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C516AD" w14:textId="77777777" w:rsidR="008A1DE7" w:rsidRPr="00A975DE" w:rsidRDefault="008A1DE7" w:rsidP="008A1DE7">
      <w:pPr>
        <w:jc w:val="center"/>
        <w:rPr>
          <w:rFonts w:ascii="Helvetica" w:hAnsi="Helvetica" w:cs="Helvetica"/>
          <w:b/>
          <w:sz w:val="48"/>
          <w:szCs w:val="48"/>
        </w:rPr>
      </w:pPr>
      <w:r w:rsidRPr="00A975DE">
        <w:rPr>
          <w:rFonts w:ascii="Helvetica" w:hAnsi="Helvetica" w:cs="Helvetica"/>
          <w:b/>
          <w:sz w:val="48"/>
          <w:szCs w:val="48"/>
        </w:rPr>
        <w:t>– ACDC News –</w:t>
      </w:r>
    </w:p>
    <w:p w14:paraId="1403BB2C" w14:textId="229CEB94" w:rsidR="00212661" w:rsidRPr="00212661" w:rsidRDefault="00E744E5" w:rsidP="00212661">
      <w:pPr>
        <w:jc w:val="center"/>
        <w:rPr>
          <w:rFonts w:ascii="Helvetica" w:hAnsi="Helvetica" w:cs="Helvetica"/>
          <w:sz w:val="24"/>
          <w:szCs w:val="24"/>
        </w:rPr>
      </w:pPr>
      <w:r>
        <w:rPr>
          <w:rFonts w:ascii="Helvetica" w:hAnsi="Helvetica" w:cs="Helvetica"/>
          <w:sz w:val="24"/>
          <w:szCs w:val="24"/>
        </w:rPr>
        <w:t>April</w:t>
      </w:r>
      <w:r w:rsidR="008A1DE7" w:rsidRPr="00A975DE">
        <w:rPr>
          <w:rFonts w:ascii="Helvetica" w:hAnsi="Helvetica" w:cs="Helvetica"/>
          <w:sz w:val="24"/>
          <w:szCs w:val="24"/>
        </w:rPr>
        <w:t xml:space="preserve"> 20</w:t>
      </w:r>
      <w:r w:rsidR="00451A68">
        <w:rPr>
          <w:rFonts w:ascii="Helvetica" w:hAnsi="Helvetica" w:cs="Helvetica"/>
          <w:sz w:val="24"/>
          <w:szCs w:val="24"/>
        </w:rPr>
        <w:t>20</w:t>
      </w:r>
    </w:p>
    <w:p w14:paraId="6E305608" w14:textId="77777777" w:rsidR="00212661" w:rsidRDefault="00212661" w:rsidP="005E268E">
      <w:pPr>
        <w:rPr>
          <w:rFonts w:ascii="Helvetica" w:eastAsia="Times New Roman" w:hAnsi="Helvetica" w:cs="Helvetica"/>
          <w:b/>
          <w:sz w:val="28"/>
          <w:szCs w:val="28"/>
        </w:rPr>
      </w:pPr>
    </w:p>
    <w:p w14:paraId="14BECC69" w14:textId="77777777" w:rsidR="00F943FB"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 xml:space="preserve">Navigating the tricky world </w:t>
      </w:r>
    </w:p>
    <w:p w14:paraId="7436CBD3" w14:textId="0BF36D8F"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of MOOCs for teaching nutrition</w:t>
      </w:r>
    </w:p>
    <w:p w14:paraId="753644AD" w14:textId="77777777" w:rsidR="0048341A" w:rsidRPr="0048341A" w:rsidRDefault="0048341A" w:rsidP="0048341A">
      <w:pPr>
        <w:rPr>
          <w:rFonts w:ascii="Helvetica" w:eastAsia="Times New Roman" w:hAnsi="Helvetica" w:cs="Helvetica"/>
          <w:b/>
          <w:sz w:val="28"/>
          <w:szCs w:val="28"/>
        </w:rPr>
      </w:pPr>
    </w:p>
    <w:p w14:paraId="3DF597C2" w14:textId="77777777" w:rsidR="0048341A" w:rsidRPr="00F943FB" w:rsidRDefault="0048341A" w:rsidP="0048341A">
      <w:pPr>
        <w:rPr>
          <w:rFonts w:ascii="Helvetica" w:eastAsia="Times New Roman" w:hAnsi="Helvetica" w:cs="Helvetica"/>
          <w:sz w:val="24"/>
          <w:szCs w:val="24"/>
        </w:rPr>
      </w:pPr>
      <w:r w:rsidRPr="00F943FB">
        <w:rPr>
          <w:rFonts w:ascii="Helvetica" w:eastAsia="Times New Roman" w:hAnsi="Helvetica" w:cs="Helvetica"/>
          <w:sz w:val="24"/>
          <w:szCs w:val="24"/>
        </w:rPr>
        <w:t xml:space="preserve">A 2020 article in </w:t>
      </w:r>
      <w:r w:rsidRPr="00F943FB">
        <w:rPr>
          <w:rFonts w:ascii="Helvetica" w:eastAsia="Times New Roman" w:hAnsi="Helvetica" w:cs="Helvetica"/>
          <w:i/>
          <w:sz w:val="24"/>
          <w:szCs w:val="24"/>
        </w:rPr>
        <w:t>Nutrients</w:t>
      </w:r>
      <w:r w:rsidRPr="00F943FB">
        <w:rPr>
          <w:rFonts w:ascii="Helvetica" w:eastAsia="Times New Roman" w:hAnsi="Helvetica" w:cs="Helvetica"/>
          <w:sz w:val="24"/>
          <w:szCs w:val="24"/>
        </w:rPr>
        <w:t xml:space="preserve"> journal shed light on complexities of teaching, learning, and communicating within the fast-growing arena of Massive Open Online Courses (MOOCs). A team of researchers at Monash University (Australia) aimed to evaluate learner participation and perceptions in an evidence-based nutrition MOOC. Through it, they also provided recommendations for engaging international online lay audiences.</w:t>
      </w:r>
    </w:p>
    <w:p w14:paraId="11CBD182" w14:textId="77777777" w:rsidR="0048341A" w:rsidRPr="00F943FB" w:rsidRDefault="0048341A" w:rsidP="0048341A">
      <w:pPr>
        <w:rPr>
          <w:rFonts w:ascii="Helvetica" w:eastAsia="Times New Roman" w:hAnsi="Helvetica" w:cs="Helvetica"/>
          <w:sz w:val="24"/>
          <w:szCs w:val="24"/>
        </w:rPr>
      </w:pPr>
    </w:p>
    <w:p w14:paraId="53312E82" w14:textId="77777777" w:rsidR="0048341A" w:rsidRPr="00F943FB" w:rsidRDefault="0048341A" w:rsidP="0048341A">
      <w:pPr>
        <w:rPr>
          <w:rFonts w:ascii="Helvetica" w:eastAsia="Times New Roman" w:hAnsi="Helvetica" w:cs="Helvetica"/>
          <w:sz w:val="24"/>
          <w:szCs w:val="24"/>
        </w:rPr>
      </w:pPr>
      <w:r w:rsidRPr="00F943FB">
        <w:rPr>
          <w:rFonts w:ascii="Helvetica" w:eastAsia="Times New Roman" w:hAnsi="Helvetica" w:cs="Helvetica"/>
          <w:sz w:val="24"/>
          <w:szCs w:val="24"/>
        </w:rPr>
        <w:t>It’s not surprising to imagine the challenges course leaders faced in working with learners in 158 countries – with varied educational backgrounds.  It takes one’s breath to imagine closing the course with 3,799 qualitative comments about what students learned and preferred in course content and teaching methods.</w:t>
      </w:r>
    </w:p>
    <w:p w14:paraId="20D2199B" w14:textId="77777777" w:rsidR="0048341A" w:rsidRPr="00F943FB" w:rsidRDefault="0048341A" w:rsidP="0048341A">
      <w:pPr>
        <w:rPr>
          <w:rFonts w:ascii="Helvetica" w:eastAsia="Times New Roman" w:hAnsi="Helvetica" w:cs="Helvetica"/>
          <w:sz w:val="24"/>
          <w:szCs w:val="24"/>
        </w:rPr>
      </w:pPr>
    </w:p>
    <w:p w14:paraId="372D03C2" w14:textId="4D05A03D" w:rsidR="0048341A" w:rsidRPr="00F943FB" w:rsidRDefault="00F943FB" w:rsidP="0048341A">
      <w:pPr>
        <w:rPr>
          <w:rFonts w:ascii="Helvetica" w:eastAsia="Times New Roman" w:hAnsi="Helvetica" w:cs="Helvetica"/>
          <w:sz w:val="24"/>
          <w:szCs w:val="24"/>
        </w:rPr>
      </w:pPr>
      <w:r>
        <w:rPr>
          <w:rFonts w:ascii="Helvetica" w:eastAsia="Times New Roman" w:hAnsi="Helvetica" w:cs="Helvetica"/>
          <w:sz w:val="24"/>
          <w:szCs w:val="24"/>
        </w:rPr>
        <w:t xml:space="preserve">You can read the article at the journal </w:t>
      </w:r>
      <w:r w:rsidRPr="006F352D">
        <w:rPr>
          <w:rFonts w:ascii="Helvetica" w:eastAsia="Times New Roman" w:hAnsi="Helvetica" w:cs="Helvetica"/>
          <w:i/>
          <w:iCs/>
          <w:sz w:val="24"/>
          <w:szCs w:val="24"/>
        </w:rPr>
        <w:t>Nutrients</w:t>
      </w:r>
      <w:r>
        <w:rPr>
          <w:rFonts w:ascii="Helvetica" w:eastAsia="Times New Roman" w:hAnsi="Helvetica" w:cs="Helvetica"/>
          <w:sz w:val="24"/>
          <w:szCs w:val="24"/>
        </w:rPr>
        <w:t>,</w:t>
      </w:r>
      <w:r w:rsidR="0048341A" w:rsidRPr="00F943FB">
        <w:rPr>
          <w:rFonts w:ascii="Helvetica" w:eastAsia="Times New Roman" w:hAnsi="Helvetica" w:cs="Helvetica"/>
          <w:sz w:val="24"/>
          <w:szCs w:val="24"/>
        </w:rPr>
        <w:t xml:space="preserve"> “</w:t>
      </w:r>
      <w:hyperlink r:id="rId8" w:history="1">
        <w:r w:rsidR="0048341A" w:rsidRPr="00F943FB">
          <w:rPr>
            <w:rStyle w:val="Hyperlink"/>
            <w:rFonts w:ascii="Helvetica" w:eastAsia="Times New Roman" w:hAnsi="Helvetica" w:cs="Helvetica"/>
            <w:sz w:val="24"/>
            <w:szCs w:val="24"/>
          </w:rPr>
          <w:t>Promoting evidence based nutrition education across the world in a competitive space</w:t>
        </w:r>
      </w:hyperlink>
      <w:r w:rsidR="0048341A" w:rsidRPr="00F943FB">
        <w:rPr>
          <w:rFonts w:ascii="Helvetica" w:eastAsia="Times New Roman" w:hAnsi="Helvetica" w:cs="Helvetica"/>
          <w:sz w:val="24"/>
          <w:szCs w:val="24"/>
        </w:rPr>
        <w:t xml:space="preserve">.” </w:t>
      </w:r>
    </w:p>
    <w:p w14:paraId="1AE56AD2" w14:textId="77777777" w:rsidR="0048341A" w:rsidRPr="0048341A" w:rsidRDefault="0048341A" w:rsidP="0048341A">
      <w:pPr>
        <w:rPr>
          <w:rFonts w:ascii="Helvetica" w:eastAsia="Times New Roman" w:hAnsi="Helvetica" w:cs="Helvetica"/>
          <w:sz w:val="28"/>
          <w:szCs w:val="28"/>
        </w:rPr>
      </w:pPr>
    </w:p>
    <w:p w14:paraId="6E3FA9A4" w14:textId="77777777" w:rsidR="0048341A" w:rsidRPr="0048341A" w:rsidRDefault="0048341A" w:rsidP="0048341A">
      <w:pPr>
        <w:rPr>
          <w:rFonts w:ascii="Helvetica" w:eastAsia="Times New Roman" w:hAnsi="Helvetica" w:cs="Helvetica"/>
          <w:sz w:val="28"/>
          <w:szCs w:val="28"/>
        </w:rPr>
      </w:pPr>
    </w:p>
    <w:p w14:paraId="1B5BF0FE" w14:textId="77777777"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 xml:space="preserve">On “social media hypes” about </w:t>
      </w:r>
      <w:proofErr w:type="spellStart"/>
      <w:r w:rsidRPr="0048341A">
        <w:rPr>
          <w:rFonts w:ascii="Helvetica" w:eastAsia="Times New Roman" w:hAnsi="Helvetica" w:cs="Helvetica"/>
          <w:b/>
          <w:sz w:val="28"/>
          <w:szCs w:val="28"/>
        </w:rPr>
        <w:t>agro</w:t>
      </w:r>
      <w:proofErr w:type="spellEnd"/>
      <w:r w:rsidRPr="0048341A">
        <w:rPr>
          <w:rFonts w:ascii="Helvetica" w:eastAsia="Times New Roman" w:hAnsi="Helvetica" w:cs="Helvetica"/>
          <w:b/>
          <w:sz w:val="28"/>
          <w:szCs w:val="28"/>
        </w:rPr>
        <w:t>-food issues</w:t>
      </w:r>
    </w:p>
    <w:p w14:paraId="3138EFDB" w14:textId="77777777" w:rsidR="0048341A" w:rsidRPr="0048341A" w:rsidRDefault="0048341A" w:rsidP="0048341A">
      <w:pPr>
        <w:rPr>
          <w:rFonts w:ascii="Helvetica" w:eastAsia="Times New Roman" w:hAnsi="Helvetica" w:cs="Helvetica"/>
          <w:b/>
          <w:sz w:val="28"/>
          <w:szCs w:val="28"/>
        </w:rPr>
      </w:pPr>
    </w:p>
    <w:p w14:paraId="70566525" w14:textId="77777777" w:rsidR="0048341A" w:rsidRPr="00F943FB" w:rsidRDefault="0048341A" w:rsidP="0048341A">
      <w:pPr>
        <w:rPr>
          <w:rFonts w:ascii="Helvetica" w:eastAsia="Times New Roman" w:hAnsi="Helvetica" w:cs="Helvetica"/>
          <w:sz w:val="24"/>
          <w:szCs w:val="24"/>
        </w:rPr>
      </w:pPr>
      <w:r w:rsidRPr="00F943FB">
        <w:rPr>
          <w:rFonts w:ascii="Helvetica" w:eastAsia="Times New Roman" w:hAnsi="Helvetica" w:cs="Helvetica"/>
          <w:sz w:val="24"/>
          <w:szCs w:val="24"/>
        </w:rPr>
        <w:t xml:space="preserve">Findings of four case studies of social media activity about </w:t>
      </w:r>
      <w:proofErr w:type="spellStart"/>
      <w:r w:rsidRPr="00F943FB">
        <w:rPr>
          <w:rFonts w:ascii="Helvetica" w:eastAsia="Times New Roman" w:hAnsi="Helvetica" w:cs="Helvetica"/>
          <w:sz w:val="24"/>
          <w:szCs w:val="24"/>
        </w:rPr>
        <w:t>agro</w:t>
      </w:r>
      <w:proofErr w:type="spellEnd"/>
      <w:r w:rsidRPr="00F943FB">
        <w:rPr>
          <w:rFonts w:ascii="Helvetica" w:eastAsia="Times New Roman" w:hAnsi="Helvetica" w:cs="Helvetica"/>
          <w:sz w:val="24"/>
          <w:szCs w:val="24"/>
        </w:rPr>
        <w:t>-food issues in the Dutch livestock sector revealed that:</w:t>
      </w:r>
    </w:p>
    <w:p w14:paraId="3D732C4F" w14:textId="77777777" w:rsidR="0048341A" w:rsidRPr="00F943FB" w:rsidRDefault="0048341A" w:rsidP="0048341A">
      <w:pPr>
        <w:numPr>
          <w:ilvl w:val="0"/>
          <w:numId w:val="20"/>
        </w:numPr>
        <w:contextualSpacing/>
        <w:rPr>
          <w:rFonts w:ascii="Helvetica" w:eastAsia="Times New Roman" w:hAnsi="Helvetica" w:cs="Helvetica"/>
          <w:sz w:val="24"/>
          <w:szCs w:val="24"/>
        </w:rPr>
      </w:pPr>
      <w:r w:rsidRPr="00F943FB">
        <w:rPr>
          <w:rFonts w:ascii="Helvetica" w:eastAsia="Times New Roman" w:hAnsi="Helvetica" w:cs="Helvetica"/>
          <w:sz w:val="24"/>
          <w:szCs w:val="24"/>
        </w:rPr>
        <w:t>Events and controversies generated peak and selective activity on social media.</w:t>
      </w:r>
    </w:p>
    <w:p w14:paraId="0677B3E3" w14:textId="77777777" w:rsidR="0048341A" w:rsidRPr="00F943FB" w:rsidRDefault="0048341A" w:rsidP="0048341A">
      <w:pPr>
        <w:numPr>
          <w:ilvl w:val="0"/>
          <w:numId w:val="20"/>
        </w:numPr>
        <w:contextualSpacing/>
        <w:rPr>
          <w:rFonts w:ascii="Helvetica" w:eastAsia="Times New Roman" w:hAnsi="Helvetica" w:cs="Helvetica"/>
          <w:sz w:val="24"/>
          <w:szCs w:val="24"/>
        </w:rPr>
      </w:pPr>
      <w:r w:rsidRPr="00F943FB">
        <w:rPr>
          <w:rFonts w:ascii="Helvetica" w:eastAsia="Times New Roman" w:hAnsi="Helvetica" w:cs="Helvetica"/>
          <w:sz w:val="24"/>
          <w:szCs w:val="24"/>
        </w:rPr>
        <w:t xml:space="preserve">The activity involved a few recurrent themes in the realm of activism, scandals. and conflicts - and was judgmental. </w:t>
      </w:r>
    </w:p>
    <w:p w14:paraId="393CAF22" w14:textId="77777777" w:rsidR="0048341A" w:rsidRPr="00F943FB" w:rsidRDefault="0048341A" w:rsidP="0048341A">
      <w:pPr>
        <w:numPr>
          <w:ilvl w:val="0"/>
          <w:numId w:val="20"/>
        </w:numPr>
        <w:contextualSpacing/>
        <w:rPr>
          <w:rFonts w:ascii="Helvetica" w:eastAsia="Times New Roman" w:hAnsi="Helvetica" w:cs="Helvetica"/>
          <w:sz w:val="24"/>
          <w:szCs w:val="24"/>
        </w:rPr>
      </w:pPr>
      <w:r w:rsidRPr="00F943FB">
        <w:rPr>
          <w:rFonts w:ascii="Helvetica" w:eastAsia="Times New Roman" w:hAnsi="Helvetica" w:cs="Helvetica"/>
          <w:sz w:val="24"/>
          <w:szCs w:val="24"/>
        </w:rPr>
        <w:t>Stakeholders “need to adopt a proactive and interactive approach that transcends the view of social media as a mere communication channel to respond to crisis situations.”</w:t>
      </w:r>
    </w:p>
    <w:p w14:paraId="68177082" w14:textId="77777777" w:rsidR="0048341A" w:rsidRPr="00F943FB" w:rsidRDefault="0048341A" w:rsidP="0048341A">
      <w:pPr>
        <w:ind w:firstLine="360"/>
        <w:rPr>
          <w:rFonts w:ascii="Helvetica" w:eastAsia="Times New Roman" w:hAnsi="Helvetica" w:cs="Helvetica"/>
          <w:sz w:val="24"/>
          <w:szCs w:val="24"/>
        </w:rPr>
      </w:pPr>
    </w:p>
    <w:p w14:paraId="66441E2A" w14:textId="0D0C1A8B" w:rsidR="0048341A" w:rsidRPr="00F943FB" w:rsidRDefault="0048341A" w:rsidP="0048341A">
      <w:pPr>
        <w:rPr>
          <w:rFonts w:ascii="Helvetica" w:eastAsia="Times New Roman" w:hAnsi="Helvetica" w:cs="Helvetica"/>
          <w:sz w:val="24"/>
          <w:szCs w:val="24"/>
        </w:rPr>
      </w:pPr>
      <w:r w:rsidRPr="00F943FB">
        <w:rPr>
          <w:rFonts w:ascii="Helvetica" w:eastAsia="Times New Roman" w:hAnsi="Helvetica" w:cs="Helvetica"/>
          <w:sz w:val="24"/>
          <w:szCs w:val="24"/>
        </w:rPr>
        <w:t>You can read this 2018 research article</w:t>
      </w:r>
      <w:r w:rsidR="00F943FB">
        <w:rPr>
          <w:rFonts w:ascii="Helvetica" w:eastAsia="Times New Roman" w:hAnsi="Helvetica" w:cs="Helvetica"/>
          <w:sz w:val="24"/>
          <w:szCs w:val="24"/>
        </w:rPr>
        <w:t xml:space="preserve"> at the journal </w:t>
      </w:r>
      <w:r w:rsidR="00F943FB" w:rsidRPr="00F943FB">
        <w:rPr>
          <w:rFonts w:ascii="Helvetica" w:eastAsia="Times New Roman" w:hAnsi="Helvetica" w:cs="Helvetica"/>
          <w:i/>
          <w:iCs/>
          <w:sz w:val="24"/>
          <w:szCs w:val="24"/>
        </w:rPr>
        <w:t>Food Policy</w:t>
      </w:r>
      <w:r w:rsidRPr="00F943FB">
        <w:rPr>
          <w:rFonts w:ascii="Helvetica" w:eastAsia="Times New Roman" w:hAnsi="Helvetica" w:cs="Helvetica"/>
          <w:sz w:val="24"/>
          <w:szCs w:val="24"/>
        </w:rPr>
        <w:t>, “</w:t>
      </w:r>
      <w:hyperlink r:id="rId9" w:history="1">
        <w:r w:rsidRPr="00F943FB">
          <w:rPr>
            <w:rStyle w:val="Hyperlink"/>
            <w:rFonts w:ascii="Helvetica" w:eastAsia="Times New Roman" w:hAnsi="Helvetica" w:cs="Helvetica"/>
            <w:sz w:val="24"/>
            <w:szCs w:val="24"/>
          </w:rPr>
          <w:t xml:space="preserve">Social media hypes about </w:t>
        </w:r>
        <w:proofErr w:type="spellStart"/>
        <w:r w:rsidRPr="00F943FB">
          <w:rPr>
            <w:rStyle w:val="Hyperlink"/>
            <w:rFonts w:ascii="Helvetica" w:eastAsia="Times New Roman" w:hAnsi="Helvetica" w:cs="Helvetica"/>
            <w:sz w:val="24"/>
            <w:szCs w:val="24"/>
          </w:rPr>
          <w:t>agro</w:t>
        </w:r>
        <w:proofErr w:type="spellEnd"/>
        <w:r w:rsidRPr="00F943FB">
          <w:rPr>
            <w:rStyle w:val="Hyperlink"/>
            <w:rFonts w:ascii="Helvetica" w:eastAsia="Times New Roman" w:hAnsi="Helvetica" w:cs="Helvetica"/>
            <w:sz w:val="24"/>
            <w:szCs w:val="24"/>
          </w:rPr>
          <w:t>-food issues: Activism, scandals and conflicts</w:t>
        </w:r>
      </w:hyperlink>
      <w:r w:rsidRPr="00F943FB">
        <w:rPr>
          <w:rFonts w:ascii="Helvetica" w:eastAsia="Times New Roman" w:hAnsi="Helvetica" w:cs="Helvetica"/>
          <w:sz w:val="24"/>
          <w:szCs w:val="24"/>
        </w:rPr>
        <w:t>”</w:t>
      </w:r>
      <w:r w:rsidR="00F943FB" w:rsidRPr="00F943FB">
        <w:rPr>
          <w:rFonts w:ascii="Helvetica" w:eastAsia="Times New Roman" w:hAnsi="Helvetica" w:cs="Helvetica"/>
          <w:sz w:val="24"/>
          <w:szCs w:val="24"/>
        </w:rPr>
        <w:t>.</w:t>
      </w:r>
      <w:r w:rsidRPr="00F943FB">
        <w:rPr>
          <w:rFonts w:ascii="Helvetica" w:eastAsia="Times New Roman" w:hAnsi="Helvetica" w:cs="Helvetica"/>
          <w:sz w:val="24"/>
          <w:szCs w:val="24"/>
        </w:rPr>
        <w:t xml:space="preserve"> </w:t>
      </w:r>
    </w:p>
    <w:p w14:paraId="7E6CAF66" w14:textId="08131056" w:rsidR="0048341A" w:rsidRDefault="0048341A" w:rsidP="0048341A">
      <w:pPr>
        <w:rPr>
          <w:rFonts w:ascii="Helvetica" w:eastAsia="Times New Roman" w:hAnsi="Helvetica" w:cs="Helvetica"/>
          <w:sz w:val="28"/>
          <w:szCs w:val="28"/>
        </w:rPr>
      </w:pPr>
    </w:p>
    <w:p w14:paraId="4B3E5FF6" w14:textId="77777777" w:rsidR="00AE20C1" w:rsidRDefault="00AE20C1" w:rsidP="0048341A">
      <w:pPr>
        <w:rPr>
          <w:rFonts w:ascii="Helvetica" w:eastAsia="Times New Roman" w:hAnsi="Helvetica" w:cs="Helvetica"/>
          <w:sz w:val="28"/>
          <w:szCs w:val="28"/>
        </w:rPr>
      </w:pPr>
    </w:p>
    <w:p w14:paraId="6143F413" w14:textId="77777777" w:rsidR="00AE20C1" w:rsidRDefault="00AE20C1" w:rsidP="0048341A">
      <w:pPr>
        <w:rPr>
          <w:rFonts w:ascii="Helvetica" w:eastAsia="Times New Roman" w:hAnsi="Helvetica" w:cs="Helvetica"/>
          <w:sz w:val="28"/>
          <w:szCs w:val="28"/>
        </w:rPr>
      </w:pPr>
    </w:p>
    <w:p w14:paraId="5DD25A23" w14:textId="77777777" w:rsidR="00AE20C1" w:rsidRDefault="00AE20C1" w:rsidP="0048341A">
      <w:pPr>
        <w:rPr>
          <w:rFonts w:ascii="Helvetica" w:eastAsia="Times New Roman" w:hAnsi="Helvetica" w:cs="Helvetica"/>
          <w:sz w:val="28"/>
          <w:szCs w:val="28"/>
        </w:rPr>
      </w:pPr>
    </w:p>
    <w:p w14:paraId="3EB1264F" w14:textId="77777777" w:rsidR="00AE20C1" w:rsidRDefault="00AE20C1" w:rsidP="0048341A">
      <w:pPr>
        <w:rPr>
          <w:rFonts w:ascii="Helvetica" w:eastAsia="Times New Roman" w:hAnsi="Helvetica" w:cs="Helvetica"/>
          <w:sz w:val="28"/>
          <w:szCs w:val="28"/>
        </w:rPr>
      </w:pPr>
    </w:p>
    <w:p w14:paraId="76FCE138" w14:textId="77777777" w:rsidR="00AE20C1" w:rsidRDefault="00AE20C1" w:rsidP="0048341A">
      <w:pPr>
        <w:rPr>
          <w:rFonts w:ascii="Helvetica" w:eastAsia="Times New Roman" w:hAnsi="Helvetica" w:cs="Helvetica"/>
          <w:sz w:val="28"/>
          <w:szCs w:val="28"/>
        </w:rPr>
      </w:pPr>
    </w:p>
    <w:p w14:paraId="1B0A1963" w14:textId="77777777" w:rsidR="00AE20C1" w:rsidRDefault="00AE20C1" w:rsidP="0048341A">
      <w:pPr>
        <w:rPr>
          <w:rFonts w:ascii="Helvetica" w:eastAsia="Times New Roman" w:hAnsi="Helvetica" w:cs="Helvetica"/>
          <w:sz w:val="28"/>
          <w:szCs w:val="28"/>
        </w:rPr>
      </w:pPr>
    </w:p>
    <w:p w14:paraId="626C747C" w14:textId="77777777" w:rsidR="00AE20C1" w:rsidRDefault="00AE20C1" w:rsidP="0048341A">
      <w:pPr>
        <w:rPr>
          <w:rFonts w:ascii="Helvetica" w:eastAsia="Times New Roman" w:hAnsi="Helvetica" w:cs="Helvetica"/>
          <w:sz w:val="28"/>
          <w:szCs w:val="28"/>
        </w:rPr>
      </w:pPr>
    </w:p>
    <w:p w14:paraId="361AFFFD" w14:textId="6D7CA901"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lastRenderedPageBreak/>
        <w:t>“Warm up the energy brain. Focus the eagle eye.”</w:t>
      </w:r>
    </w:p>
    <w:p w14:paraId="44DB4C26" w14:textId="77777777" w:rsidR="0048341A" w:rsidRPr="0048341A" w:rsidRDefault="0048341A" w:rsidP="0048341A">
      <w:pPr>
        <w:rPr>
          <w:rFonts w:ascii="Helvetica" w:eastAsia="Times New Roman" w:hAnsi="Helvetica" w:cs="Helvetica"/>
          <w:b/>
          <w:sz w:val="28"/>
          <w:szCs w:val="28"/>
        </w:rPr>
      </w:pPr>
    </w:p>
    <w:p w14:paraId="4BF7288C" w14:textId="77777777" w:rsidR="00AE20C1" w:rsidRDefault="0048341A" w:rsidP="0048341A">
      <w:pPr>
        <w:rPr>
          <w:rFonts w:ascii="Helvetica" w:eastAsia="Times New Roman" w:hAnsi="Helvetica" w:cs="Helvetica"/>
          <w:sz w:val="24"/>
          <w:szCs w:val="24"/>
        </w:rPr>
      </w:pPr>
      <w:r w:rsidRPr="00AE20C1">
        <w:rPr>
          <w:rFonts w:ascii="Helvetica" w:eastAsia="Times New Roman" w:hAnsi="Helvetica" w:cs="Helvetica"/>
          <w:sz w:val="24"/>
          <w:szCs w:val="24"/>
        </w:rPr>
        <w:t xml:space="preserve">That is the subhead of an editing quiz we have added to the ACDC collection. It involves a 25-question quiz featured at the 2019 conference of the International Society of Weekly Newspaper Editors (ISNWE). Agricultural communications students, teachers, and professionals may find it useful in learning or brushing up on the Associated Press Stylebook.  The quiz involves multiple-option questions, followed by answers. </w:t>
      </w:r>
    </w:p>
    <w:p w14:paraId="72D34170" w14:textId="77777777" w:rsidR="00AE20C1" w:rsidRDefault="00AE20C1" w:rsidP="0048341A">
      <w:pPr>
        <w:rPr>
          <w:rFonts w:ascii="Helvetica" w:eastAsia="Times New Roman" w:hAnsi="Helvetica" w:cs="Helvetica"/>
          <w:sz w:val="24"/>
          <w:szCs w:val="24"/>
        </w:rPr>
      </w:pPr>
    </w:p>
    <w:p w14:paraId="2C053356" w14:textId="0EE60F4D" w:rsidR="0048341A" w:rsidRPr="00AE20C1" w:rsidRDefault="0048341A" w:rsidP="0048341A">
      <w:pPr>
        <w:rPr>
          <w:rFonts w:ascii="Helvetica" w:eastAsia="Times New Roman" w:hAnsi="Helvetica" w:cs="Helvetica"/>
          <w:sz w:val="24"/>
          <w:szCs w:val="24"/>
        </w:rPr>
      </w:pPr>
      <w:r w:rsidRPr="00AE20C1">
        <w:rPr>
          <w:rFonts w:ascii="Helvetica" w:eastAsia="Times New Roman" w:hAnsi="Helvetica" w:cs="Helvetica"/>
          <w:sz w:val="24"/>
          <w:szCs w:val="24"/>
        </w:rPr>
        <w:t xml:space="preserve">You </w:t>
      </w:r>
      <w:r w:rsidR="00AE20C1">
        <w:rPr>
          <w:rFonts w:ascii="Helvetica" w:eastAsia="Times New Roman" w:hAnsi="Helvetica" w:cs="Helvetica"/>
          <w:sz w:val="24"/>
          <w:szCs w:val="24"/>
        </w:rPr>
        <w:t>access the document, “</w:t>
      </w:r>
      <w:hyperlink r:id="rId10" w:history="1">
        <w:r w:rsidR="00AE20C1" w:rsidRPr="00AE20C1">
          <w:rPr>
            <w:rStyle w:val="Hyperlink"/>
            <w:rFonts w:ascii="Helvetica" w:eastAsia="Times New Roman" w:hAnsi="Helvetica" w:cs="Helvetica"/>
            <w:sz w:val="24"/>
            <w:szCs w:val="24"/>
          </w:rPr>
          <w:t>Going in style</w:t>
        </w:r>
      </w:hyperlink>
      <w:r w:rsidR="00AE20C1">
        <w:rPr>
          <w:rFonts w:ascii="Helvetica" w:eastAsia="Times New Roman" w:hAnsi="Helvetica" w:cs="Helvetica"/>
          <w:sz w:val="24"/>
          <w:szCs w:val="24"/>
        </w:rPr>
        <w:t xml:space="preserve">” at ISNWE. </w:t>
      </w:r>
    </w:p>
    <w:p w14:paraId="6CA04CF7" w14:textId="77777777" w:rsidR="0048341A" w:rsidRPr="0048341A" w:rsidRDefault="0048341A" w:rsidP="0048341A">
      <w:pPr>
        <w:rPr>
          <w:rFonts w:ascii="Helvetica" w:eastAsia="Times New Roman" w:hAnsi="Helvetica" w:cs="Helvetica"/>
          <w:sz w:val="28"/>
          <w:szCs w:val="28"/>
        </w:rPr>
      </w:pPr>
    </w:p>
    <w:p w14:paraId="5CB59A29" w14:textId="77777777" w:rsidR="0048341A" w:rsidRPr="0048341A" w:rsidRDefault="0048341A" w:rsidP="0048341A">
      <w:pPr>
        <w:rPr>
          <w:rFonts w:ascii="Helvetica" w:eastAsia="Times New Roman" w:hAnsi="Helvetica" w:cs="Helvetica"/>
          <w:b/>
          <w:sz w:val="28"/>
          <w:szCs w:val="28"/>
        </w:rPr>
      </w:pPr>
    </w:p>
    <w:p w14:paraId="3DE80F9B" w14:textId="77777777"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Detecting fake news about environment and healthcare</w:t>
      </w:r>
    </w:p>
    <w:p w14:paraId="0AAB78B1" w14:textId="77777777" w:rsidR="0048341A" w:rsidRPr="0048341A" w:rsidRDefault="0048341A" w:rsidP="0048341A">
      <w:pPr>
        <w:rPr>
          <w:rFonts w:ascii="Helvetica" w:eastAsia="Times New Roman" w:hAnsi="Helvetica" w:cs="Helvetica"/>
          <w:b/>
          <w:sz w:val="28"/>
          <w:szCs w:val="28"/>
        </w:rPr>
      </w:pPr>
    </w:p>
    <w:p w14:paraId="6F41C76F" w14:textId="4A5E35B6" w:rsidR="0048341A" w:rsidRDefault="0048341A" w:rsidP="0048341A">
      <w:pPr>
        <w:rPr>
          <w:rFonts w:ascii="Helvetica" w:eastAsia="Times New Roman" w:hAnsi="Helvetica" w:cs="Helvetica"/>
          <w:sz w:val="24"/>
          <w:szCs w:val="24"/>
        </w:rPr>
      </w:pPr>
      <w:r w:rsidRPr="00AE20C1">
        <w:rPr>
          <w:rFonts w:ascii="Helvetica" w:eastAsia="Times New Roman" w:hAnsi="Helvetica" w:cs="Helvetica"/>
          <w:sz w:val="24"/>
          <w:szCs w:val="24"/>
        </w:rPr>
        <w:t xml:space="preserve">A new research report in the </w:t>
      </w:r>
      <w:r w:rsidRPr="00AE20C1">
        <w:rPr>
          <w:rFonts w:ascii="Helvetica" w:eastAsia="Times New Roman" w:hAnsi="Helvetica" w:cs="Helvetica"/>
          <w:i/>
          <w:sz w:val="24"/>
          <w:szCs w:val="24"/>
        </w:rPr>
        <w:t>International Journal of Environmental Research and Public Health</w:t>
      </w:r>
      <w:r w:rsidRPr="00AE20C1">
        <w:rPr>
          <w:rFonts w:ascii="Helvetica" w:eastAsia="Times New Roman" w:hAnsi="Helvetica" w:cs="Helvetica"/>
          <w:sz w:val="24"/>
          <w:szCs w:val="24"/>
        </w:rPr>
        <w:t xml:space="preserve"> described progress toward an automatic system for detecting dubious sources of information, fake news, baseless rumors, or gossip. Authors analyzed tweet chains and linked them in a systematic way to gain a general picture of false news and information. Cited examples involved assessing validity of tweets related to World Environment Day 2019 and news about a dead whale in a western Mediterranean port.</w:t>
      </w:r>
    </w:p>
    <w:p w14:paraId="1B3F65AE" w14:textId="6A2C8087" w:rsidR="00E33158" w:rsidRDefault="00E33158" w:rsidP="0048341A">
      <w:pPr>
        <w:rPr>
          <w:rFonts w:ascii="Helvetica" w:eastAsia="Times New Roman" w:hAnsi="Helvetica" w:cs="Helvetica"/>
          <w:sz w:val="24"/>
          <w:szCs w:val="24"/>
        </w:rPr>
      </w:pPr>
    </w:p>
    <w:p w14:paraId="484B9D59" w14:textId="7EF4A5F1" w:rsidR="00E33158" w:rsidRPr="00AE20C1" w:rsidRDefault="00E33158" w:rsidP="0048341A">
      <w:pPr>
        <w:rPr>
          <w:rFonts w:ascii="Helvetica" w:eastAsia="Times New Roman" w:hAnsi="Helvetica" w:cs="Helvetica"/>
          <w:sz w:val="24"/>
          <w:szCs w:val="24"/>
        </w:rPr>
      </w:pPr>
      <w:r>
        <w:rPr>
          <w:rFonts w:ascii="Helvetica" w:eastAsia="Times New Roman" w:hAnsi="Helvetica" w:cs="Helvetica"/>
          <w:sz w:val="24"/>
          <w:szCs w:val="24"/>
        </w:rPr>
        <w:t xml:space="preserve">You can read the article at </w:t>
      </w:r>
      <w:r w:rsidRPr="00E33158">
        <w:rPr>
          <w:rFonts w:ascii="Helvetica" w:eastAsia="Times New Roman" w:hAnsi="Helvetica" w:cs="Helvetica"/>
          <w:i/>
          <w:iCs/>
          <w:sz w:val="24"/>
          <w:szCs w:val="24"/>
        </w:rPr>
        <w:t>International Journal of Environmental Research and Public Health</w:t>
      </w:r>
      <w:r>
        <w:rPr>
          <w:rFonts w:ascii="Helvetica" w:eastAsia="Times New Roman" w:hAnsi="Helvetica" w:cs="Helvetica"/>
          <w:sz w:val="24"/>
          <w:szCs w:val="24"/>
        </w:rPr>
        <w:t xml:space="preserve">, </w:t>
      </w:r>
      <w:r w:rsidRPr="00E33158">
        <w:rPr>
          <w:rFonts w:ascii="Helvetica" w:eastAsia="Times New Roman" w:hAnsi="Helvetica" w:cs="Helvetica"/>
          <w:sz w:val="24"/>
          <w:szCs w:val="24"/>
        </w:rPr>
        <w:t>“</w:t>
      </w:r>
      <w:hyperlink r:id="rId11" w:history="1">
        <w:r w:rsidRPr="00E33158">
          <w:rPr>
            <w:rStyle w:val="Hyperlink"/>
            <w:rFonts w:ascii="Helvetica" w:eastAsia="Times New Roman" w:hAnsi="Helvetica" w:cs="Helvetica"/>
            <w:sz w:val="24"/>
            <w:szCs w:val="24"/>
          </w:rPr>
          <w:t>Information management in healthcare and environment: towards an automatic system for fake news detection</w:t>
        </w:r>
      </w:hyperlink>
      <w:r>
        <w:rPr>
          <w:rFonts w:ascii="Helvetica" w:eastAsia="Times New Roman" w:hAnsi="Helvetica" w:cs="Helvetica"/>
          <w:sz w:val="24"/>
          <w:szCs w:val="24"/>
        </w:rPr>
        <w:t>.”</w:t>
      </w:r>
    </w:p>
    <w:p w14:paraId="3AE59F5D" w14:textId="77777777" w:rsidR="0048341A" w:rsidRPr="0048341A" w:rsidRDefault="0048341A" w:rsidP="0048341A">
      <w:pPr>
        <w:rPr>
          <w:rFonts w:ascii="Helvetica" w:eastAsia="Times New Roman" w:hAnsi="Helvetica" w:cs="Helvetica"/>
          <w:sz w:val="28"/>
          <w:szCs w:val="28"/>
        </w:rPr>
      </w:pPr>
    </w:p>
    <w:p w14:paraId="161F9458" w14:textId="77777777" w:rsidR="0048341A" w:rsidRPr="0048341A" w:rsidRDefault="0048341A" w:rsidP="0048341A">
      <w:pPr>
        <w:rPr>
          <w:rFonts w:ascii="Helvetica" w:eastAsia="Times New Roman" w:hAnsi="Helvetica" w:cs="Helvetica"/>
          <w:sz w:val="28"/>
          <w:szCs w:val="28"/>
        </w:rPr>
      </w:pPr>
    </w:p>
    <w:p w14:paraId="548ABA7A" w14:textId="77777777"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 xml:space="preserve">Early report on the “deplorable state of affairs” </w:t>
      </w:r>
    </w:p>
    <w:p w14:paraId="6920B13C" w14:textId="77777777"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in assessing the effects of commodity promotion</w:t>
      </w:r>
    </w:p>
    <w:p w14:paraId="263C3F9D" w14:textId="77777777" w:rsidR="0048341A" w:rsidRPr="0048341A" w:rsidRDefault="0048341A" w:rsidP="0048341A">
      <w:pPr>
        <w:rPr>
          <w:rFonts w:ascii="Helvetica" w:eastAsia="Times New Roman" w:hAnsi="Helvetica" w:cs="Helvetica"/>
          <w:b/>
          <w:sz w:val="28"/>
          <w:szCs w:val="28"/>
        </w:rPr>
      </w:pPr>
    </w:p>
    <w:p w14:paraId="70612454" w14:textId="77777777" w:rsidR="0048341A" w:rsidRPr="00EB5D0E" w:rsidRDefault="0048341A" w:rsidP="0048341A">
      <w:pPr>
        <w:rPr>
          <w:rFonts w:ascii="Helvetica" w:eastAsia="Times New Roman" w:hAnsi="Helvetica" w:cs="Helvetica"/>
          <w:sz w:val="24"/>
          <w:szCs w:val="24"/>
        </w:rPr>
      </w:pPr>
      <w:r w:rsidRPr="00EB5D0E">
        <w:rPr>
          <w:rFonts w:ascii="Helvetica" w:eastAsia="Times New Roman" w:hAnsi="Helvetica" w:cs="Helvetica"/>
          <w:sz w:val="24"/>
          <w:szCs w:val="24"/>
        </w:rPr>
        <w:t>We recently added to the ACDC collection a critique of analytic procedures used in the 1940s to evaluate effectiveness of farm product advertising and promotion.  Economist Alois F. Wolf cited examples in evaluating promotion of citrus fruit, walnuts, fluid milk, apples, potatoes, and peaches.  Among the problems identified: lack of knowledge of interrelations involved, misuse of statistical data, lack of objectivity, and lack of data interpretation.</w:t>
      </w:r>
    </w:p>
    <w:p w14:paraId="59BB907E" w14:textId="77777777" w:rsidR="0048341A" w:rsidRPr="00EB5D0E" w:rsidRDefault="0048341A" w:rsidP="0048341A">
      <w:pPr>
        <w:rPr>
          <w:rFonts w:ascii="Helvetica" w:eastAsia="Times New Roman" w:hAnsi="Helvetica" w:cs="Helvetica"/>
          <w:sz w:val="24"/>
          <w:szCs w:val="24"/>
        </w:rPr>
      </w:pPr>
    </w:p>
    <w:p w14:paraId="0BA313DC" w14:textId="6CB8445C" w:rsidR="0048341A" w:rsidRPr="00EB5D0E" w:rsidRDefault="0048341A" w:rsidP="0048341A">
      <w:pPr>
        <w:rPr>
          <w:rFonts w:ascii="Helvetica" w:eastAsia="Times New Roman" w:hAnsi="Helvetica" w:cs="Helvetica"/>
          <w:sz w:val="24"/>
          <w:szCs w:val="24"/>
        </w:rPr>
      </w:pPr>
      <w:r w:rsidRPr="00EB5D0E">
        <w:rPr>
          <w:rFonts w:ascii="Helvetica" w:eastAsia="Times New Roman" w:hAnsi="Helvetica" w:cs="Helvetica"/>
          <w:sz w:val="24"/>
          <w:szCs w:val="24"/>
        </w:rPr>
        <w:t>You can read this article in the</w:t>
      </w:r>
      <w:r w:rsidRPr="00EB5D0E">
        <w:rPr>
          <w:rFonts w:ascii="Helvetica" w:eastAsia="Times New Roman" w:hAnsi="Helvetica" w:cs="Helvetica"/>
          <w:i/>
          <w:iCs/>
          <w:sz w:val="24"/>
          <w:szCs w:val="24"/>
        </w:rPr>
        <w:t xml:space="preserve"> </w:t>
      </w:r>
      <w:r w:rsidR="00EB5D0E" w:rsidRPr="00EB5D0E">
        <w:rPr>
          <w:rFonts w:ascii="Helvetica" w:eastAsia="Times New Roman" w:hAnsi="Helvetica" w:cs="Helvetica"/>
          <w:i/>
          <w:iCs/>
          <w:sz w:val="24"/>
          <w:szCs w:val="24"/>
        </w:rPr>
        <w:t>American</w:t>
      </w:r>
      <w:r w:rsidR="00EB5D0E" w:rsidRPr="00EB5D0E">
        <w:rPr>
          <w:rFonts w:ascii="Helvetica" w:eastAsia="Times New Roman" w:hAnsi="Helvetica" w:cs="Helvetica"/>
          <w:sz w:val="24"/>
          <w:szCs w:val="24"/>
        </w:rPr>
        <w:t xml:space="preserve"> </w:t>
      </w:r>
      <w:r w:rsidRPr="00EB5D0E">
        <w:rPr>
          <w:rFonts w:ascii="Helvetica" w:eastAsia="Times New Roman" w:hAnsi="Helvetica" w:cs="Helvetica"/>
          <w:i/>
          <w:sz w:val="24"/>
          <w:szCs w:val="24"/>
        </w:rPr>
        <w:t>Journal of Farm Economics</w:t>
      </w:r>
      <w:r w:rsidR="00EB5D0E" w:rsidRPr="00EB5D0E">
        <w:rPr>
          <w:rFonts w:ascii="Helvetica" w:eastAsia="Times New Roman" w:hAnsi="Helvetica" w:cs="Helvetica"/>
          <w:sz w:val="24"/>
          <w:szCs w:val="24"/>
        </w:rPr>
        <w:t>, “</w:t>
      </w:r>
      <w:hyperlink r:id="rId12" w:history="1">
        <w:r w:rsidR="00EB5D0E" w:rsidRPr="00EB5D0E">
          <w:rPr>
            <w:rStyle w:val="Hyperlink"/>
            <w:rFonts w:ascii="Helvetica" w:eastAsia="Times New Roman" w:hAnsi="Helvetica" w:cs="Helvetica"/>
            <w:sz w:val="24"/>
            <w:szCs w:val="24"/>
          </w:rPr>
          <w:t>Measuring the effect of agricultural advertising</w:t>
        </w:r>
      </w:hyperlink>
      <w:r w:rsidR="00EB5D0E" w:rsidRPr="00EB5D0E">
        <w:rPr>
          <w:rFonts w:ascii="Helvetica" w:eastAsia="Times New Roman" w:hAnsi="Helvetica" w:cs="Helvetica"/>
          <w:sz w:val="24"/>
          <w:szCs w:val="24"/>
        </w:rPr>
        <w:t>.”</w:t>
      </w:r>
    </w:p>
    <w:p w14:paraId="59BA823B" w14:textId="74237275" w:rsidR="0048341A" w:rsidRDefault="0048341A" w:rsidP="0048341A">
      <w:pPr>
        <w:rPr>
          <w:rFonts w:ascii="Helvetica" w:eastAsia="Times New Roman" w:hAnsi="Helvetica" w:cs="Helvetica"/>
          <w:sz w:val="28"/>
          <w:szCs w:val="28"/>
        </w:rPr>
      </w:pPr>
    </w:p>
    <w:p w14:paraId="0EEAE838" w14:textId="77777777" w:rsidR="00EB5D0E" w:rsidRPr="0048341A" w:rsidRDefault="00EB5D0E" w:rsidP="0048341A">
      <w:pPr>
        <w:rPr>
          <w:rFonts w:ascii="Helvetica" w:eastAsia="Times New Roman" w:hAnsi="Helvetica" w:cs="Helvetica"/>
          <w:b/>
          <w:sz w:val="28"/>
          <w:szCs w:val="28"/>
        </w:rPr>
      </w:pPr>
    </w:p>
    <w:p w14:paraId="6322F6A9" w14:textId="5A1E202C" w:rsidR="0048341A" w:rsidRDefault="0048341A" w:rsidP="0048341A">
      <w:pPr>
        <w:rPr>
          <w:rFonts w:ascii="Helvetica" w:eastAsia="Times New Roman" w:hAnsi="Helvetica" w:cs="Helvetica"/>
          <w:b/>
          <w:sz w:val="28"/>
          <w:szCs w:val="28"/>
        </w:rPr>
      </w:pPr>
    </w:p>
    <w:p w14:paraId="50C5217C" w14:textId="35A2624C" w:rsidR="00EB5D0E" w:rsidRDefault="00EB5D0E" w:rsidP="0048341A">
      <w:pPr>
        <w:rPr>
          <w:rFonts w:ascii="Helvetica" w:eastAsia="Times New Roman" w:hAnsi="Helvetica" w:cs="Helvetica"/>
          <w:b/>
          <w:sz w:val="28"/>
          <w:szCs w:val="28"/>
        </w:rPr>
      </w:pPr>
    </w:p>
    <w:p w14:paraId="31A1C5B1" w14:textId="2629E71A" w:rsidR="00EB5D0E" w:rsidRDefault="00EB5D0E" w:rsidP="0048341A">
      <w:pPr>
        <w:rPr>
          <w:rFonts w:ascii="Helvetica" w:eastAsia="Times New Roman" w:hAnsi="Helvetica" w:cs="Helvetica"/>
          <w:b/>
          <w:sz w:val="28"/>
          <w:szCs w:val="28"/>
        </w:rPr>
      </w:pPr>
    </w:p>
    <w:p w14:paraId="30939515" w14:textId="28CB08CB" w:rsidR="00EB5D0E" w:rsidRDefault="00EB5D0E" w:rsidP="0048341A">
      <w:pPr>
        <w:rPr>
          <w:rFonts w:ascii="Helvetica" w:eastAsia="Times New Roman" w:hAnsi="Helvetica" w:cs="Helvetica"/>
          <w:b/>
          <w:sz w:val="28"/>
          <w:szCs w:val="28"/>
        </w:rPr>
      </w:pPr>
    </w:p>
    <w:p w14:paraId="101D1623" w14:textId="46E6EDA5" w:rsidR="00EB5D0E" w:rsidRDefault="00EB5D0E" w:rsidP="0048341A">
      <w:pPr>
        <w:rPr>
          <w:rFonts w:ascii="Helvetica" w:eastAsia="Times New Roman" w:hAnsi="Helvetica" w:cs="Helvetica"/>
          <w:b/>
          <w:sz w:val="28"/>
          <w:szCs w:val="28"/>
        </w:rPr>
      </w:pPr>
    </w:p>
    <w:p w14:paraId="24379DDF" w14:textId="77777777" w:rsidR="00EB5D0E" w:rsidRPr="0048341A" w:rsidRDefault="00EB5D0E" w:rsidP="0048341A">
      <w:pPr>
        <w:rPr>
          <w:rFonts w:ascii="Helvetica" w:eastAsia="Times New Roman" w:hAnsi="Helvetica" w:cs="Helvetica"/>
          <w:b/>
          <w:sz w:val="28"/>
          <w:szCs w:val="28"/>
        </w:rPr>
      </w:pPr>
    </w:p>
    <w:p w14:paraId="4F5D9A72" w14:textId="77777777"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Research for sustainable development needs to work faster</w:t>
      </w:r>
    </w:p>
    <w:p w14:paraId="54FAD437" w14:textId="77777777" w:rsidR="0048341A" w:rsidRPr="0048341A" w:rsidRDefault="0048341A" w:rsidP="0048341A">
      <w:pPr>
        <w:rPr>
          <w:rFonts w:ascii="Helvetica" w:eastAsia="Times New Roman" w:hAnsi="Helvetica" w:cs="Helvetica"/>
          <w:b/>
          <w:sz w:val="28"/>
          <w:szCs w:val="28"/>
        </w:rPr>
      </w:pPr>
    </w:p>
    <w:p w14:paraId="35AC22CA" w14:textId="77777777" w:rsidR="0048341A" w:rsidRPr="00EB5D0E" w:rsidRDefault="0048341A" w:rsidP="0048341A">
      <w:pPr>
        <w:rPr>
          <w:rFonts w:ascii="Helvetica" w:eastAsia="Times New Roman" w:hAnsi="Helvetica" w:cs="Helvetica"/>
          <w:sz w:val="24"/>
          <w:szCs w:val="24"/>
        </w:rPr>
      </w:pPr>
      <w:r w:rsidRPr="00EB5D0E">
        <w:rPr>
          <w:rFonts w:ascii="Helvetica" w:eastAsia="Times New Roman" w:hAnsi="Helvetica" w:cs="Helvetica"/>
          <w:sz w:val="24"/>
          <w:szCs w:val="24"/>
        </w:rPr>
        <w:t>Bruce Currie-Alder of the Canada-based International Development Research Centre (IDRC) emphasized that need in a 2016 journal article we added recently to the ACDC collection.</w:t>
      </w:r>
    </w:p>
    <w:p w14:paraId="27BF6CEF" w14:textId="77777777" w:rsidR="0048341A" w:rsidRPr="00EB5D0E" w:rsidRDefault="0048341A" w:rsidP="0048341A">
      <w:pPr>
        <w:rPr>
          <w:rFonts w:ascii="Helvetica" w:eastAsia="Times New Roman" w:hAnsi="Helvetica" w:cs="Helvetica"/>
          <w:sz w:val="24"/>
          <w:szCs w:val="24"/>
        </w:rPr>
      </w:pPr>
    </w:p>
    <w:p w14:paraId="75C2E696" w14:textId="77777777" w:rsidR="0048341A" w:rsidRPr="00EB5D0E" w:rsidRDefault="0048341A" w:rsidP="0048341A">
      <w:pPr>
        <w:rPr>
          <w:rFonts w:ascii="Helvetica" w:eastAsia="Times New Roman" w:hAnsi="Helvetica" w:cs="Helvetica"/>
          <w:sz w:val="24"/>
          <w:szCs w:val="24"/>
        </w:rPr>
      </w:pPr>
      <w:r w:rsidRPr="00EB5D0E">
        <w:rPr>
          <w:rFonts w:ascii="Helvetica" w:eastAsia="Times New Roman" w:hAnsi="Helvetica" w:cs="Helvetica"/>
          <w:sz w:val="24"/>
          <w:szCs w:val="24"/>
        </w:rPr>
        <w:t xml:space="preserve">“Why is it so difficult to realize sustainability in practice?” he asked. “The answer lies in the fact that universities and research </w:t>
      </w:r>
      <w:proofErr w:type="spellStart"/>
      <w:r w:rsidRPr="00EB5D0E">
        <w:rPr>
          <w:rFonts w:ascii="Helvetica" w:eastAsia="Times New Roman" w:hAnsi="Helvetica" w:cs="Helvetica"/>
          <w:sz w:val="24"/>
          <w:szCs w:val="24"/>
        </w:rPr>
        <w:t>centres</w:t>
      </w:r>
      <w:proofErr w:type="spellEnd"/>
      <w:r w:rsidRPr="00EB5D0E">
        <w:rPr>
          <w:rFonts w:ascii="Helvetica" w:eastAsia="Times New Roman" w:hAnsi="Helvetica" w:cs="Helvetica"/>
          <w:sz w:val="24"/>
          <w:szCs w:val="24"/>
        </w:rPr>
        <w:t xml:space="preserve"> persist with 19</w:t>
      </w:r>
      <w:r w:rsidRPr="00EB5D0E">
        <w:rPr>
          <w:rFonts w:ascii="Helvetica" w:eastAsia="Times New Roman" w:hAnsi="Helvetica" w:cs="Helvetica"/>
          <w:sz w:val="24"/>
          <w:szCs w:val="24"/>
          <w:vertAlign w:val="superscript"/>
        </w:rPr>
        <w:t>th</w:t>
      </w:r>
      <w:r w:rsidRPr="00EB5D0E">
        <w:rPr>
          <w:rFonts w:ascii="Helvetica" w:eastAsia="Times New Roman" w:hAnsi="Helvetica" w:cs="Helvetica"/>
          <w:sz w:val="24"/>
          <w:szCs w:val="24"/>
        </w:rPr>
        <w:t xml:space="preserve"> century methods of data gathering, scholarly analysis, and journal articles. Today’s world needs science in real-time, whether to detect drought, confront Ebola, or assist refugees. Research needs to work faster and embrace 21</w:t>
      </w:r>
      <w:r w:rsidRPr="00EB5D0E">
        <w:rPr>
          <w:rFonts w:ascii="Helvetica" w:eastAsia="Times New Roman" w:hAnsi="Helvetica" w:cs="Helvetica"/>
          <w:sz w:val="24"/>
          <w:szCs w:val="24"/>
          <w:vertAlign w:val="superscript"/>
        </w:rPr>
        <w:t>st</w:t>
      </w:r>
      <w:r w:rsidRPr="00EB5D0E">
        <w:rPr>
          <w:rFonts w:ascii="Helvetica" w:eastAsia="Times New Roman" w:hAnsi="Helvetica" w:cs="Helvetica"/>
          <w:sz w:val="24"/>
          <w:szCs w:val="24"/>
        </w:rPr>
        <w:t xml:space="preserve"> century practices including data science, open access, and infographics.”</w:t>
      </w:r>
    </w:p>
    <w:p w14:paraId="5114F98F" w14:textId="77777777" w:rsidR="0048341A" w:rsidRPr="00EB5D0E" w:rsidRDefault="0048341A" w:rsidP="0048341A">
      <w:pPr>
        <w:rPr>
          <w:rFonts w:ascii="Helvetica" w:eastAsia="Times New Roman" w:hAnsi="Helvetica" w:cs="Helvetica"/>
          <w:sz w:val="24"/>
          <w:szCs w:val="24"/>
        </w:rPr>
      </w:pPr>
    </w:p>
    <w:p w14:paraId="6126A5EE" w14:textId="46E22416" w:rsidR="0048341A" w:rsidRPr="006F352D" w:rsidRDefault="0048341A" w:rsidP="006F352D">
      <w:pPr>
        <w:rPr>
          <w:rFonts w:ascii="Helvetica" w:eastAsia="Times New Roman" w:hAnsi="Helvetica" w:cs="Helvetica"/>
          <w:sz w:val="24"/>
          <w:szCs w:val="24"/>
        </w:rPr>
      </w:pPr>
      <w:r w:rsidRPr="00EB5D0E">
        <w:rPr>
          <w:rFonts w:ascii="Helvetica" w:eastAsia="Times New Roman" w:hAnsi="Helvetica" w:cs="Helvetica"/>
          <w:sz w:val="24"/>
          <w:szCs w:val="24"/>
        </w:rPr>
        <w:t>You can read the commentary, “</w:t>
      </w:r>
      <w:hyperlink r:id="rId13" w:history="1">
        <w:r w:rsidRPr="006F352D">
          <w:rPr>
            <w:rStyle w:val="Hyperlink"/>
            <w:rFonts w:ascii="Helvetica" w:eastAsia="Times New Roman" w:hAnsi="Helvetica" w:cs="Helvetica"/>
            <w:sz w:val="24"/>
            <w:szCs w:val="24"/>
          </w:rPr>
          <w:t>Silent revolution in research for sustainability</w:t>
        </w:r>
      </w:hyperlink>
      <w:r w:rsidRPr="00EB5D0E">
        <w:rPr>
          <w:rFonts w:ascii="Helvetica" w:eastAsia="Times New Roman" w:hAnsi="Helvetica" w:cs="Helvetica"/>
          <w:sz w:val="24"/>
          <w:szCs w:val="24"/>
        </w:rPr>
        <w:t xml:space="preserve">,” in the </w:t>
      </w:r>
      <w:r w:rsidRPr="00EB5D0E">
        <w:rPr>
          <w:rFonts w:ascii="Helvetica" w:eastAsia="Times New Roman" w:hAnsi="Helvetica" w:cs="Helvetica"/>
          <w:i/>
          <w:sz w:val="24"/>
          <w:szCs w:val="24"/>
        </w:rPr>
        <w:t>Journal of Renewable Energy and Sustainable Development</w:t>
      </w:r>
      <w:r w:rsidRPr="00EB5D0E">
        <w:rPr>
          <w:rFonts w:ascii="Helvetica" w:eastAsia="Times New Roman" w:hAnsi="Helvetica" w:cs="Helvetica"/>
          <w:sz w:val="24"/>
          <w:szCs w:val="24"/>
        </w:rPr>
        <w:t>.</w:t>
      </w:r>
    </w:p>
    <w:p w14:paraId="22B88F3A" w14:textId="059F2E1C" w:rsidR="0048341A" w:rsidRDefault="0048341A" w:rsidP="0048341A">
      <w:pPr>
        <w:rPr>
          <w:rFonts w:ascii="Helvetica" w:eastAsia="Times New Roman" w:hAnsi="Helvetica" w:cs="Helvetica"/>
          <w:sz w:val="28"/>
          <w:szCs w:val="28"/>
        </w:rPr>
      </w:pPr>
    </w:p>
    <w:p w14:paraId="46B8AD7B" w14:textId="35E42233" w:rsidR="00A7539F" w:rsidRDefault="00A7539F" w:rsidP="0048341A">
      <w:pPr>
        <w:rPr>
          <w:rFonts w:ascii="Helvetica" w:eastAsia="Times New Roman" w:hAnsi="Helvetica" w:cs="Helvetica"/>
          <w:sz w:val="28"/>
          <w:szCs w:val="28"/>
        </w:rPr>
      </w:pPr>
    </w:p>
    <w:p w14:paraId="0A4B3EA1" w14:textId="77777777" w:rsidR="00A7539F" w:rsidRDefault="00A7539F" w:rsidP="00A7539F">
      <w:pPr>
        <w:rPr>
          <w:rFonts w:ascii="Helvetica" w:hAnsi="Helvetica" w:cs="Helvetica"/>
          <w:b/>
          <w:sz w:val="28"/>
          <w:szCs w:val="28"/>
        </w:rPr>
      </w:pPr>
      <w:r>
        <w:rPr>
          <w:rFonts w:ascii="Helvetica" w:hAnsi="Helvetica" w:cs="Helvetica"/>
          <w:b/>
          <w:sz w:val="28"/>
          <w:szCs w:val="28"/>
        </w:rPr>
        <w:t>Reminder: Welcoming your feedback and ideas</w:t>
      </w:r>
    </w:p>
    <w:p w14:paraId="03AE6894" w14:textId="77777777" w:rsidR="00A7539F" w:rsidRDefault="00A7539F" w:rsidP="00A7539F">
      <w:pPr>
        <w:rPr>
          <w:rFonts w:ascii="Helvetica" w:hAnsi="Helvetica" w:cs="Helvetica"/>
          <w:b/>
          <w:sz w:val="24"/>
          <w:szCs w:val="24"/>
        </w:rPr>
      </w:pPr>
    </w:p>
    <w:p w14:paraId="54EEB12F" w14:textId="77777777" w:rsidR="00A7539F" w:rsidRDefault="00A7539F" w:rsidP="00A7539F">
      <w:pPr>
        <w:rPr>
          <w:rFonts w:ascii="Helvetica" w:hAnsi="Helvetica" w:cs="Helvetica"/>
          <w:sz w:val="24"/>
          <w:szCs w:val="24"/>
        </w:rPr>
      </w:pPr>
      <w:r>
        <w:rPr>
          <w:rFonts w:ascii="Helvetica" w:hAnsi="Helvetica" w:cs="Helvetica"/>
          <w:sz w:val="24"/>
          <w:szCs w:val="24"/>
        </w:rPr>
        <w:t xml:space="preserve">We invite you to participate in our listening survey to help us serve your interests. Participating includes answering 10 questions that will take about 10 minutes. The ACDC Coordinator will review, synthesize and keep your responses confidential. If you have any questions about the research study, please contact Janis Shearer at </w:t>
      </w:r>
      <w:hyperlink r:id="rId14" w:history="1">
        <w:r>
          <w:rPr>
            <w:rStyle w:val="Hyperlink"/>
            <w:rFonts w:ascii="Helvetica" w:hAnsi="Helvetica" w:cs="Helvetica"/>
            <w:sz w:val="24"/>
            <w:szCs w:val="24"/>
          </w:rPr>
          <w:t>jshearer@illinois.edu</w:t>
        </w:r>
      </w:hyperlink>
      <w:r>
        <w:rPr>
          <w:rFonts w:ascii="Helvetica" w:hAnsi="Helvetica" w:cs="Helvetica"/>
          <w:sz w:val="24"/>
          <w:szCs w:val="24"/>
        </w:rPr>
        <w:t xml:space="preserve">. If you have questions or concerns about your rights as a participant please contact the University of Illinois at Urbana-Champaign Office for the Protection of Research Subjects at 217-333-2670 or via email at </w:t>
      </w:r>
      <w:hyperlink r:id="rId15" w:history="1">
        <w:r>
          <w:rPr>
            <w:rStyle w:val="Hyperlink"/>
            <w:rFonts w:ascii="Helvetica" w:hAnsi="Helvetica" w:cs="Helvetica"/>
            <w:sz w:val="24"/>
            <w:szCs w:val="24"/>
          </w:rPr>
          <w:t>irb@illinois.edu</w:t>
        </w:r>
      </w:hyperlink>
      <w:r>
        <w:rPr>
          <w:rFonts w:ascii="Helvetica" w:hAnsi="Helvetica" w:cs="Helvetica"/>
          <w:sz w:val="24"/>
          <w:szCs w:val="24"/>
        </w:rPr>
        <w:t xml:space="preserve">. </w:t>
      </w:r>
    </w:p>
    <w:p w14:paraId="6410337C" w14:textId="77777777" w:rsidR="00A7539F" w:rsidRDefault="00A7539F" w:rsidP="00A7539F">
      <w:pPr>
        <w:rPr>
          <w:rFonts w:ascii="Helvetica" w:hAnsi="Helvetica" w:cs="Helvetica"/>
          <w:sz w:val="24"/>
          <w:szCs w:val="24"/>
        </w:rPr>
      </w:pPr>
    </w:p>
    <w:p w14:paraId="5C940CF6" w14:textId="77777777" w:rsidR="00A7539F" w:rsidRDefault="00A7539F" w:rsidP="00A7539F">
      <w:pPr>
        <w:rPr>
          <w:rFonts w:ascii="Helvetica" w:eastAsia="Times New Roman" w:hAnsi="Helvetica" w:cs="Helvetica"/>
          <w:sz w:val="28"/>
          <w:szCs w:val="28"/>
        </w:rPr>
      </w:pPr>
      <w:r>
        <w:rPr>
          <w:rFonts w:ascii="Helvetica" w:hAnsi="Helvetica" w:cs="Helvetica"/>
          <w:sz w:val="24"/>
          <w:szCs w:val="24"/>
        </w:rPr>
        <w:t xml:space="preserve">Thank you for your help. Please click </w:t>
      </w:r>
      <w:hyperlink r:id="rId16" w:history="1">
        <w:r>
          <w:rPr>
            <w:rStyle w:val="Hyperlink"/>
            <w:rFonts w:ascii="Helvetica" w:hAnsi="Helvetica" w:cs="Helvetica"/>
            <w:sz w:val="24"/>
            <w:szCs w:val="24"/>
          </w:rPr>
          <w:t>here</w:t>
        </w:r>
      </w:hyperlink>
      <w:r>
        <w:rPr>
          <w:rFonts w:ascii="Helvetica" w:hAnsi="Helvetica" w:cs="Helvetica"/>
          <w:sz w:val="24"/>
          <w:szCs w:val="24"/>
        </w:rPr>
        <w:t xml:space="preserve"> for the survey.</w:t>
      </w:r>
    </w:p>
    <w:p w14:paraId="0C00C231" w14:textId="77777777" w:rsidR="00A7539F" w:rsidRPr="0048341A" w:rsidRDefault="00A7539F" w:rsidP="0048341A">
      <w:pPr>
        <w:rPr>
          <w:rFonts w:ascii="Helvetica" w:eastAsia="Times New Roman" w:hAnsi="Helvetica" w:cs="Helvetica"/>
          <w:sz w:val="28"/>
          <w:szCs w:val="28"/>
        </w:rPr>
      </w:pPr>
    </w:p>
    <w:p w14:paraId="1D5B6FE6" w14:textId="77777777" w:rsidR="0048341A" w:rsidRPr="0048341A" w:rsidRDefault="0048341A" w:rsidP="0048341A">
      <w:pPr>
        <w:spacing w:before="100" w:beforeAutospacing="1" w:after="100" w:afterAutospacing="1"/>
        <w:rPr>
          <w:rFonts w:ascii="Helvetica" w:eastAsia="Times New Roman" w:hAnsi="Helvetica" w:cs="Helvetica"/>
          <w:sz w:val="28"/>
          <w:szCs w:val="28"/>
        </w:rPr>
      </w:pPr>
      <w:bookmarkStart w:id="0" w:name="_GoBack"/>
      <w:bookmarkEnd w:id="0"/>
      <w:r w:rsidRPr="0048341A">
        <w:rPr>
          <w:rFonts w:ascii="Helvetica" w:eastAsia="Times New Roman" w:hAnsi="Helvetica" w:cs="Helvetica"/>
          <w:b/>
          <w:bCs/>
          <w:sz w:val="28"/>
          <w:szCs w:val="28"/>
        </w:rPr>
        <w:t>Communicator events approaching</w:t>
      </w:r>
      <w:r w:rsidRPr="0048341A">
        <w:rPr>
          <w:rFonts w:ascii="Helvetica" w:eastAsia="Times New Roman" w:hAnsi="Helvetica" w:cs="Helvetica"/>
          <w:sz w:val="28"/>
          <w:szCs w:val="28"/>
        </w:rPr>
        <w:t> </w:t>
      </w:r>
    </w:p>
    <w:p w14:paraId="57E09D80"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Uncertainties of the COVID-19 health issue are prompting flexible event planning, as you know. Here are plans of which we are aware, with website addresses you can use to track updates.</w:t>
      </w:r>
    </w:p>
    <w:p w14:paraId="5F071442" w14:textId="77777777" w:rsidR="0048341A" w:rsidRPr="006F352D" w:rsidRDefault="0048341A" w:rsidP="0048341A">
      <w:pPr>
        <w:rPr>
          <w:rFonts w:ascii="Helvetica" w:eastAsia="Times New Roman" w:hAnsi="Helvetica" w:cs="Helvetica"/>
          <w:sz w:val="24"/>
          <w:szCs w:val="24"/>
        </w:rPr>
      </w:pPr>
    </w:p>
    <w:p w14:paraId="2DA1233C" w14:textId="77777777" w:rsidR="0048341A" w:rsidRPr="006F352D" w:rsidRDefault="0048341A" w:rsidP="0048341A">
      <w:pPr>
        <w:rPr>
          <w:rFonts w:ascii="Helvetica" w:eastAsia="Times New Roman" w:hAnsi="Helvetica" w:cs="Helvetica"/>
          <w:b/>
          <w:bCs/>
          <w:sz w:val="24"/>
          <w:szCs w:val="24"/>
        </w:rPr>
      </w:pPr>
      <w:r w:rsidRPr="006F352D">
        <w:rPr>
          <w:rFonts w:ascii="Helvetica" w:eastAsia="Times New Roman" w:hAnsi="Helvetica" w:cs="Helvetica"/>
          <w:b/>
          <w:bCs/>
          <w:sz w:val="24"/>
          <w:szCs w:val="24"/>
        </w:rPr>
        <w:t>April 23-24, 2020 (</w:t>
      </w:r>
      <w:r w:rsidRPr="006F352D">
        <w:rPr>
          <w:rFonts w:ascii="Helvetica" w:eastAsia="Times New Roman" w:hAnsi="Helvetica" w:cs="Helvetica"/>
          <w:b/>
          <w:bCs/>
          <w:i/>
          <w:sz w:val="24"/>
          <w:szCs w:val="24"/>
        </w:rPr>
        <w:t>postponed to this fall</w:t>
      </w:r>
      <w:r w:rsidRPr="006F352D">
        <w:rPr>
          <w:rFonts w:ascii="Helvetica" w:eastAsia="Times New Roman" w:hAnsi="Helvetica" w:cs="Helvetica"/>
          <w:b/>
          <w:bCs/>
          <w:sz w:val="24"/>
          <w:szCs w:val="24"/>
        </w:rPr>
        <w:t>)</w:t>
      </w:r>
    </w:p>
    <w:p w14:paraId="19D186EC"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100</w:t>
      </w:r>
      <w:r w:rsidRPr="006F352D">
        <w:rPr>
          <w:rFonts w:ascii="Helvetica" w:eastAsia="Times New Roman" w:hAnsi="Helvetica" w:cs="Helvetica"/>
          <w:sz w:val="24"/>
          <w:szCs w:val="24"/>
          <w:vertAlign w:val="superscript"/>
        </w:rPr>
        <w:t>th</w:t>
      </w:r>
      <w:r w:rsidRPr="006F352D">
        <w:rPr>
          <w:rFonts w:ascii="Helvetica" w:eastAsia="Times New Roman" w:hAnsi="Helvetica" w:cs="Helvetica"/>
          <w:sz w:val="24"/>
          <w:szCs w:val="24"/>
        </w:rPr>
        <w:t xml:space="preserve"> anniversary reception celebration and spring regional workshop of AAEA - The Agricultural Communicators Network in Chicago, Illinois. </w:t>
      </w:r>
    </w:p>
    <w:p w14:paraId="1631C236"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17" w:history="1">
        <w:r w:rsidRPr="006F352D">
          <w:rPr>
            <w:rStyle w:val="Hyperlink"/>
            <w:rFonts w:ascii="Helvetica" w:eastAsia="Times New Roman" w:hAnsi="Helvetica" w:cs="Helvetica"/>
            <w:sz w:val="24"/>
            <w:szCs w:val="24"/>
          </w:rPr>
          <w:t>https://agcommnetwork.com/events/regionalworkshops/</w:t>
        </w:r>
      </w:hyperlink>
    </w:p>
    <w:p w14:paraId="0DF4471F" w14:textId="77777777" w:rsidR="0048341A" w:rsidRPr="006F352D" w:rsidRDefault="0048341A" w:rsidP="0048341A">
      <w:pPr>
        <w:rPr>
          <w:rFonts w:ascii="Helvetica" w:eastAsia="Times New Roman" w:hAnsi="Helvetica" w:cs="Helvetica"/>
          <w:b/>
          <w:sz w:val="24"/>
          <w:szCs w:val="24"/>
        </w:rPr>
      </w:pPr>
    </w:p>
    <w:p w14:paraId="6F5917E5" w14:textId="77777777" w:rsidR="0048341A" w:rsidRPr="006F352D" w:rsidRDefault="0048341A" w:rsidP="0048341A">
      <w:pPr>
        <w:rPr>
          <w:rFonts w:ascii="Helvetica" w:eastAsia="Times New Roman" w:hAnsi="Helvetica" w:cs="Helvetica"/>
          <w:b/>
          <w:bCs/>
          <w:sz w:val="24"/>
          <w:szCs w:val="24"/>
        </w:rPr>
      </w:pPr>
      <w:r w:rsidRPr="006F352D">
        <w:rPr>
          <w:rFonts w:ascii="Helvetica" w:eastAsia="Times New Roman" w:hAnsi="Helvetica" w:cs="Helvetica"/>
          <w:b/>
          <w:bCs/>
          <w:sz w:val="24"/>
          <w:szCs w:val="24"/>
        </w:rPr>
        <w:t xml:space="preserve">May 21-25, </w:t>
      </w:r>
      <w:proofErr w:type="gramStart"/>
      <w:r w:rsidRPr="006F352D">
        <w:rPr>
          <w:rFonts w:ascii="Helvetica" w:eastAsia="Times New Roman" w:hAnsi="Helvetica" w:cs="Helvetica"/>
          <w:b/>
          <w:bCs/>
          <w:sz w:val="24"/>
          <w:szCs w:val="24"/>
        </w:rPr>
        <w:t>2020  (</w:t>
      </w:r>
      <w:proofErr w:type="gramEnd"/>
      <w:r w:rsidRPr="006F352D">
        <w:rPr>
          <w:rFonts w:ascii="Helvetica" w:eastAsia="Times New Roman" w:hAnsi="Helvetica" w:cs="Helvetica"/>
          <w:b/>
          <w:bCs/>
          <w:i/>
          <w:sz w:val="24"/>
          <w:szCs w:val="24"/>
        </w:rPr>
        <w:t>virtual conference being planned</w:t>
      </w:r>
      <w:r w:rsidRPr="006F352D">
        <w:rPr>
          <w:rFonts w:ascii="Helvetica" w:eastAsia="Times New Roman" w:hAnsi="Helvetica" w:cs="Helvetica"/>
          <w:b/>
          <w:bCs/>
          <w:sz w:val="24"/>
          <w:szCs w:val="24"/>
        </w:rPr>
        <w:t>)</w:t>
      </w:r>
    </w:p>
    <w:p w14:paraId="47F6AFC4"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“Open communication.” 70</w:t>
      </w:r>
      <w:r w:rsidRPr="006F352D">
        <w:rPr>
          <w:rFonts w:ascii="Helvetica" w:eastAsia="Times New Roman" w:hAnsi="Helvetica" w:cs="Helvetica"/>
          <w:sz w:val="24"/>
          <w:szCs w:val="24"/>
          <w:vertAlign w:val="superscript"/>
        </w:rPr>
        <w:t>th</w:t>
      </w:r>
      <w:r w:rsidRPr="006F352D">
        <w:rPr>
          <w:rFonts w:ascii="Helvetica" w:eastAsia="Times New Roman" w:hAnsi="Helvetica" w:cs="Helvetica"/>
          <w:sz w:val="24"/>
          <w:szCs w:val="24"/>
        </w:rPr>
        <w:t xml:space="preserve"> annual conference of the International Communication Association (ICA) at Gold Coast, Queensland, Australia. </w:t>
      </w:r>
    </w:p>
    <w:p w14:paraId="5DC1CA8B"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18" w:history="1">
        <w:r w:rsidRPr="006F352D">
          <w:rPr>
            <w:rStyle w:val="Hyperlink"/>
            <w:rFonts w:ascii="Helvetica" w:eastAsia="Times New Roman" w:hAnsi="Helvetica" w:cs="Helvetica"/>
            <w:color w:val="0000FF"/>
            <w:sz w:val="24"/>
            <w:szCs w:val="24"/>
          </w:rPr>
          <w:t>https://icahdq.org/page/ICA2020/</w:t>
        </w:r>
      </w:hyperlink>
    </w:p>
    <w:p w14:paraId="6E841640" w14:textId="77777777" w:rsidR="0048341A" w:rsidRPr="006F352D" w:rsidRDefault="0048341A" w:rsidP="0048341A">
      <w:pPr>
        <w:rPr>
          <w:rFonts w:ascii="Helvetica" w:eastAsia="Times New Roman" w:hAnsi="Helvetica" w:cs="Helvetica"/>
          <w:sz w:val="24"/>
          <w:szCs w:val="24"/>
        </w:rPr>
      </w:pPr>
    </w:p>
    <w:p w14:paraId="5C569AB2" w14:textId="77777777" w:rsidR="0048341A" w:rsidRPr="006F352D" w:rsidRDefault="0048341A" w:rsidP="0048341A">
      <w:pPr>
        <w:rPr>
          <w:rFonts w:ascii="Helvetica" w:eastAsia="Times New Roman" w:hAnsi="Helvetica" w:cs="Helvetica"/>
          <w:b/>
          <w:bCs/>
          <w:sz w:val="24"/>
          <w:szCs w:val="24"/>
        </w:rPr>
      </w:pPr>
      <w:r w:rsidRPr="006F352D">
        <w:rPr>
          <w:rFonts w:ascii="Helvetica" w:eastAsia="Times New Roman" w:hAnsi="Helvetica" w:cs="Helvetica"/>
          <w:b/>
          <w:bCs/>
          <w:sz w:val="24"/>
          <w:szCs w:val="24"/>
        </w:rPr>
        <w:lastRenderedPageBreak/>
        <w:t>June 1-3, 2020 (</w:t>
      </w:r>
      <w:r w:rsidRPr="006F352D">
        <w:rPr>
          <w:rFonts w:ascii="Helvetica" w:eastAsia="Times New Roman" w:hAnsi="Helvetica" w:cs="Helvetica"/>
          <w:b/>
          <w:bCs/>
          <w:i/>
          <w:sz w:val="24"/>
          <w:szCs w:val="24"/>
        </w:rPr>
        <w:t>members to be notified by mid-April</w:t>
      </w:r>
      <w:r w:rsidRPr="006F352D">
        <w:rPr>
          <w:rFonts w:ascii="Helvetica" w:eastAsia="Times New Roman" w:hAnsi="Helvetica" w:cs="Helvetica"/>
          <w:b/>
          <w:bCs/>
          <w:sz w:val="24"/>
          <w:szCs w:val="24"/>
        </w:rPr>
        <w:t>)</w:t>
      </w:r>
    </w:p>
    <w:p w14:paraId="01798BD7"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“Spice up your creativity.” 2020 CCA Institute of the Cooperative Communicators Association in Buffalo, New York. </w:t>
      </w:r>
    </w:p>
    <w:p w14:paraId="2EF65D2C"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19" w:history="1">
        <w:r w:rsidRPr="006F352D">
          <w:rPr>
            <w:rStyle w:val="Hyperlink"/>
            <w:rFonts w:ascii="Helvetica" w:eastAsia="Times New Roman" w:hAnsi="Helvetica" w:cs="Helvetica"/>
            <w:color w:val="0000FF"/>
            <w:sz w:val="24"/>
            <w:szCs w:val="24"/>
          </w:rPr>
          <w:t>www.communicators.coop/cca-institute-2020</w:t>
        </w:r>
      </w:hyperlink>
      <w:r w:rsidRPr="006F352D">
        <w:rPr>
          <w:rFonts w:ascii="Helvetica" w:eastAsia="Times New Roman" w:hAnsi="Helvetica" w:cs="Helvetica"/>
          <w:color w:val="0000FF"/>
          <w:sz w:val="24"/>
          <w:szCs w:val="24"/>
          <w:u w:val="single"/>
        </w:rPr>
        <w:t>/</w:t>
      </w:r>
    </w:p>
    <w:p w14:paraId="3C611EF4" w14:textId="77777777" w:rsidR="0048341A" w:rsidRPr="006F352D" w:rsidRDefault="0048341A" w:rsidP="0048341A">
      <w:pPr>
        <w:rPr>
          <w:rFonts w:ascii="Helvetica" w:eastAsia="Times New Roman" w:hAnsi="Helvetica" w:cs="Helvetica"/>
          <w:sz w:val="24"/>
          <w:szCs w:val="24"/>
        </w:rPr>
      </w:pPr>
    </w:p>
    <w:p w14:paraId="74ED3DEF" w14:textId="77777777" w:rsidR="0048341A" w:rsidRPr="006F352D" w:rsidRDefault="0048341A" w:rsidP="0048341A">
      <w:pPr>
        <w:rPr>
          <w:rFonts w:ascii="Helvetica" w:eastAsia="Times New Roman" w:hAnsi="Helvetica" w:cs="Helvetica"/>
          <w:b/>
          <w:bCs/>
          <w:sz w:val="24"/>
          <w:szCs w:val="24"/>
        </w:rPr>
      </w:pPr>
      <w:r w:rsidRPr="006F352D">
        <w:rPr>
          <w:rFonts w:ascii="Helvetica" w:eastAsia="Times New Roman" w:hAnsi="Helvetica" w:cs="Helvetica"/>
          <w:b/>
          <w:bCs/>
          <w:sz w:val="24"/>
          <w:szCs w:val="24"/>
        </w:rPr>
        <w:t>June 22-25, 2020 (</w:t>
      </w:r>
      <w:r w:rsidRPr="006F352D">
        <w:rPr>
          <w:rFonts w:ascii="Helvetica" w:eastAsia="Times New Roman" w:hAnsi="Helvetica" w:cs="Helvetica"/>
          <w:b/>
          <w:bCs/>
          <w:i/>
          <w:sz w:val="24"/>
          <w:szCs w:val="24"/>
        </w:rPr>
        <w:t>virtual conference being planned</w:t>
      </w:r>
      <w:r w:rsidRPr="006F352D">
        <w:rPr>
          <w:rFonts w:ascii="Helvetica" w:eastAsia="Times New Roman" w:hAnsi="Helvetica" w:cs="Helvetica"/>
          <w:b/>
          <w:bCs/>
          <w:sz w:val="24"/>
          <w:szCs w:val="24"/>
        </w:rPr>
        <w:t>)</w:t>
      </w:r>
    </w:p>
    <w:p w14:paraId="4C6DE053"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“Be inspired Chicago!” Annual conference of the Association for Communication Excellence (ACE), Hyatt Regency O’Hare, Chicago, Illinois.</w:t>
      </w:r>
    </w:p>
    <w:p w14:paraId="2E43BC93"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20" w:history="1">
        <w:r w:rsidRPr="006F352D">
          <w:rPr>
            <w:rStyle w:val="Hyperlink"/>
            <w:rFonts w:ascii="Helvetica" w:eastAsia="Times New Roman" w:hAnsi="Helvetica" w:cs="Helvetica"/>
            <w:sz w:val="24"/>
            <w:szCs w:val="24"/>
          </w:rPr>
          <w:t>https://www.aceweb.org/</w:t>
        </w:r>
      </w:hyperlink>
    </w:p>
    <w:p w14:paraId="77A626DF" w14:textId="77777777" w:rsidR="0048341A" w:rsidRPr="006F352D" w:rsidRDefault="0048341A" w:rsidP="0048341A">
      <w:pPr>
        <w:rPr>
          <w:rFonts w:ascii="Helvetica" w:eastAsia="Times New Roman" w:hAnsi="Helvetica" w:cs="Helvetica"/>
          <w:sz w:val="24"/>
          <w:szCs w:val="24"/>
        </w:rPr>
      </w:pPr>
    </w:p>
    <w:p w14:paraId="3C2E2030" w14:textId="77777777" w:rsidR="0048341A" w:rsidRPr="006F352D" w:rsidRDefault="0048341A" w:rsidP="0048341A">
      <w:pPr>
        <w:rPr>
          <w:rFonts w:ascii="Helvetica" w:eastAsia="Times New Roman" w:hAnsi="Helvetica" w:cs="Helvetica"/>
          <w:b/>
          <w:bCs/>
          <w:sz w:val="24"/>
          <w:szCs w:val="24"/>
        </w:rPr>
      </w:pPr>
      <w:r w:rsidRPr="006F352D">
        <w:rPr>
          <w:rFonts w:ascii="Helvetica" w:eastAsia="Times New Roman" w:hAnsi="Helvetica" w:cs="Helvetica"/>
          <w:b/>
          <w:bCs/>
          <w:sz w:val="24"/>
          <w:szCs w:val="24"/>
        </w:rPr>
        <w:t>June 23-25, 2020 (</w:t>
      </w:r>
      <w:r w:rsidRPr="006F352D">
        <w:rPr>
          <w:rFonts w:ascii="Helvetica" w:eastAsia="Times New Roman" w:hAnsi="Helvetica" w:cs="Helvetica"/>
          <w:b/>
          <w:bCs/>
          <w:i/>
          <w:sz w:val="24"/>
          <w:szCs w:val="24"/>
        </w:rPr>
        <w:t>on-site conference being planned</w:t>
      </w:r>
      <w:r w:rsidRPr="006F352D">
        <w:rPr>
          <w:rFonts w:ascii="Helvetica" w:eastAsia="Times New Roman" w:hAnsi="Helvetica" w:cs="Helvetica"/>
          <w:b/>
          <w:bCs/>
          <w:sz w:val="24"/>
          <w:szCs w:val="24"/>
        </w:rPr>
        <w:t>)</w:t>
      </w:r>
    </w:p>
    <w:p w14:paraId="5095AFEC"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Annual conference of the Agricultural Relations Council (ARC) in Roanoke, Virginia. </w:t>
      </w:r>
    </w:p>
    <w:p w14:paraId="198ACC73"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21" w:history="1">
        <w:r w:rsidRPr="006F352D">
          <w:rPr>
            <w:rStyle w:val="Hyperlink"/>
            <w:rFonts w:ascii="Helvetica" w:eastAsia="Times New Roman" w:hAnsi="Helvetica" w:cs="Helvetica"/>
            <w:sz w:val="24"/>
            <w:szCs w:val="24"/>
          </w:rPr>
          <w:t>https://agrelationscouncil.org/conference-registration</w:t>
        </w:r>
      </w:hyperlink>
    </w:p>
    <w:p w14:paraId="7CD217D6"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  </w:t>
      </w:r>
    </w:p>
    <w:p w14:paraId="22E9788F" w14:textId="77777777" w:rsidR="0048341A" w:rsidRPr="006F352D" w:rsidRDefault="0048341A" w:rsidP="0048341A">
      <w:pPr>
        <w:rPr>
          <w:rFonts w:ascii="Helvetica" w:eastAsia="Times New Roman" w:hAnsi="Helvetica" w:cs="Helvetica"/>
          <w:b/>
          <w:bCs/>
          <w:sz w:val="24"/>
          <w:szCs w:val="24"/>
        </w:rPr>
      </w:pPr>
      <w:r w:rsidRPr="006F352D">
        <w:rPr>
          <w:rFonts w:ascii="Helvetica" w:eastAsia="Times New Roman" w:hAnsi="Helvetica" w:cs="Helvetica"/>
          <w:b/>
          <w:bCs/>
          <w:sz w:val="24"/>
          <w:szCs w:val="24"/>
        </w:rPr>
        <w:t xml:space="preserve">June 24-28, </w:t>
      </w:r>
      <w:proofErr w:type="gramStart"/>
      <w:r w:rsidRPr="006F352D">
        <w:rPr>
          <w:rFonts w:ascii="Helvetica" w:eastAsia="Times New Roman" w:hAnsi="Helvetica" w:cs="Helvetica"/>
          <w:b/>
          <w:bCs/>
          <w:sz w:val="24"/>
          <w:szCs w:val="24"/>
        </w:rPr>
        <w:t>2020  (</w:t>
      </w:r>
      <w:proofErr w:type="gramEnd"/>
      <w:r w:rsidRPr="006F352D">
        <w:rPr>
          <w:rFonts w:ascii="Helvetica" w:eastAsia="Times New Roman" w:hAnsi="Helvetica" w:cs="Helvetica"/>
          <w:b/>
          <w:bCs/>
          <w:i/>
          <w:sz w:val="24"/>
          <w:szCs w:val="24"/>
        </w:rPr>
        <w:t>cancelled for 2020</w:t>
      </w:r>
      <w:r w:rsidRPr="006F352D">
        <w:rPr>
          <w:rFonts w:ascii="Helvetica" w:eastAsia="Times New Roman" w:hAnsi="Helvetica" w:cs="Helvetica"/>
          <w:b/>
          <w:bCs/>
          <w:sz w:val="24"/>
          <w:szCs w:val="24"/>
        </w:rPr>
        <w:t>)</w:t>
      </w:r>
    </w:p>
    <w:p w14:paraId="71C2DDB0"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Conference of the International Society of Weekly Newspaper Editors at the University of Nevada, Reno, Nevada. </w:t>
      </w:r>
    </w:p>
    <w:p w14:paraId="5BBF9DAD"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22" w:history="1">
        <w:r w:rsidRPr="006F352D">
          <w:rPr>
            <w:rStyle w:val="Hyperlink"/>
            <w:rFonts w:ascii="Helvetica" w:eastAsia="Times New Roman" w:hAnsi="Helvetica" w:cs="Helvetica"/>
            <w:sz w:val="24"/>
            <w:szCs w:val="24"/>
          </w:rPr>
          <w:t>https://www.iswne.org</w:t>
        </w:r>
      </w:hyperlink>
    </w:p>
    <w:p w14:paraId="59AC8E0F" w14:textId="77777777" w:rsidR="0048341A" w:rsidRPr="006F352D" w:rsidRDefault="0048341A" w:rsidP="0048341A">
      <w:pPr>
        <w:rPr>
          <w:rFonts w:ascii="Helvetica" w:eastAsia="Times New Roman" w:hAnsi="Helvetica" w:cs="Helvetica"/>
          <w:sz w:val="24"/>
          <w:szCs w:val="24"/>
        </w:rPr>
      </w:pPr>
    </w:p>
    <w:p w14:paraId="4BD2CA0A" w14:textId="77777777" w:rsidR="0048341A" w:rsidRPr="006F352D" w:rsidRDefault="0048341A" w:rsidP="0048341A">
      <w:pPr>
        <w:rPr>
          <w:rFonts w:ascii="Helvetica" w:eastAsia="Times New Roman" w:hAnsi="Helvetica" w:cs="Helvetica"/>
          <w:b/>
          <w:bCs/>
          <w:i/>
          <w:sz w:val="24"/>
          <w:szCs w:val="24"/>
        </w:rPr>
      </w:pPr>
      <w:r w:rsidRPr="006F352D">
        <w:rPr>
          <w:rFonts w:ascii="Helvetica" w:eastAsia="Times New Roman" w:hAnsi="Helvetica" w:cs="Helvetica"/>
          <w:b/>
          <w:bCs/>
          <w:sz w:val="24"/>
          <w:szCs w:val="24"/>
        </w:rPr>
        <w:t>June 24-29, 2020 (</w:t>
      </w:r>
      <w:r w:rsidRPr="006F352D">
        <w:rPr>
          <w:rFonts w:ascii="Helvetica" w:eastAsia="Times New Roman" w:hAnsi="Helvetica" w:cs="Helvetica"/>
          <w:b/>
          <w:bCs/>
          <w:i/>
          <w:sz w:val="24"/>
          <w:szCs w:val="24"/>
        </w:rPr>
        <w:t>cancelled for 2020)</w:t>
      </w:r>
    </w:p>
    <w:p w14:paraId="6C117AF1" w14:textId="2B295A52" w:rsidR="0048341A" w:rsidRPr="006F352D" w:rsidRDefault="006F352D"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 </w:t>
      </w:r>
      <w:r w:rsidR="0048341A" w:rsidRPr="006F352D">
        <w:rPr>
          <w:rFonts w:ascii="Helvetica" w:eastAsia="Times New Roman" w:hAnsi="Helvetica" w:cs="Helvetica"/>
          <w:sz w:val="24"/>
          <w:szCs w:val="24"/>
        </w:rPr>
        <w:t xml:space="preserve">“Farming today for the society of the future.” Annual Congress of the International Federation of Agricultural Journalists (IFAJ) in </w:t>
      </w:r>
      <w:proofErr w:type="spellStart"/>
      <w:r w:rsidR="0048341A" w:rsidRPr="006F352D">
        <w:rPr>
          <w:rFonts w:ascii="Helvetica" w:eastAsia="Times New Roman" w:hAnsi="Helvetica" w:cs="Helvetica"/>
          <w:sz w:val="24"/>
          <w:szCs w:val="24"/>
        </w:rPr>
        <w:t>Bredsten</w:t>
      </w:r>
      <w:proofErr w:type="spellEnd"/>
      <w:r w:rsidR="0048341A" w:rsidRPr="006F352D">
        <w:rPr>
          <w:rFonts w:ascii="Helvetica" w:eastAsia="Times New Roman" w:hAnsi="Helvetica" w:cs="Helvetica"/>
          <w:sz w:val="24"/>
          <w:szCs w:val="24"/>
        </w:rPr>
        <w:t>, Denmark.  Hosted by the Danish Food and Agricultural Journalists.</w:t>
      </w:r>
    </w:p>
    <w:p w14:paraId="75A65094"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23" w:history="1">
        <w:r w:rsidRPr="006F352D">
          <w:rPr>
            <w:rStyle w:val="Hyperlink"/>
            <w:rFonts w:ascii="Helvetica" w:eastAsia="Times New Roman" w:hAnsi="Helvetica" w:cs="Helvetica"/>
            <w:sz w:val="24"/>
            <w:szCs w:val="24"/>
          </w:rPr>
          <w:t>https://ifaj.org/events/annual-congress</w:t>
        </w:r>
      </w:hyperlink>
    </w:p>
    <w:p w14:paraId="086E46AA" w14:textId="77777777" w:rsidR="0048341A" w:rsidRPr="006F352D" w:rsidRDefault="0048341A" w:rsidP="0048341A">
      <w:pPr>
        <w:rPr>
          <w:rFonts w:ascii="Helvetica" w:eastAsia="Times New Roman" w:hAnsi="Helvetica" w:cs="Helvetica"/>
          <w:sz w:val="24"/>
          <w:szCs w:val="24"/>
        </w:rPr>
      </w:pPr>
    </w:p>
    <w:p w14:paraId="099995D8" w14:textId="77777777" w:rsidR="0048341A" w:rsidRPr="006F352D" w:rsidRDefault="0048341A" w:rsidP="0048341A">
      <w:pPr>
        <w:rPr>
          <w:rFonts w:ascii="Helvetica" w:eastAsia="Times New Roman" w:hAnsi="Helvetica" w:cs="Helvetica"/>
          <w:b/>
          <w:bCs/>
          <w:i/>
          <w:sz w:val="24"/>
          <w:szCs w:val="24"/>
        </w:rPr>
      </w:pPr>
      <w:r w:rsidRPr="006F352D">
        <w:rPr>
          <w:rFonts w:ascii="Helvetica" w:eastAsia="Times New Roman" w:hAnsi="Helvetica" w:cs="Helvetica"/>
          <w:b/>
          <w:bCs/>
          <w:sz w:val="24"/>
          <w:szCs w:val="24"/>
        </w:rPr>
        <w:t>July 25-29, 2020 (</w:t>
      </w:r>
      <w:r w:rsidRPr="006F352D">
        <w:rPr>
          <w:rFonts w:ascii="Helvetica" w:eastAsia="Times New Roman" w:hAnsi="Helvetica" w:cs="Helvetica"/>
          <w:b/>
          <w:bCs/>
          <w:i/>
          <w:sz w:val="24"/>
          <w:szCs w:val="24"/>
        </w:rPr>
        <w:t>on-site conference being planned)</w:t>
      </w:r>
    </w:p>
    <w:p w14:paraId="641627C7"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“Ag Media Summit 2020.”  AMS is an industry-wide gathering of agricultural media and communications professionals in Kansas City, Missouri. It joins together AAEA–The Agricultural Communicators Network, Livestock Publications Council, and </w:t>
      </w:r>
      <w:proofErr w:type="spellStart"/>
      <w:r w:rsidRPr="006F352D">
        <w:rPr>
          <w:rFonts w:ascii="Helvetica" w:eastAsia="Times New Roman" w:hAnsi="Helvetica" w:cs="Helvetica"/>
          <w:sz w:val="24"/>
          <w:szCs w:val="24"/>
        </w:rPr>
        <w:t>Connectiv</w:t>
      </w:r>
      <w:proofErr w:type="spellEnd"/>
      <w:r w:rsidRPr="006F352D">
        <w:rPr>
          <w:rFonts w:ascii="Helvetica" w:eastAsia="Times New Roman" w:hAnsi="Helvetica" w:cs="Helvetica"/>
          <w:sz w:val="24"/>
          <w:szCs w:val="24"/>
        </w:rPr>
        <w:t xml:space="preserve"> Agri-Media Committee.</w:t>
      </w:r>
    </w:p>
    <w:p w14:paraId="4100F2DB"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Information: </w:t>
      </w:r>
      <w:hyperlink r:id="rId24" w:history="1">
        <w:r w:rsidRPr="006F352D">
          <w:rPr>
            <w:rStyle w:val="Hyperlink"/>
            <w:rFonts w:ascii="Helvetica" w:eastAsia="Times New Roman" w:hAnsi="Helvetica" w:cs="Helvetica"/>
            <w:sz w:val="24"/>
            <w:szCs w:val="24"/>
          </w:rPr>
          <w:t>https://agmediasummit.com</w:t>
        </w:r>
      </w:hyperlink>
    </w:p>
    <w:p w14:paraId="5C71952C" w14:textId="77777777" w:rsidR="0048341A" w:rsidRPr="006F352D" w:rsidRDefault="0048341A" w:rsidP="0048341A">
      <w:pPr>
        <w:rPr>
          <w:rFonts w:ascii="Helvetica" w:eastAsia="Times New Roman" w:hAnsi="Helvetica" w:cs="Helvetica"/>
          <w:sz w:val="24"/>
          <w:szCs w:val="24"/>
        </w:rPr>
      </w:pPr>
    </w:p>
    <w:p w14:paraId="0C749C1E" w14:textId="77777777" w:rsidR="0048341A" w:rsidRPr="006F352D" w:rsidRDefault="0048341A" w:rsidP="0048341A">
      <w:pPr>
        <w:rPr>
          <w:rFonts w:ascii="Helvetica" w:eastAsia="Times New Roman" w:hAnsi="Helvetica" w:cs="Helvetica"/>
          <w:b/>
          <w:bCs/>
          <w:i/>
          <w:sz w:val="24"/>
          <w:szCs w:val="24"/>
        </w:rPr>
      </w:pPr>
      <w:r w:rsidRPr="006F352D">
        <w:rPr>
          <w:rFonts w:ascii="Helvetica" w:eastAsia="Times New Roman" w:hAnsi="Helvetica" w:cs="Helvetica"/>
          <w:b/>
          <w:bCs/>
          <w:sz w:val="24"/>
          <w:szCs w:val="24"/>
        </w:rPr>
        <w:t>August 11-13, 2020 (</w:t>
      </w:r>
      <w:r w:rsidRPr="006F352D">
        <w:rPr>
          <w:rFonts w:ascii="Helvetica" w:eastAsia="Times New Roman" w:hAnsi="Helvetica" w:cs="Helvetica"/>
          <w:b/>
          <w:bCs/>
          <w:i/>
          <w:sz w:val="24"/>
          <w:szCs w:val="24"/>
        </w:rPr>
        <w:t>on-site conference rescheduled from April 15-17)</w:t>
      </w:r>
    </w:p>
    <w:p w14:paraId="7095EA49"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“Charting the course.” Conference of the National Agri-Marketing Association (NAMA) in Kansas City, Missouri. </w:t>
      </w:r>
    </w:p>
    <w:p w14:paraId="4249E5FC" w14:textId="77777777" w:rsidR="0048341A" w:rsidRPr="0048341A" w:rsidRDefault="0048341A" w:rsidP="0048341A">
      <w:pPr>
        <w:rPr>
          <w:rFonts w:ascii="Helvetica" w:eastAsia="Times New Roman" w:hAnsi="Helvetica" w:cs="Helvetica"/>
          <w:sz w:val="28"/>
          <w:szCs w:val="28"/>
        </w:rPr>
      </w:pPr>
      <w:r w:rsidRPr="006F352D">
        <w:rPr>
          <w:rFonts w:ascii="Helvetica" w:eastAsia="Times New Roman" w:hAnsi="Helvetica" w:cs="Helvetica"/>
          <w:sz w:val="24"/>
          <w:szCs w:val="24"/>
        </w:rPr>
        <w:t xml:space="preserve">Information: </w:t>
      </w:r>
      <w:hyperlink r:id="rId25" w:history="1">
        <w:r w:rsidRPr="006F352D">
          <w:rPr>
            <w:rStyle w:val="Hyperlink"/>
            <w:rFonts w:ascii="Helvetica" w:eastAsia="Times New Roman" w:hAnsi="Helvetica" w:cs="Helvetica"/>
            <w:sz w:val="24"/>
            <w:szCs w:val="24"/>
          </w:rPr>
          <w:t>https://www.nama.org/agri-marketing-conference.html</w:t>
        </w:r>
      </w:hyperlink>
    </w:p>
    <w:p w14:paraId="2808CAF1" w14:textId="77777777" w:rsidR="0048341A" w:rsidRPr="0048341A" w:rsidRDefault="0048341A" w:rsidP="0048341A">
      <w:pPr>
        <w:rPr>
          <w:rFonts w:ascii="Helvetica" w:eastAsia="Times New Roman" w:hAnsi="Helvetica" w:cs="Helvetica"/>
          <w:sz w:val="28"/>
          <w:szCs w:val="28"/>
        </w:rPr>
      </w:pPr>
    </w:p>
    <w:p w14:paraId="745E4395" w14:textId="77777777" w:rsidR="0048341A" w:rsidRPr="0048341A" w:rsidRDefault="0048341A" w:rsidP="0048341A">
      <w:pPr>
        <w:rPr>
          <w:rFonts w:ascii="Helvetica" w:eastAsia="Times New Roman" w:hAnsi="Helvetica" w:cs="Helvetica"/>
          <w:sz w:val="28"/>
          <w:szCs w:val="28"/>
        </w:rPr>
      </w:pPr>
    </w:p>
    <w:p w14:paraId="5F53A8A2" w14:textId="77777777" w:rsidR="0048341A" w:rsidRPr="0048341A" w:rsidRDefault="0048341A" w:rsidP="0048341A">
      <w:pPr>
        <w:rPr>
          <w:rFonts w:ascii="Helvetica" w:eastAsia="Times New Roman" w:hAnsi="Helvetica" w:cs="Helvetica"/>
          <w:b/>
          <w:sz w:val="28"/>
          <w:szCs w:val="28"/>
        </w:rPr>
      </w:pPr>
      <w:r w:rsidRPr="0048341A">
        <w:rPr>
          <w:rFonts w:ascii="Helvetica" w:eastAsia="Times New Roman" w:hAnsi="Helvetica" w:cs="Helvetica"/>
          <w:b/>
          <w:sz w:val="28"/>
          <w:szCs w:val="28"/>
        </w:rPr>
        <w:t>“The food in this restaurant is terrible”</w:t>
      </w:r>
    </w:p>
    <w:p w14:paraId="27793249" w14:textId="77777777" w:rsidR="0048341A" w:rsidRPr="0048341A" w:rsidRDefault="0048341A" w:rsidP="0048341A">
      <w:pPr>
        <w:rPr>
          <w:rFonts w:ascii="Helvetica" w:eastAsia="Times New Roman" w:hAnsi="Helvetica" w:cs="Helvetica"/>
          <w:b/>
          <w:sz w:val="28"/>
          <w:szCs w:val="28"/>
        </w:rPr>
      </w:pPr>
    </w:p>
    <w:p w14:paraId="6F8ACF6B"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t xml:space="preserve">We close this issue of </w:t>
      </w:r>
      <w:r w:rsidRPr="006F352D">
        <w:rPr>
          <w:rFonts w:ascii="Helvetica" w:eastAsia="Times New Roman" w:hAnsi="Helvetica" w:cs="Helvetica"/>
          <w:i/>
          <w:sz w:val="24"/>
          <w:szCs w:val="24"/>
        </w:rPr>
        <w:t>ACDC News</w:t>
      </w:r>
      <w:r w:rsidRPr="006F352D">
        <w:rPr>
          <w:rFonts w:ascii="Helvetica" w:eastAsia="Times New Roman" w:hAnsi="Helvetica" w:cs="Helvetica"/>
          <w:sz w:val="24"/>
          <w:szCs w:val="24"/>
        </w:rPr>
        <w:t xml:space="preserve"> with a well-worn joke. The response, of course, is: “Yeah, but there’s a lot of it.”  Might the joke parallel information available today when everyone has a view and a global voice regarding food, the environment, energy sources, and other issue-laden dimensions of agriculture? </w:t>
      </w:r>
    </w:p>
    <w:p w14:paraId="3B441EDA" w14:textId="77777777" w:rsidR="0048341A" w:rsidRPr="006F352D" w:rsidRDefault="0048341A" w:rsidP="0048341A">
      <w:pPr>
        <w:rPr>
          <w:rFonts w:ascii="Helvetica" w:eastAsia="Times New Roman" w:hAnsi="Helvetica" w:cs="Helvetica"/>
          <w:sz w:val="24"/>
          <w:szCs w:val="24"/>
        </w:rPr>
      </w:pPr>
    </w:p>
    <w:p w14:paraId="3F606916" w14:textId="77777777" w:rsidR="0048341A" w:rsidRPr="006F352D" w:rsidRDefault="0048341A" w:rsidP="0048341A">
      <w:pPr>
        <w:rPr>
          <w:rFonts w:ascii="Helvetica" w:eastAsia="Times New Roman" w:hAnsi="Helvetica" w:cs="Helvetica"/>
          <w:sz w:val="24"/>
          <w:szCs w:val="24"/>
        </w:rPr>
      </w:pPr>
      <w:r w:rsidRPr="006F352D">
        <w:rPr>
          <w:rFonts w:ascii="Helvetica" w:eastAsia="Times New Roman" w:hAnsi="Helvetica" w:cs="Helvetica"/>
          <w:sz w:val="24"/>
          <w:szCs w:val="24"/>
        </w:rPr>
        <w:lastRenderedPageBreak/>
        <w:t>Here’s to the skilled, dedicated journalists and communicators as trusted informers and mediators of complex issues they address.</w:t>
      </w:r>
    </w:p>
    <w:p w14:paraId="70AC4D4D" w14:textId="77777777" w:rsidR="0048341A" w:rsidRPr="0048341A" w:rsidRDefault="0048341A" w:rsidP="0048341A">
      <w:pPr>
        <w:rPr>
          <w:rFonts w:ascii="Helvetica" w:eastAsia="Times New Roman" w:hAnsi="Helvetica" w:cs="Helvetica"/>
          <w:sz w:val="28"/>
          <w:szCs w:val="28"/>
        </w:rPr>
      </w:pPr>
    </w:p>
    <w:p w14:paraId="1D1E7AC9" w14:textId="77777777" w:rsidR="0048341A" w:rsidRPr="0048341A" w:rsidRDefault="0048341A" w:rsidP="0048341A">
      <w:pPr>
        <w:spacing w:before="100" w:beforeAutospacing="1" w:after="100" w:afterAutospacing="1"/>
        <w:rPr>
          <w:rFonts w:ascii="Helvetica" w:eastAsia="Times New Roman" w:hAnsi="Helvetica" w:cs="Helvetica"/>
          <w:b/>
          <w:sz w:val="28"/>
          <w:szCs w:val="28"/>
        </w:rPr>
      </w:pPr>
      <w:r w:rsidRPr="0048341A">
        <w:rPr>
          <w:rFonts w:ascii="Helvetica" w:eastAsia="Times New Roman" w:hAnsi="Helvetica" w:cs="Helvetica"/>
          <w:b/>
          <w:sz w:val="28"/>
          <w:szCs w:val="28"/>
        </w:rPr>
        <w:t>Best regards and wishes during this challenging time</w:t>
      </w:r>
    </w:p>
    <w:p w14:paraId="35593594" w14:textId="77777777" w:rsidR="0048341A" w:rsidRPr="006F352D" w:rsidRDefault="0048341A" w:rsidP="0048341A">
      <w:pPr>
        <w:spacing w:before="100" w:beforeAutospacing="1" w:after="100" w:afterAutospacing="1"/>
        <w:rPr>
          <w:rFonts w:ascii="Helvetica" w:eastAsia="Times New Roman" w:hAnsi="Helvetica" w:cs="Helvetica"/>
          <w:sz w:val="24"/>
          <w:szCs w:val="24"/>
        </w:rPr>
      </w:pPr>
      <w:r w:rsidRPr="006F352D">
        <w:rPr>
          <w:rFonts w:ascii="Helvetica" w:eastAsia="Times New Roman" w:hAnsi="Helvetica" w:cs="Helvetica"/>
          <w:sz w:val="24"/>
          <w:szCs w:val="24"/>
        </w:rPr>
        <w:t xml:space="preserve">ACDC is a resource for you, so please feel free to invite our help as you search for information. Don’t forget to follow us on Twitter </w:t>
      </w:r>
      <w:hyperlink r:id="rId26" w:history="1">
        <w:r w:rsidRPr="006F352D">
          <w:rPr>
            <w:rStyle w:val="Hyperlink"/>
            <w:rFonts w:ascii="Helvetica" w:eastAsia="Times New Roman" w:hAnsi="Helvetica" w:cs="Helvetica"/>
            <w:color w:val="0000FF"/>
            <w:sz w:val="24"/>
            <w:szCs w:val="24"/>
          </w:rPr>
          <w:t>@ACDCUIUC</w:t>
        </w:r>
      </w:hyperlink>
      <w:r w:rsidRPr="006F352D">
        <w:rPr>
          <w:rFonts w:ascii="Helvetica" w:eastAsia="Times New Roman" w:hAnsi="Helvetica" w:cs="Helvetica"/>
          <w:sz w:val="24"/>
          <w:szCs w:val="24"/>
        </w:rPr>
        <w:t xml:space="preserve">. And please suggest (or send) agricultural communications documents we might add to this unique and valuable international collection. We welcome them in hard copy (sent to Ag Comm Documentation Center, Room 510, 1101 S. Goodwin Avenue, Urbana, IL 61801) - or in electronic format sent to </w:t>
      </w:r>
      <w:r w:rsidRPr="006F352D">
        <w:rPr>
          <w:rFonts w:ascii="Helvetica" w:eastAsia="Times New Roman" w:hAnsi="Helvetica" w:cs="Helvetica"/>
          <w:color w:val="0000FF"/>
          <w:sz w:val="24"/>
          <w:szCs w:val="24"/>
          <w:u w:val="single"/>
        </w:rPr>
        <w:t>acdc@library.illinois.edu</w:t>
      </w:r>
    </w:p>
    <w:p w14:paraId="28316EBC" w14:textId="79CA5BE2" w:rsidR="002F0A8C" w:rsidRPr="0048341A" w:rsidRDefault="002F0A8C" w:rsidP="00E46E7D">
      <w:pPr>
        <w:spacing w:before="100" w:beforeAutospacing="1" w:after="100" w:afterAutospacing="1"/>
        <w:rPr>
          <w:rFonts w:ascii="Helvetica" w:eastAsia="Times New Roman" w:hAnsi="Helvetica" w:cs="Helvetica"/>
          <w:sz w:val="24"/>
          <w:szCs w:val="24"/>
        </w:rPr>
      </w:pPr>
    </w:p>
    <w:sectPr w:rsidR="002F0A8C" w:rsidRPr="0048341A" w:rsidSect="00A06803">
      <w:headerReference w:type="default" r:id="rId27"/>
      <w:headerReference w:type="first" r:id="rId28"/>
      <w:footerReference w:type="first" r:id="rId29"/>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D206B0" w14:textId="77777777" w:rsidR="008A1DE7" w:rsidRDefault="008A1DE7" w:rsidP="008A1DE7">
      <w:r>
        <w:separator/>
      </w:r>
    </w:p>
  </w:endnote>
  <w:endnote w:type="continuationSeparator" w:id="0">
    <w:p w14:paraId="034679B4" w14:textId="77777777" w:rsidR="008A1DE7" w:rsidRDefault="008A1DE7" w:rsidP="008A1D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3D81DA" w14:textId="77777777" w:rsidR="005010CF" w:rsidRPr="00A975DE" w:rsidRDefault="005010CF" w:rsidP="005010CF">
    <w:pPr>
      <w:shd w:val="clear" w:color="auto" w:fill="FFFFFF"/>
      <w:rPr>
        <w:rFonts w:ascii="Helvetica" w:eastAsia="Times New Roman" w:hAnsi="Helvetica" w:cs="Helvetica"/>
        <w:color w:val="022544"/>
      </w:rPr>
    </w:pPr>
    <w:r w:rsidRPr="00DD035C">
      <w:rPr>
        <w:rFonts w:ascii="Helvetica" w:eastAsia="Times New Roman" w:hAnsi="Helvetica" w:cs="Helvetica"/>
        <w:b/>
        <w:bCs/>
        <w:i/>
        <w:color w:val="022544"/>
      </w:rPr>
      <w:t xml:space="preserve">Source: </w:t>
    </w:r>
    <w:r w:rsidRPr="00DD035C">
      <w:rPr>
        <w:rFonts w:ascii="Helvetica" w:eastAsia="Times New Roman" w:hAnsi="Helvetica" w:cs="Helvetica"/>
        <w:bCs/>
        <w:color w:val="022544"/>
      </w:rPr>
      <w:t xml:space="preserve">Agricultural Communications Documentation Center, University Library, University of Illinois, Urbana, IL, 61801 </w:t>
    </w:r>
    <w:r w:rsidRPr="00DD035C">
      <w:rPr>
        <w:rFonts w:ascii="Helvetica" w:eastAsia="Times New Roman" w:hAnsi="Helvetica" w:cs="Helvetica"/>
        <w:b/>
        <w:color w:val="022544"/>
      </w:rPr>
      <w:t>•</w:t>
    </w:r>
    <w:r w:rsidRPr="00DD035C">
      <w:rPr>
        <w:rFonts w:ascii="Helvetica" w:eastAsia="Times New Roman" w:hAnsi="Helvetica" w:cs="Helvetica"/>
        <w:color w:val="022544"/>
      </w:rPr>
      <w:t xml:space="preserve"> </w:t>
    </w:r>
    <w:r w:rsidRPr="00DD035C">
      <w:rPr>
        <w:rFonts w:ascii="Helvetica" w:eastAsia="Times New Roman" w:hAnsi="Helvetica" w:cs="Helvetica"/>
        <w:b/>
        <w:bCs/>
        <w:i/>
        <w:color w:val="022544"/>
      </w:rPr>
      <w:t>Phone:</w:t>
    </w:r>
    <w:r w:rsidRPr="00DD035C">
      <w:rPr>
        <w:rFonts w:ascii="Helvetica" w:eastAsia="Times New Roman" w:hAnsi="Helvetica" w:cs="Helvetica"/>
        <w:color w:val="022544"/>
      </w:rPr>
      <w:t xml:space="preserve"> 217-300-0029 </w:t>
    </w:r>
    <w:r w:rsidRPr="00DD035C">
      <w:rPr>
        <w:rFonts w:ascii="Helvetica" w:eastAsia="Times New Roman" w:hAnsi="Helvetica" w:cs="Helvetica"/>
        <w:b/>
        <w:color w:val="022544"/>
      </w:rPr>
      <w:t>•</w:t>
    </w:r>
    <w:r w:rsidRPr="00DD035C">
      <w:rPr>
        <w:rFonts w:ascii="Helvetica" w:eastAsia="Times New Roman" w:hAnsi="Helvetica" w:cs="Helvetica"/>
        <w:color w:val="022544"/>
      </w:rPr>
      <w:t xml:space="preserve"> </w:t>
    </w:r>
    <w:r w:rsidRPr="00DD035C">
      <w:rPr>
        <w:rFonts w:ascii="Helvetica" w:eastAsia="Times New Roman" w:hAnsi="Helvetica" w:cs="Helvetica"/>
        <w:b/>
        <w:bCs/>
        <w:i/>
        <w:color w:val="022544"/>
      </w:rPr>
      <w:t>Email:</w:t>
    </w:r>
    <w:r w:rsidRPr="00DD035C">
      <w:rPr>
        <w:rFonts w:ascii="Helvetica" w:eastAsia="Times New Roman" w:hAnsi="Helvetica" w:cs="Helvetica"/>
        <w:b/>
        <w:bCs/>
        <w:color w:val="022544"/>
      </w:rPr>
      <w:t xml:space="preserve"> </w:t>
    </w:r>
    <w:r w:rsidRPr="00A975DE">
      <w:rPr>
        <w:rFonts w:ascii="Helvetica" w:eastAsia="Times New Roman" w:hAnsi="Helvetica" w:cs="Helvetica"/>
        <w:color w:val="022544"/>
      </w:rPr>
      <w:t>acdc@library.illinois.edu</w:t>
    </w:r>
    <w:r w:rsidRPr="00DD035C">
      <w:rPr>
        <w:rFonts w:ascii="Helvetica" w:eastAsia="Times New Roman" w:hAnsi="Helvetica" w:cs="Helvetica"/>
        <w:b/>
        <w:color w:val="022544"/>
      </w:rPr>
      <w:t xml:space="preserve">• </w:t>
    </w:r>
    <w:r w:rsidRPr="00DD035C">
      <w:rPr>
        <w:rFonts w:ascii="Helvetica" w:eastAsia="Times New Roman" w:hAnsi="Helvetica" w:cs="Helvetica"/>
        <w:b/>
        <w:i/>
        <w:color w:val="022544"/>
      </w:rPr>
      <w:t>Website:</w:t>
    </w:r>
    <w:r w:rsidRPr="00DD035C">
      <w:rPr>
        <w:rFonts w:ascii="Helvetica" w:eastAsia="Times New Roman" w:hAnsi="Helvetica" w:cs="Helvetica"/>
        <w:b/>
        <w:color w:val="022544"/>
      </w:rPr>
      <w:t xml:space="preserve"> </w:t>
    </w:r>
    <w:r w:rsidRPr="00DD035C">
      <w:rPr>
        <w:rFonts w:ascii="Helvetica" w:eastAsia="Times New Roman" w:hAnsi="Helvetica" w:cs="Helvetica"/>
        <w:color w:val="022544"/>
      </w:rPr>
      <w:t xml:space="preserve">https://www.library.illinois.edu/funkaces/acdc/ </w:t>
    </w:r>
    <w:r w:rsidRPr="00DD035C">
      <w:rPr>
        <w:rFonts w:ascii="Helvetica" w:eastAsia="Times New Roman" w:hAnsi="Helvetica" w:cs="Helvetica"/>
        <w:b/>
        <w:color w:val="022544"/>
      </w:rPr>
      <w:t>•</w:t>
    </w:r>
    <w:r w:rsidRPr="00DD035C">
      <w:rPr>
        <w:rFonts w:ascii="Helvetica" w:eastAsia="Times New Roman" w:hAnsi="Helvetica" w:cs="Helvetica"/>
        <w:b/>
        <w:i/>
        <w:color w:val="022544"/>
      </w:rPr>
      <w:t xml:space="preserve">Twitter: </w:t>
    </w:r>
    <w:r w:rsidRPr="00DD035C">
      <w:rPr>
        <w:rFonts w:ascii="Helvetica" w:eastAsia="Times New Roman" w:hAnsi="Helvetica" w:cs="Helvetica"/>
        <w:color w:val="022544"/>
      </w:rPr>
      <w:t>@ACDCUIUC</w:t>
    </w:r>
    <w:r w:rsidRPr="00DD035C">
      <w:t xml:space="preserve"> </w:t>
    </w:r>
  </w:p>
  <w:p w14:paraId="42AB62EF" w14:textId="77777777" w:rsidR="007C1BA5" w:rsidRPr="005010CF" w:rsidRDefault="007C1BA5" w:rsidP="005010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71ED9A" w14:textId="77777777" w:rsidR="008A1DE7" w:rsidRDefault="008A1DE7" w:rsidP="008A1DE7">
      <w:r>
        <w:separator/>
      </w:r>
    </w:p>
  </w:footnote>
  <w:footnote w:type="continuationSeparator" w:id="0">
    <w:p w14:paraId="353A1C91" w14:textId="77777777" w:rsidR="008A1DE7" w:rsidRDefault="008A1DE7" w:rsidP="008A1D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3CB9A9" w14:textId="02615850" w:rsidR="00EA7C91" w:rsidRPr="00D83709" w:rsidRDefault="00EA7C91" w:rsidP="00EA7C91">
    <w:pPr>
      <w:rPr>
        <w:rFonts w:ascii="Times New Roman" w:hAnsi="Times New Roman" w:cs="Times New Roman"/>
        <w:b/>
        <w:sz w:val="28"/>
        <w:szCs w:val="28"/>
      </w:rPr>
    </w:pPr>
    <w:r w:rsidRPr="00D83709">
      <w:rPr>
        <w:rFonts w:ascii="Times New Roman" w:hAnsi="Times New Roman" w:cs="Times New Roman"/>
        <w:b/>
        <w:sz w:val="28"/>
        <w:szCs w:val="28"/>
      </w:rPr>
      <w:t xml:space="preserve">Issue </w:t>
    </w:r>
    <w:r w:rsidR="00AC5271">
      <w:rPr>
        <w:rFonts w:ascii="Times New Roman" w:hAnsi="Times New Roman" w:cs="Times New Roman"/>
        <w:b/>
        <w:sz w:val="28"/>
        <w:szCs w:val="28"/>
      </w:rPr>
      <w:t>20-0</w:t>
    </w:r>
    <w:r w:rsidR="0048341A">
      <w:rPr>
        <w:rFonts w:ascii="Times New Roman" w:hAnsi="Times New Roman" w:cs="Times New Roman"/>
        <w:b/>
        <w:sz w:val="28"/>
        <w:szCs w:val="28"/>
      </w:rPr>
      <w:t>4</w:t>
    </w:r>
  </w:p>
  <w:p w14:paraId="00AB5C8B" w14:textId="77777777" w:rsidR="00EA7C91" w:rsidRDefault="00EA7C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C78A4C" w14:textId="20E7270B" w:rsidR="005010CF" w:rsidRDefault="005010CF">
    <w:pPr>
      <w:pStyle w:val="Header"/>
    </w:pPr>
    <w:r w:rsidRPr="00D83709">
      <w:rPr>
        <w:rFonts w:ascii="Times New Roman" w:hAnsi="Times New Roman" w:cs="Times New Roman"/>
        <w:b/>
        <w:sz w:val="28"/>
        <w:szCs w:val="28"/>
      </w:rPr>
      <w:t xml:space="preserve">Issue </w:t>
    </w:r>
    <w:r w:rsidR="00451A68">
      <w:rPr>
        <w:rFonts w:ascii="Times New Roman" w:hAnsi="Times New Roman" w:cs="Times New Roman"/>
        <w:b/>
        <w:sz w:val="28"/>
        <w:szCs w:val="28"/>
      </w:rPr>
      <w:t>20</w:t>
    </w:r>
    <w:r w:rsidRPr="00D83709">
      <w:rPr>
        <w:rFonts w:ascii="Times New Roman" w:hAnsi="Times New Roman" w:cs="Times New Roman"/>
        <w:b/>
        <w:sz w:val="28"/>
        <w:szCs w:val="28"/>
      </w:rPr>
      <w:t>-</w:t>
    </w:r>
    <w:r w:rsidR="00451A68">
      <w:rPr>
        <w:rFonts w:ascii="Times New Roman" w:hAnsi="Times New Roman" w:cs="Times New Roman"/>
        <w:b/>
        <w:sz w:val="28"/>
        <w:szCs w:val="28"/>
      </w:rPr>
      <w:t>0</w:t>
    </w:r>
    <w:r w:rsidR="00E744E5">
      <w:rPr>
        <w:rFonts w:ascii="Times New Roman" w:hAnsi="Times New Roman" w:cs="Times New Roman"/>
        <w:b/>
        <w:sz w:val="28"/>
        <w:szCs w:val="28"/>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39FA"/>
    <w:multiLevelType w:val="hybridMultilevel"/>
    <w:tmpl w:val="DBC4A05A"/>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 w15:restartNumberingAfterBreak="0">
    <w:nsid w:val="04851AED"/>
    <w:multiLevelType w:val="hybridMultilevel"/>
    <w:tmpl w:val="776CD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107FB"/>
    <w:multiLevelType w:val="hybridMultilevel"/>
    <w:tmpl w:val="AE9E81A2"/>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3" w15:restartNumberingAfterBreak="0">
    <w:nsid w:val="112A2C55"/>
    <w:multiLevelType w:val="hybridMultilevel"/>
    <w:tmpl w:val="D4A09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5395C8F"/>
    <w:multiLevelType w:val="hybridMultilevel"/>
    <w:tmpl w:val="61289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966AE9"/>
    <w:multiLevelType w:val="hybridMultilevel"/>
    <w:tmpl w:val="56C66A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F825309"/>
    <w:multiLevelType w:val="hybridMultilevel"/>
    <w:tmpl w:val="A7A86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E67F3"/>
    <w:multiLevelType w:val="hybridMultilevel"/>
    <w:tmpl w:val="54ACA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1C4FEA"/>
    <w:multiLevelType w:val="hybridMultilevel"/>
    <w:tmpl w:val="2012B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2402DB"/>
    <w:multiLevelType w:val="hybridMultilevel"/>
    <w:tmpl w:val="7DA6E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0A1480"/>
    <w:multiLevelType w:val="hybridMultilevel"/>
    <w:tmpl w:val="2AC8B0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2A37444"/>
    <w:multiLevelType w:val="hybridMultilevel"/>
    <w:tmpl w:val="4C0AA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91618A"/>
    <w:multiLevelType w:val="hybridMultilevel"/>
    <w:tmpl w:val="58F63062"/>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3" w15:restartNumberingAfterBreak="0">
    <w:nsid w:val="591B33AC"/>
    <w:multiLevelType w:val="hybridMultilevel"/>
    <w:tmpl w:val="1C068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4F5D82"/>
    <w:multiLevelType w:val="hybridMultilevel"/>
    <w:tmpl w:val="39B2AF12"/>
    <w:lvl w:ilvl="0" w:tplc="04090001">
      <w:start w:val="1"/>
      <w:numFmt w:val="bullet"/>
      <w:lvlText w:val=""/>
      <w:lvlJc w:val="left"/>
      <w:pPr>
        <w:ind w:left="778" w:hanging="360"/>
      </w:pPr>
      <w:rPr>
        <w:rFonts w:ascii="Symbol" w:hAnsi="Symbol" w:hint="default"/>
      </w:rPr>
    </w:lvl>
    <w:lvl w:ilvl="1" w:tplc="04090003">
      <w:start w:val="1"/>
      <w:numFmt w:val="bullet"/>
      <w:lvlText w:val="o"/>
      <w:lvlJc w:val="left"/>
      <w:pPr>
        <w:ind w:left="1498" w:hanging="360"/>
      </w:pPr>
      <w:rPr>
        <w:rFonts w:ascii="Courier New" w:hAnsi="Courier New" w:cs="Courier New" w:hint="default"/>
      </w:rPr>
    </w:lvl>
    <w:lvl w:ilvl="2" w:tplc="04090005">
      <w:start w:val="1"/>
      <w:numFmt w:val="bullet"/>
      <w:lvlText w:val=""/>
      <w:lvlJc w:val="left"/>
      <w:pPr>
        <w:ind w:left="2218" w:hanging="360"/>
      </w:pPr>
      <w:rPr>
        <w:rFonts w:ascii="Wingdings" w:hAnsi="Wingdings" w:hint="default"/>
      </w:rPr>
    </w:lvl>
    <w:lvl w:ilvl="3" w:tplc="04090001">
      <w:start w:val="1"/>
      <w:numFmt w:val="bullet"/>
      <w:lvlText w:val=""/>
      <w:lvlJc w:val="left"/>
      <w:pPr>
        <w:ind w:left="2938" w:hanging="360"/>
      </w:pPr>
      <w:rPr>
        <w:rFonts w:ascii="Symbol" w:hAnsi="Symbol" w:hint="default"/>
      </w:rPr>
    </w:lvl>
    <w:lvl w:ilvl="4" w:tplc="04090003">
      <w:start w:val="1"/>
      <w:numFmt w:val="bullet"/>
      <w:lvlText w:val="o"/>
      <w:lvlJc w:val="left"/>
      <w:pPr>
        <w:ind w:left="3658" w:hanging="360"/>
      </w:pPr>
      <w:rPr>
        <w:rFonts w:ascii="Courier New" w:hAnsi="Courier New" w:cs="Courier New" w:hint="default"/>
      </w:rPr>
    </w:lvl>
    <w:lvl w:ilvl="5" w:tplc="04090005">
      <w:start w:val="1"/>
      <w:numFmt w:val="bullet"/>
      <w:lvlText w:val=""/>
      <w:lvlJc w:val="left"/>
      <w:pPr>
        <w:ind w:left="4378" w:hanging="360"/>
      </w:pPr>
      <w:rPr>
        <w:rFonts w:ascii="Wingdings" w:hAnsi="Wingdings" w:hint="default"/>
      </w:rPr>
    </w:lvl>
    <w:lvl w:ilvl="6" w:tplc="04090001">
      <w:start w:val="1"/>
      <w:numFmt w:val="bullet"/>
      <w:lvlText w:val=""/>
      <w:lvlJc w:val="left"/>
      <w:pPr>
        <w:ind w:left="5098" w:hanging="360"/>
      </w:pPr>
      <w:rPr>
        <w:rFonts w:ascii="Symbol" w:hAnsi="Symbol" w:hint="default"/>
      </w:rPr>
    </w:lvl>
    <w:lvl w:ilvl="7" w:tplc="04090003">
      <w:start w:val="1"/>
      <w:numFmt w:val="bullet"/>
      <w:lvlText w:val="o"/>
      <w:lvlJc w:val="left"/>
      <w:pPr>
        <w:ind w:left="5818" w:hanging="360"/>
      </w:pPr>
      <w:rPr>
        <w:rFonts w:ascii="Courier New" w:hAnsi="Courier New" w:cs="Courier New" w:hint="default"/>
      </w:rPr>
    </w:lvl>
    <w:lvl w:ilvl="8" w:tplc="04090005">
      <w:start w:val="1"/>
      <w:numFmt w:val="bullet"/>
      <w:lvlText w:val=""/>
      <w:lvlJc w:val="left"/>
      <w:pPr>
        <w:ind w:left="6538" w:hanging="360"/>
      </w:pPr>
      <w:rPr>
        <w:rFonts w:ascii="Wingdings" w:hAnsi="Wingdings" w:hint="default"/>
      </w:rPr>
    </w:lvl>
  </w:abstractNum>
  <w:abstractNum w:abstractNumId="15" w15:restartNumberingAfterBreak="0">
    <w:nsid w:val="6BB30E44"/>
    <w:multiLevelType w:val="hybridMultilevel"/>
    <w:tmpl w:val="F79E3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EDF34C3"/>
    <w:multiLevelType w:val="hybridMultilevel"/>
    <w:tmpl w:val="933A8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040F7A"/>
    <w:multiLevelType w:val="hybridMultilevel"/>
    <w:tmpl w:val="025A8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1040B7"/>
    <w:multiLevelType w:val="hybridMultilevel"/>
    <w:tmpl w:val="C49C3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8A59A1"/>
    <w:multiLevelType w:val="hybridMultilevel"/>
    <w:tmpl w:val="A33CCD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6"/>
  </w:num>
  <w:num w:numId="4">
    <w:abstractNumId w:val="7"/>
  </w:num>
  <w:num w:numId="5">
    <w:abstractNumId w:val="18"/>
  </w:num>
  <w:num w:numId="6">
    <w:abstractNumId w:val="2"/>
  </w:num>
  <w:num w:numId="7">
    <w:abstractNumId w:val="1"/>
  </w:num>
  <w:num w:numId="8">
    <w:abstractNumId w:val="15"/>
  </w:num>
  <w:num w:numId="9">
    <w:abstractNumId w:val="10"/>
  </w:num>
  <w:num w:numId="10">
    <w:abstractNumId w:val="19"/>
  </w:num>
  <w:num w:numId="11">
    <w:abstractNumId w:val="3"/>
  </w:num>
  <w:num w:numId="12">
    <w:abstractNumId w:val="5"/>
  </w:num>
  <w:num w:numId="13">
    <w:abstractNumId w:val="4"/>
  </w:num>
  <w:num w:numId="14">
    <w:abstractNumId w:val="17"/>
  </w:num>
  <w:num w:numId="15">
    <w:abstractNumId w:val="0"/>
  </w:num>
  <w:num w:numId="16">
    <w:abstractNumId w:val="13"/>
  </w:num>
  <w:num w:numId="17">
    <w:abstractNumId w:val="8"/>
  </w:num>
  <w:num w:numId="18">
    <w:abstractNumId w:val="12"/>
  </w:num>
  <w:num w:numId="19">
    <w:abstractNumId w:val="6"/>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04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414"/>
    <w:rsid w:val="000573EF"/>
    <w:rsid w:val="00067B0C"/>
    <w:rsid w:val="000B7F25"/>
    <w:rsid w:val="000C2F97"/>
    <w:rsid w:val="0012176E"/>
    <w:rsid w:val="001245AE"/>
    <w:rsid w:val="001A2697"/>
    <w:rsid w:val="001C1AEA"/>
    <w:rsid w:val="00212661"/>
    <w:rsid w:val="00294E0F"/>
    <w:rsid w:val="002F0A8C"/>
    <w:rsid w:val="00302B44"/>
    <w:rsid w:val="00371633"/>
    <w:rsid w:val="00383236"/>
    <w:rsid w:val="003850CC"/>
    <w:rsid w:val="00394B99"/>
    <w:rsid w:val="003F091E"/>
    <w:rsid w:val="00407FDB"/>
    <w:rsid w:val="00431751"/>
    <w:rsid w:val="00433BFD"/>
    <w:rsid w:val="00451A68"/>
    <w:rsid w:val="004520B0"/>
    <w:rsid w:val="0048341A"/>
    <w:rsid w:val="004B465B"/>
    <w:rsid w:val="004D1D1C"/>
    <w:rsid w:val="004E238E"/>
    <w:rsid w:val="005010CF"/>
    <w:rsid w:val="00547665"/>
    <w:rsid w:val="00553CBE"/>
    <w:rsid w:val="005900EA"/>
    <w:rsid w:val="00593C37"/>
    <w:rsid w:val="005D1733"/>
    <w:rsid w:val="005D6B28"/>
    <w:rsid w:val="005E268E"/>
    <w:rsid w:val="005F7A4C"/>
    <w:rsid w:val="00635C4C"/>
    <w:rsid w:val="0066020F"/>
    <w:rsid w:val="006B5B4F"/>
    <w:rsid w:val="006C384D"/>
    <w:rsid w:val="006F352D"/>
    <w:rsid w:val="007029C3"/>
    <w:rsid w:val="00720B06"/>
    <w:rsid w:val="00774CF9"/>
    <w:rsid w:val="007C1BA5"/>
    <w:rsid w:val="008336E9"/>
    <w:rsid w:val="008615B2"/>
    <w:rsid w:val="00883B7E"/>
    <w:rsid w:val="008A1DE7"/>
    <w:rsid w:val="008C026F"/>
    <w:rsid w:val="008D7EF5"/>
    <w:rsid w:val="008E17E3"/>
    <w:rsid w:val="00910B71"/>
    <w:rsid w:val="00946279"/>
    <w:rsid w:val="00965105"/>
    <w:rsid w:val="00973905"/>
    <w:rsid w:val="00980C3D"/>
    <w:rsid w:val="009967CA"/>
    <w:rsid w:val="009A2FB0"/>
    <w:rsid w:val="009B5164"/>
    <w:rsid w:val="009C0D0A"/>
    <w:rsid w:val="00A06803"/>
    <w:rsid w:val="00A07F6C"/>
    <w:rsid w:val="00A12C92"/>
    <w:rsid w:val="00A315BF"/>
    <w:rsid w:val="00A34D65"/>
    <w:rsid w:val="00A752AD"/>
    <w:rsid w:val="00A7539F"/>
    <w:rsid w:val="00AA4842"/>
    <w:rsid w:val="00AC5271"/>
    <w:rsid w:val="00AD5CE7"/>
    <w:rsid w:val="00AE20C1"/>
    <w:rsid w:val="00B53903"/>
    <w:rsid w:val="00BB6745"/>
    <w:rsid w:val="00BD6414"/>
    <w:rsid w:val="00BE2AE5"/>
    <w:rsid w:val="00C10AA2"/>
    <w:rsid w:val="00C35520"/>
    <w:rsid w:val="00C7241B"/>
    <w:rsid w:val="00C77795"/>
    <w:rsid w:val="00CF13FE"/>
    <w:rsid w:val="00CF2677"/>
    <w:rsid w:val="00D16B3A"/>
    <w:rsid w:val="00D3421A"/>
    <w:rsid w:val="00D36268"/>
    <w:rsid w:val="00D4264E"/>
    <w:rsid w:val="00D97B5C"/>
    <w:rsid w:val="00DC1290"/>
    <w:rsid w:val="00DD52CC"/>
    <w:rsid w:val="00E165AA"/>
    <w:rsid w:val="00E17483"/>
    <w:rsid w:val="00E33158"/>
    <w:rsid w:val="00E46223"/>
    <w:rsid w:val="00E46E7D"/>
    <w:rsid w:val="00E7204E"/>
    <w:rsid w:val="00E744E5"/>
    <w:rsid w:val="00E7682E"/>
    <w:rsid w:val="00EA7C91"/>
    <w:rsid w:val="00EB5D0E"/>
    <w:rsid w:val="00F1298D"/>
    <w:rsid w:val="00F35AF6"/>
    <w:rsid w:val="00F567B1"/>
    <w:rsid w:val="00F77E4C"/>
    <w:rsid w:val="00F901B2"/>
    <w:rsid w:val="00F943FB"/>
    <w:rsid w:val="00FC5E1E"/>
    <w:rsid w:val="00FD2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0417"/>
    <o:shapelayout v:ext="edit">
      <o:idmap v:ext="edit" data="1"/>
    </o:shapelayout>
  </w:shapeDefaults>
  <w:decimalSymbol w:val="."/>
  <w:listSeparator w:val=","/>
  <w14:docId w14:val="6FDB0F79"/>
  <w15:docId w15:val="{F367D961-34D6-4522-810C-2B937483A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D1733"/>
  </w:style>
  <w:style w:type="paragraph" w:styleId="Heading1">
    <w:name w:val="heading 1"/>
    <w:basedOn w:val="Normal"/>
    <w:next w:val="Normal"/>
    <w:link w:val="Heading1Char"/>
    <w:uiPriority w:val="9"/>
    <w:qFormat/>
    <w:rsid w:val="005D1733"/>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5D1733"/>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5D1733"/>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5D1733"/>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5D1733"/>
    <w:pPr>
      <w:spacing w:before="200" w:after="8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5D1733"/>
    <w:pPr>
      <w:spacing w:before="280" w:after="10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5D1733"/>
    <w:pPr>
      <w:spacing w:before="320" w:after="10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5D1733"/>
    <w:pPr>
      <w:spacing w:before="320" w:after="10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5D1733"/>
    <w:p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1733"/>
    <w:pPr>
      <w:ind w:left="720"/>
      <w:contextualSpacing/>
    </w:pPr>
  </w:style>
  <w:style w:type="character" w:customStyle="1" w:styleId="Heading1Char">
    <w:name w:val="Heading 1 Char"/>
    <w:basedOn w:val="DefaultParagraphFont"/>
    <w:link w:val="Heading1"/>
    <w:uiPriority w:val="9"/>
    <w:rsid w:val="005D1733"/>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5D1733"/>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5D1733"/>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5D1733"/>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5D1733"/>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5D1733"/>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5D1733"/>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5D1733"/>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5D1733"/>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5D1733"/>
    <w:rPr>
      <w:b/>
      <w:bCs/>
      <w:sz w:val="18"/>
      <w:szCs w:val="18"/>
    </w:rPr>
  </w:style>
  <w:style w:type="paragraph" w:styleId="Title">
    <w:name w:val="Title"/>
    <w:basedOn w:val="Normal"/>
    <w:next w:val="Normal"/>
    <w:link w:val="TitleChar"/>
    <w:uiPriority w:val="10"/>
    <w:qFormat/>
    <w:rsid w:val="005D1733"/>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5D1733"/>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5D1733"/>
    <w:pPr>
      <w:spacing w:before="200" w:after="900"/>
      <w:jc w:val="right"/>
    </w:pPr>
    <w:rPr>
      <w:i/>
      <w:iCs/>
      <w:sz w:val="24"/>
      <w:szCs w:val="24"/>
    </w:rPr>
  </w:style>
  <w:style w:type="character" w:customStyle="1" w:styleId="SubtitleChar">
    <w:name w:val="Subtitle Char"/>
    <w:basedOn w:val="DefaultParagraphFont"/>
    <w:link w:val="Subtitle"/>
    <w:uiPriority w:val="11"/>
    <w:rsid w:val="005D1733"/>
    <w:rPr>
      <w:i/>
      <w:iCs/>
      <w:sz w:val="24"/>
      <w:szCs w:val="24"/>
    </w:rPr>
  </w:style>
  <w:style w:type="character" w:styleId="Strong">
    <w:name w:val="Strong"/>
    <w:basedOn w:val="DefaultParagraphFont"/>
    <w:uiPriority w:val="22"/>
    <w:qFormat/>
    <w:rsid w:val="005D1733"/>
    <w:rPr>
      <w:b/>
      <w:bCs/>
      <w:spacing w:val="0"/>
    </w:rPr>
  </w:style>
  <w:style w:type="character" w:styleId="Emphasis">
    <w:name w:val="Emphasis"/>
    <w:uiPriority w:val="20"/>
    <w:qFormat/>
    <w:rsid w:val="005D1733"/>
    <w:rPr>
      <w:b/>
      <w:bCs/>
      <w:i/>
      <w:iCs/>
      <w:color w:val="5A5A5A" w:themeColor="text1" w:themeTint="A5"/>
    </w:rPr>
  </w:style>
  <w:style w:type="paragraph" w:styleId="NoSpacing">
    <w:name w:val="No Spacing"/>
    <w:basedOn w:val="Normal"/>
    <w:link w:val="NoSpacingChar"/>
    <w:uiPriority w:val="1"/>
    <w:qFormat/>
    <w:rsid w:val="005D1733"/>
  </w:style>
  <w:style w:type="character" w:customStyle="1" w:styleId="NoSpacingChar">
    <w:name w:val="No Spacing Char"/>
    <w:basedOn w:val="DefaultParagraphFont"/>
    <w:link w:val="NoSpacing"/>
    <w:uiPriority w:val="1"/>
    <w:rsid w:val="005D1733"/>
  </w:style>
  <w:style w:type="paragraph" w:styleId="Quote">
    <w:name w:val="Quote"/>
    <w:basedOn w:val="Normal"/>
    <w:next w:val="Normal"/>
    <w:link w:val="QuoteChar"/>
    <w:uiPriority w:val="29"/>
    <w:qFormat/>
    <w:rsid w:val="005D1733"/>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5D1733"/>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5D1733"/>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5D1733"/>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5D1733"/>
    <w:rPr>
      <w:i/>
      <w:iCs/>
      <w:color w:val="5A5A5A" w:themeColor="text1" w:themeTint="A5"/>
    </w:rPr>
  </w:style>
  <w:style w:type="character" w:styleId="IntenseEmphasis">
    <w:name w:val="Intense Emphasis"/>
    <w:uiPriority w:val="21"/>
    <w:qFormat/>
    <w:rsid w:val="005D1733"/>
    <w:rPr>
      <w:b/>
      <w:bCs/>
      <w:i/>
      <w:iCs/>
      <w:color w:val="4F81BD" w:themeColor="accent1"/>
      <w:sz w:val="22"/>
      <w:szCs w:val="22"/>
    </w:rPr>
  </w:style>
  <w:style w:type="character" w:styleId="SubtleReference">
    <w:name w:val="Subtle Reference"/>
    <w:uiPriority w:val="31"/>
    <w:qFormat/>
    <w:rsid w:val="005D1733"/>
    <w:rPr>
      <w:color w:val="auto"/>
      <w:u w:val="single" w:color="9BBB59" w:themeColor="accent3"/>
    </w:rPr>
  </w:style>
  <w:style w:type="character" w:styleId="IntenseReference">
    <w:name w:val="Intense Reference"/>
    <w:basedOn w:val="DefaultParagraphFont"/>
    <w:uiPriority w:val="32"/>
    <w:qFormat/>
    <w:rsid w:val="005D1733"/>
    <w:rPr>
      <w:b/>
      <w:bCs/>
      <w:color w:val="76923C" w:themeColor="accent3" w:themeShade="BF"/>
      <w:u w:val="single" w:color="9BBB59" w:themeColor="accent3"/>
    </w:rPr>
  </w:style>
  <w:style w:type="character" w:styleId="BookTitle">
    <w:name w:val="Book Title"/>
    <w:basedOn w:val="DefaultParagraphFont"/>
    <w:uiPriority w:val="33"/>
    <w:qFormat/>
    <w:rsid w:val="005D1733"/>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5D1733"/>
    <w:pPr>
      <w:outlineLvl w:val="9"/>
    </w:pPr>
    <w:rPr>
      <w:lang w:bidi="en-US"/>
    </w:rPr>
  </w:style>
  <w:style w:type="character" w:styleId="Hyperlink">
    <w:name w:val="Hyperlink"/>
    <w:basedOn w:val="DefaultParagraphFont"/>
    <w:uiPriority w:val="99"/>
    <w:unhideWhenUsed/>
    <w:rsid w:val="00AD5CE7"/>
    <w:rPr>
      <w:color w:val="0000FF" w:themeColor="hyperlink"/>
      <w:u w:val="single"/>
    </w:rPr>
  </w:style>
  <w:style w:type="paragraph" w:styleId="Header">
    <w:name w:val="header"/>
    <w:basedOn w:val="Normal"/>
    <w:link w:val="HeaderChar"/>
    <w:uiPriority w:val="99"/>
    <w:unhideWhenUsed/>
    <w:rsid w:val="008A1DE7"/>
    <w:pPr>
      <w:tabs>
        <w:tab w:val="center" w:pos="4680"/>
        <w:tab w:val="right" w:pos="9360"/>
      </w:tabs>
    </w:pPr>
  </w:style>
  <w:style w:type="character" w:customStyle="1" w:styleId="HeaderChar">
    <w:name w:val="Header Char"/>
    <w:basedOn w:val="DefaultParagraphFont"/>
    <w:link w:val="Header"/>
    <w:uiPriority w:val="99"/>
    <w:rsid w:val="008A1DE7"/>
  </w:style>
  <w:style w:type="paragraph" w:styleId="Footer">
    <w:name w:val="footer"/>
    <w:basedOn w:val="Normal"/>
    <w:link w:val="FooterChar"/>
    <w:uiPriority w:val="99"/>
    <w:unhideWhenUsed/>
    <w:rsid w:val="008A1DE7"/>
    <w:pPr>
      <w:tabs>
        <w:tab w:val="center" w:pos="4680"/>
        <w:tab w:val="right" w:pos="9360"/>
      </w:tabs>
    </w:pPr>
  </w:style>
  <w:style w:type="character" w:customStyle="1" w:styleId="FooterChar">
    <w:name w:val="Footer Char"/>
    <w:basedOn w:val="DefaultParagraphFont"/>
    <w:link w:val="Footer"/>
    <w:uiPriority w:val="99"/>
    <w:rsid w:val="008A1DE7"/>
  </w:style>
  <w:style w:type="character" w:styleId="FollowedHyperlink">
    <w:name w:val="FollowedHyperlink"/>
    <w:basedOn w:val="DefaultParagraphFont"/>
    <w:uiPriority w:val="99"/>
    <w:semiHidden/>
    <w:unhideWhenUsed/>
    <w:rsid w:val="00883B7E"/>
    <w:rPr>
      <w:color w:val="800080" w:themeColor="followedHyperlink"/>
      <w:u w:val="single"/>
    </w:rPr>
  </w:style>
  <w:style w:type="character" w:styleId="UnresolvedMention">
    <w:name w:val="Unresolved Mention"/>
    <w:basedOn w:val="DefaultParagraphFont"/>
    <w:uiPriority w:val="99"/>
    <w:semiHidden/>
    <w:unhideWhenUsed/>
    <w:rsid w:val="004834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64682">
      <w:bodyDiv w:val="1"/>
      <w:marLeft w:val="0"/>
      <w:marRight w:val="0"/>
      <w:marTop w:val="0"/>
      <w:marBottom w:val="0"/>
      <w:divBdr>
        <w:top w:val="none" w:sz="0" w:space="0" w:color="auto"/>
        <w:left w:val="none" w:sz="0" w:space="0" w:color="auto"/>
        <w:bottom w:val="none" w:sz="0" w:space="0" w:color="auto"/>
        <w:right w:val="none" w:sz="0" w:space="0" w:color="auto"/>
      </w:divBdr>
      <w:divsChild>
        <w:div w:id="203758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6392617">
              <w:marLeft w:val="0"/>
              <w:marRight w:val="0"/>
              <w:marTop w:val="0"/>
              <w:marBottom w:val="0"/>
              <w:divBdr>
                <w:top w:val="none" w:sz="0" w:space="0" w:color="auto"/>
                <w:left w:val="none" w:sz="0" w:space="0" w:color="auto"/>
                <w:bottom w:val="none" w:sz="0" w:space="0" w:color="auto"/>
                <w:right w:val="none" w:sz="0" w:space="0" w:color="auto"/>
              </w:divBdr>
              <w:divsChild>
                <w:div w:id="2093549446">
                  <w:marLeft w:val="0"/>
                  <w:marRight w:val="0"/>
                  <w:marTop w:val="0"/>
                  <w:marBottom w:val="0"/>
                  <w:divBdr>
                    <w:top w:val="none" w:sz="0" w:space="0" w:color="auto"/>
                    <w:left w:val="none" w:sz="0" w:space="0" w:color="auto"/>
                    <w:bottom w:val="none" w:sz="0" w:space="0" w:color="auto"/>
                    <w:right w:val="none" w:sz="0" w:space="0" w:color="auto"/>
                  </w:divBdr>
                  <w:divsChild>
                    <w:div w:id="343216943">
                      <w:marLeft w:val="0"/>
                      <w:marRight w:val="0"/>
                      <w:marTop w:val="0"/>
                      <w:marBottom w:val="0"/>
                      <w:divBdr>
                        <w:top w:val="none" w:sz="0" w:space="0" w:color="auto"/>
                        <w:left w:val="none" w:sz="0" w:space="0" w:color="auto"/>
                        <w:bottom w:val="none" w:sz="0" w:space="0" w:color="auto"/>
                        <w:right w:val="none" w:sz="0" w:space="0" w:color="auto"/>
                      </w:divBdr>
                      <w:divsChild>
                        <w:div w:id="199999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157658">
      <w:bodyDiv w:val="1"/>
      <w:marLeft w:val="0"/>
      <w:marRight w:val="0"/>
      <w:marTop w:val="0"/>
      <w:marBottom w:val="0"/>
      <w:divBdr>
        <w:top w:val="none" w:sz="0" w:space="0" w:color="auto"/>
        <w:left w:val="none" w:sz="0" w:space="0" w:color="auto"/>
        <w:bottom w:val="none" w:sz="0" w:space="0" w:color="auto"/>
        <w:right w:val="none" w:sz="0" w:space="0" w:color="auto"/>
      </w:divBdr>
    </w:div>
    <w:div w:id="277807229">
      <w:bodyDiv w:val="1"/>
      <w:marLeft w:val="0"/>
      <w:marRight w:val="0"/>
      <w:marTop w:val="0"/>
      <w:marBottom w:val="0"/>
      <w:divBdr>
        <w:top w:val="none" w:sz="0" w:space="0" w:color="auto"/>
        <w:left w:val="none" w:sz="0" w:space="0" w:color="auto"/>
        <w:bottom w:val="none" w:sz="0" w:space="0" w:color="auto"/>
        <w:right w:val="none" w:sz="0" w:space="0" w:color="auto"/>
      </w:divBdr>
    </w:div>
    <w:div w:id="315184176">
      <w:bodyDiv w:val="1"/>
      <w:marLeft w:val="0"/>
      <w:marRight w:val="0"/>
      <w:marTop w:val="0"/>
      <w:marBottom w:val="0"/>
      <w:divBdr>
        <w:top w:val="none" w:sz="0" w:space="0" w:color="auto"/>
        <w:left w:val="none" w:sz="0" w:space="0" w:color="auto"/>
        <w:bottom w:val="none" w:sz="0" w:space="0" w:color="auto"/>
        <w:right w:val="none" w:sz="0" w:space="0" w:color="auto"/>
      </w:divBdr>
    </w:div>
    <w:div w:id="456609246">
      <w:bodyDiv w:val="1"/>
      <w:marLeft w:val="0"/>
      <w:marRight w:val="0"/>
      <w:marTop w:val="0"/>
      <w:marBottom w:val="0"/>
      <w:divBdr>
        <w:top w:val="none" w:sz="0" w:space="0" w:color="auto"/>
        <w:left w:val="none" w:sz="0" w:space="0" w:color="auto"/>
        <w:bottom w:val="none" w:sz="0" w:space="0" w:color="auto"/>
        <w:right w:val="none" w:sz="0" w:space="0" w:color="auto"/>
      </w:divBdr>
    </w:div>
    <w:div w:id="752045107">
      <w:bodyDiv w:val="1"/>
      <w:marLeft w:val="0"/>
      <w:marRight w:val="0"/>
      <w:marTop w:val="0"/>
      <w:marBottom w:val="0"/>
      <w:divBdr>
        <w:top w:val="none" w:sz="0" w:space="0" w:color="auto"/>
        <w:left w:val="none" w:sz="0" w:space="0" w:color="auto"/>
        <w:bottom w:val="none" w:sz="0" w:space="0" w:color="auto"/>
        <w:right w:val="none" w:sz="0" w:space="0" w:color="auto"/>
      </w:divBdr>
    </w:div>
    <w:div w:id="998847626">
      <w:bodyDiv w:val="1"/>
      <w:marLeft w:val="0"/>
      <w:marRight w:val="0"/>
      <w:marTop w:val="0"/>
      <w:marBottom w:val="0"/>
      <w:divBdr>
        <w:top w:val="none" w:sz="0" w:space="0" w:color="auto"/>
        <w:left w:val="none" w:sz="0" w:space="0" w:color="auto"/>
        <w:bottom w:val="none" w:sz="0" w:space="0" w:color="auto"/>
        <w:right w:val="none" w:sz="0" w:space="0" w:color="auto"/>
      </w:divBdr>
    </w:div>
    <w:div w:id="1396855661">
      <w:bodyDiv w:val="1"/>
      <w:marLeft w:val="0"/>
      <w:marRight w:val="0"/>
      <w:marTop w:val="0"/>
      <w:marBottom w:val="0"/>
      <w:divBdr>
        <w:top w:val="none" w:sz="0" w:space="0" w:color="auto"/>
        <w:left w:val="none" w:sz="0" w:space="0" w:color="auto"/>
        <w:bottom w:val="none" w:sz="0" w:space="0" w:color="auto"/>
        <w:right w:val="none" w:sz="0" w:space="0" w:color="auto"/>
      </w:divBdr>
    </w:div>
    <w:div w:id="1448694072">
      <w:bodyDiv w:val="1"/>
      <w:marLeft w:val="0"/>
      <w:marRight w:val="0"/>
      <w:marTop w:val="0"/>
      <w:marBottom w:val="0"/>
      <w:divBdr>
        <w:top w:val="none" w:sz="0" w:space="0" w:color="auto"/>
        <w:left w:val="none" w:sz="0" w:space="0" w:color="auto"/>
        <w:bottom w:val="none" w:sz="0" w:space="0" w:color="auto"/>
        <w:right w:val="none" w:sz="0" w:space="0" w:color="auto"/>
      </w:divBdr>
    </w:div>
    <w:div w:id="1604462433">
      <w:bodyDiv w:val="1"/>
      <w:marLeft w:val="0"/>
      <w:marRight w:val="0"/>
      <w:marTop w:val="0"/>
      <w:marBottom w:val="0"/>
      <w:divBdr>
        <w:top w:val="none" w:sz="0" w:space="0" w:color="auto"/>
        <w:left w:val="none" w:sz="0" w:space="0" w:color="auto"/>
        <w:bottom w:val="none" w:sz="0" w:space="0" w:color="auto"/>
        <w:right w:val="none" w:sz="0" w:space="0" w:color="auto"/>
      </w:divBdr>
    </w:div>
    <w:div w:id="1679229094">
      <w:bodyDiv w:val="1"/>
      <w:marLeft w:val="0"/>
      <w:marRight w:val="0"/>
      <w:marTop w:val="0"/>
      <w:marBottom w:val="0"/>
      <w:divBdr>
        <w:top w:val="none" w:sz="0" w:space="0" w:color="auto"/>
        <w:left w:val="none" w:sz="0" w:space="0" w:color="auto"/>
        <w:bottom w:val="none" w:sz="0" w:space="0" w:color="auto"/>
        <w:right w:val="none" w:sz="0" w:space="0" w:color="auto"/>
      </w:divBdr>
      <w:divsChild>
        <w:div w:id="1519543988">
          <w:marLeft w:val="0"/>
          <w:marRight w:val="0"/>
          <w:marTop w:val="0"/>
          <w:marBottom w:val="0"/>
          <w:divBdr>
            <w:top w:val="none" w:sz="0" w:space="0" w:color="auto"/>
            <w:left w:val="none" w:sz="0" w:space="0" w:color="auto"/>
            <w:bottom w:val="none" w:sz="0" w:space="0" w:color="auto"/>
            <w:right w:val="none" w:sz="0" w:space="0" w:color="auto"/>
          </w:divBdr>
          <w:divsChild>
            <w:div w:id="446776234">
              <w:marLeft w:val="0"/>
              <w:marRight w:val="0"/>
              <w:marTop w:val="0"/>
              <w:marBottom w:val="0"/>
              <w:divBdr>
                <w:top w:val="none" w:sz="0" w:space="0" w:color="auto"/>
                <w:left w:val="none" w:sz="0" w:space="0" w:color="auto"/>
                <w:bottom w:val="none" w:sz="0" w:space="0" w:color="auto"/>
                <w:right w:val="none" w:sz="0" w:space="0" w:color="auto"/>
              </w:divBdr>
              <w:divsChild>
                <w:div w:id="213472162">
                  <w:marLeft w:val="0"/>
                  <w:marRight w:val="0"/>
                  <w:marTop w:val="0"/>
                  <w:marBottom w:val="0"/>
                  <w:divBdr>
                    <w:top w:val="none" w:sz="0" w:space="0" w:color="auto"/>
                    <w:left w:val="none" w:sz="0" w:space="0" w:color="auto"/>
                    <w:bottom w:val="none" w:sz="0" w:space="0" w:color="auto"/>
                    <w:right w:val="none" w:sz="0" w:space="0" w:color="auto"/>
                  </w:divBdr>
                  <w:divsChild>
                    <w:div w:id="1992099460">
                      <w:marLeft w:val="0"/>
                      <w:marRight w:val="0"/>
                      <w:marTop w:val="0"/>
                      <w:marBottom w:val="0"/>
                      <w:divBdr>
                        <w:top w:val="none" w:sz="0" w:space="0" w:color="auto"/>
                        <w:left w:val="none" w:sz="0" w:space="0" w:color="auto"/>
                        <w:bottom w:val="none" w:sz="0" w:space="0" w:color="auto"/>
                        <w:right w:val="none" w:sz="0" w:space="0" w:color="auto"/>
                      </w:divBdr>
                      <w:divsChild>
                        <w:div w:id="711417479">
                          <w:marLeft w:val="0"/>
                          <w:marRight w:val="0"/>
                          <w:marTop w:val="0"/>
                          <w:marBottom w:val="0"/>
                          <w:divBdr>
                            <w:top w:val="none" w:sz="0" w:space="0" w:color="auto"/>
                            <w:left w:val="none" w:sz="0" w:space="0" w:color="auto"/>
                            <w:bottom w:val="none" w:sz="0" w:space="0" w:color="auto"/>
                            <w:right w:val="none" w:sz="0" w:space="0" w:color="auto"/>
                          </w:divBdr>
                        </w:div>
                        <w:div w:id="1646011025">
                          <w:marLeft w:val="0"/>
                          <w:marRight w:val="0"/>
                          <w:marTop w:val="0"/>
                          <w:marBottom w:val="0"/>
                          <w:divBdr>
                            <w:top w:val="none" w:sz="0" w:space="0" w:color="auto"/>
                            <w:left w:val="none" w:sz="0" w:space="0" w:color="auto"/>
                            <w:bottom w:val="none" w:sz="0" w:space="0" w:color="auto"/>
                            <w:right w:val="none" w:sz="0" w:space="0" w:color="auto"/>
                          </w:divBdr>
                          <w:divsChild>
                            <w:div w:id="27150947">
                              <w:marLeft w:val="0"/>
                              <w:marRight w:val="0"/>
                              <w:marTop w:val="0"/>
                              <w:marBottom w:val="0"/>
                              <w:divBdr>
                                <w:top w:val="none" w:sz="0" w:space="0" w:color="auto"/>
                                <w:left w:val="none" w:sz="0" w:space="0" w:color="auto"/>
                                <w:bottom w:val="none" w:sz="0" w:space="0" w:color="auto"/>
                                <w:right w:val="none" w:sz="0" w:space="0" w:color="auto"/>
                              </w:divBdr>
                            </w:div>
                          </w:divsChild>
                        </w:div>
                        <w:div w:id="1476411887">
                          <w:marLeft w:val="0"/>
                          <w:marRight w:val="0"/>
                          <w:marTop w:val="0"/>
                          <w:marBottom w:val="0"/>
                          <w:divBdr>
                            <w:top w:val="none" w:sz="0" w:space="0" w:color="auto"/>
                            <w:left w:val="none" w:sz="0" w:space="0" w:color="auto"/>
                            <w:bottom w:val="none" w:sz="0" w:space="0" w:color="auto"/>
                            <w:right w:val="none" w:sz="0" w:space="0" w:color="auto"/>
                          </w:divBdr>
                          <w:divsChild>
                            <w:div w:id="175971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2262351">
          <w:marLeft w:val="0"/>
          <w:marRight w:val="0"/>
          <w:marTop w:val="0"/>
          <w:marBottom w:val="0"/>
          <w:divBdr>
            <w:top w:val="none" w:sz="0" w:space="0" w:color="auto"/>
            <w:left w:val="none" w:sz="0" w:space="0" w:color="auto"/>
            <w:bottom w:val="none" w:sz="0" w:space="0" w:color="auto"/>
            <w:right w:val="none" w:sz="0" w:space="0" w:color="auto"/>
          </w:divBdr>
          <w:divsChild>
            <w:div w:id="982541171">
              <w:marLeft w:val="0"/>
              <w:marRight w:val="0"/>
              <w:marTop w:val="0"/>
              <w:marBottom w:val="0"/>
              <w:divBdr>
                <w:top w:val="none" w:sz="0" w:space="0" w:color="auto"/>
                <w:left w:val="none" w:sz="0" w:space="0" w:color="auto"/>
                <w:bottom w:val="none" w:sz="0" w:space="0" w:color="auto"/>
                <w:right w:val="none" w:sz="0" w:space="0" w:color="auto"/>
              </w:divBdr>
              <w:divsChild>
                <w:div w:id="1084109655">
                  <w:marLeft w:val="0"/>
                  <w:marRight w:val="0"/>
                  <w:marTop w:val="0"/>
                  <w:marBottom w:val="0"/>
                  <w:divBdr>
                    <w:top w:val="none" w:sz="0" w:space="0" w:color="auto"/>
                    <w:left w:val="none" w:sz="0" w:space="0" w:color="auto"/>
                    <w:bottom w:val="none" w:sz="0" w:space="0" w:color="auto"/>
                    <w:right w:val="none" w:sz="0" w:space="0" w:color="auto"/>
                  </w:divBdr>
                  <w:divsChild>
                    <w:div w:id="66350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032051">
      <w:bodyDiv w:val="1"/>
      <w:marLeft w:val="0"/>
      <w:marRight w:val="0"/>
      <w:marTop w:val="0"/>
      <w:marBottom w:val="0"/>
      <w:divBdr>
        <w:top w:val="none" w:sz="0" w:space="0" w:color="auto"/>
        <w:left w:val="none" w:sz="0" w:space="0" w:color="auto"/>
        <w:bottom w:val="none" w:sz="0" w:space="0" w:color="auto"/>
        <w:right w:val="none" w:sz="0" w:space="0" w:color="auto"/>
      </w:divBdr>
    </w:div>
    <w:div w:id="204513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dpi.com/2072-6643/12/2/344" TargetMode="External"/><Relationship Id="rId13" Type="http://schemas.openxmlformats.org/officeDocument/2006/relationships/hyperlink" Target="http://apc.aast.edu/ojs/index.php/RESD/article/view/02.1.002" TargetMode="External"/><Relationship Id="rId18" Type="http://schemas.openxmlformats.org/officeDocument/2006/relationships/hyperlink" Target="https://icahdq.org/page/ICA2020/" TargetMode="External"/><Relationship Id="rId26" Type="http://schemas.openxmlformats.org/officeDocument/2006/relationships/hyperlink" Target="https://twitter.com/ACDCUIUC" TargetMode="External"/><Relationship Id="rId3" Type="http://schemas.openxmlformats.org/officeDocument/2006/relationships/styles" Target="styles.xml"/><Relationship Id="rId21" Type="http://schemas.openxmlformats.org/officeDocument/2006/relationships/hyperlink" Target="https://agrelationscouncil.org/conference-registration" TargetMode="External"/><Relationship Id="rId7" Type="http://schemas.openxmlformats.org/officeDocument/2006/relationships/endnotes" Target="endnotes.xml"/><Relationship Id="rId12" Type="http://schemas.openxmlformats.org/officeDocument/2006/relationships/hyperlink" Target="https://academic.oup.com/ajae/article/26/2/327/138379" TargetMode="External"/><Relationship Id="rId17" Type="http://schemas.openxmlformats.org/officeDocument/2006/relationships/hyperlink" Target="https://agcommnetwork.com/events/regionalworkshops/" TargetMode="External"/><Relationship Id="rId25" Type="http://schemas.openxmlformats.org/officeDocument/2006/relationships/hyperlink" Target="https://www.nama.org/agri-marketing-conference.html" TargetMode="External"/><Relationship Id="rId2" Type="http://schemas.openxmlformats.org/officeDocument/2006/relationships/numbering" Target="numbering.xml"/><Relationship Id="rId16" Type="http://schemas.openxmlformats.org/officeDocument/2006/relationships/hyperlink" Target="https://surveys.illinois.edu/sec/940597" TargetMode="External"/><Relationship Id="rId20" Type="http://schemas.openxmlformats.org/officeDocument/2006/relationships/hyperlink" Target="https://www.aceweb.org/"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dpi.com/1660-4601/17/3/1066" TargetMode="External"/><Relationship Id="rId24" Type="http://schemas.openxmlformats.org/officeDocument/2006/relationships/hyperlink" Target="https://agmediasummit.com" TargetMode="External"/><Relationship Id="rId5" Type="http://schemas.openxmlformats.org/officeDocument/2006/relationships/webSettings" Target="webSettings.xml"/><Relationship Id="rId15" Type="http://schemas.openxmlformats.org/officeDocument/2006/relationships/hyperlink" Target="mailto:irb@illinois.edu" TargetMode="External"/><Relationship Id="rId23" Type="http://schemas.openxmlformats.org/officeDocument/2006/relationships/hyperlink" Target="https://ifaj.org/events/annual-congress" TargetMode="External"/><Relationship Id="rId28" Type="http://schemas.openxmlformats.org/officeDocument/2006/relationships/header" Target="header2.xml"/><Relationship Id="rId10" Type="http://schemas.openxmlformats.org/officeDocument/2006/relationships/hyperlink" Target="https://www.iswne.org/events/ap-quiz---going-in-style/pdf_f23516ca-9b66-11e9-81e1-cf146e4cbe1d.html" TargetMode="External"/><Relationship Id="rId19" Type="http://schemas.openxmlformats.org/officeDocument/2006/relationships/hyperlink" Target="http://www.communicators.coop/cca-institute-2020"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sciencedirect.com/science/article/pii/S0306919216302809" TargetMode="External"/><Relationship Id="rId14" Type="http://schemas.openxmlformats.org/officeDocument/2006/relationships/hyperlink" Target="mailto:jshearer@illinois.edu" TargetMode="External"/><Relationship Id="rId22" Type="http://schemas.openxmlformats.org/officeDocument/2006/relationships/hyperlink" Target="https://www.iswne.org" TargetMode="External"/><Relationship Id="rId27" Type="http://schemas.openxmlformats.org/officeDocument/2006/relationships/header" Target="head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9C244-9353-459B-BCE1-5D8C15D0E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1460</Words>
  <Characters>8327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Jim Evans</Company>
  <LinksUpToDate>false</LinksUpToDate>
  <CharactersWithSpaces>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Evans</dc:creator>
  <cp:keywords/>
  <dc:description/>
  <cp:lastModifiedBy>Emily Benton</cp:lastModifiedBy>
  <cp:revision>3</cp:revision>
  <dcterms:created xsi:type="dcterms:W3CDTF">2020-04-09T17:10:00Z</dcterms:created>
  <dcterms:modified xsi:type="dcterms:W3CDTF">2020-04-13T15:13:00Z</dcterms:modified>
</cp:coreProperties>
</file>