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52" w:lineRule="auto" w:before="81"/>
        <w:ind w:left="2395" w:right="2338" w:firstLine="5"/>
      </w:pPr>
      <w:r>
        <w:rPr/>
        <w:t>LIFE SCIENCES DIVISION UNIVERSITY LIBRARY UNIVERSITY</w:t>
      </w:r>
      <w:r>
        <w:rPr>
          <w:spacing w:val="-9"/>
        </w:rPr>
        <w:t> </w:t>
      </w:r>
      <w:r>
        <w:rPr/>
        <w:t>OF</w:t>
      </w:r>
      <w:r>
        <w:rPr>
          <w:spacing w:val="-10"/>
        </w:rPr>
        <w:t> </w:t>
      </w:r>
      <w:r>
        <w:rPr/>
        <w:t>ILLINOIS</w:t>
      </w:r>
      <w:r>
        <w:rPr>
          <w:spacing w:val="-6"/>
        </w:rPr>
        <w:t> </w:t>
      </w:r>
      <w:r>
        <w:rPr/>
        <w:t>AT</w:t>
      </w:r>
      <w:r>
        <w:rPr>
          <w:spacing w:val="-8"/>
        </w:rPr>
        <w:t> </w:t>
      </w:r>
      <w:r>
        <w:rPr/>
        <w:t>URBANA-CHAMPAIGN </w:t>
      </w:r>
      <w:r>
        <w:rPr>
          <w:spacing w:val="-2"/>
        </w:rPr>
        <w:t>BYLAWS</w:t>
      </w:r>
    </w:p>
    <w:p>
      <w:pPr>
        <w:pStyle w:val="BodyText"/>
        <w:spacing w:before="124"/>
      </w:pPr>
    </w:p>
    <w:p>
      <w:pPr>
        <w:spacing w:before="0"/>
        <w:ind w:left="65" w:right="0" w:firstLine="0"/>
        <w:jc w:val="center"/>
        <w:rPr>
          <w:sz w:val="22"/>
        </w:rPr>
      </w:pPr>
      <w:r>
        <w:rPr>
          <w:sz w:val="22"/>
        </w:rPr>
        <w:t>ARTICLE</w:t>
      </w:r>
      <w:r>
        <w:rPr>
          <w:spacing w:val="-3"/>
          <w:sz w:val="22"/>
        </w:rPr>
        <w:t> </w:t>
      </w:r>
      <w:r>
        <w:rPr>
          <w:sz w:val="22"/>
        </w:rPr>
        <w:t>I.</w:t>
      </w:r>
      <w:r>
        <w:rPr>
          <w:spacing w:val="54"/>
          <w:sz w:val="22"/>
        </w:rPr>
        <w:t> </w:t>
      </w:r>
      <w:r>
        <w:rPr>
          <w:spacing w:val="-4"/>
          <w:sz w:val="22"/>
        </w:rPr>
        <w:t>NAME</w:t>
      </w:r>
    </w:p>
    <w:p>
      <w:pPr>
        <w:pStyle w:val="BodyText"/>
        <w:spacing w:before="238"/>
      </w:pPr>
    </w:p>
    <w:p>
      <w:pPr>
        <w:pStyle w:val="BodyText"/>
        <w:ind w:left="120" w:right="153"/>
      </w:pPr>
      <w:r>
        <w:rPr/>
        <w:t>These</w:t>
      </w:r>
      <w:r>
        <w:rPr>
          <w:spacing w:val="-2"/>
        </w:rPr>
        <w:t> </w:t>
      </w:r>
      <w:r>
        <w:rPr/>
        <w:t>are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bylaws of</w:t>
      </w:r>
      <w:r>
        <w:rPr>
          <w:spacing w:val="-6"/>
        </w:rPr>
        <w:t> </w:t>
      </w:r>
      <w:r>
        <w:rPr/>
        <w:t>the</w:t>
      </w:r>
      <w:r>
        <w:rPr>
          <w:spacing w:val="-2"/>
        </w:rPr>
        <w:t> </w:t>
      </w:r>
      <w:r>
        <w:rPr/>
        <w:t>Life</w:t>
      </w:r>
      <w:r>
        <w:rPr>
          <w:spacing w:val="-7"/>
        </w:rPr>
        <w:t> </w:t>
      </w:r>
      <w:r>
        <w:rPr/>
        <w:t>Sciences Division of</w:t>
      </w:r>
      <w:r>
        <w:rPr>
          <w:spacing w:val="-6"/>
        </w:rPr>
        <w:t> </w:t>
      </w:r>
      <w:r>
        <w:rPr/>
        <w:t>the</w:t>
      </w:r>
      <w:r>
        <w:rPr>
          <w:spacing w:val="-2"/>
        </w:rPr>
        <w:t> </w:t>
      </w:r>
      <w:r>
        <w:rPr/>
        <w:t>Library of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1"/>
        </w:rPr>
        <w:t> </w:t>
      </w:r>
      <w:r>
        <w:rPr/>
        <w:t>Illinois at</w:t>
      </w:r>
      <w:r>
        <w:rPr>
          <w:spacing w:val="-4"/>
        </w:rPr>
        <w:t> </w:t>
      </w:r>
      <w:r>
        <w:rPr/>
        <w:t>Urbana- </w:t>
      </w:r>
      <w:r>
        <w:rPr>
          <w:spacing w:val="-2"/>
        </w:rPr>
        <w:t>Champaign.</w:t>
      </w:r>
    </w:p>
    <w:p>
      <w:pPr>
        <w:pStyle w:val="BodyText"/>
        <w:spacing w:before="240"/>
      </w:pPr>
    </w:p>
    <w:p>
      <w:pPr>
        <w:pStyle w:val="Heading1"/>
      </w:pPr>
      <w:r>
        <w:rPr/>
        <w:t>ARTICLE</w:t>
      </w:r>
      <w:r>
        <w:rPr>
          <w:spacing w:val="-5"/>
        </w:rPr>
        <w:t> </w:t>
      </w:r>
      <w:r>
        <w:rPr/>
        <w:t>II.</w:t>
      </w:r>
      <w:r>
        <w:rPr>
          <w:spacing w:val="44"/>
        </w:rPr>
        <w:t> </w:t>
      </w:r>
      <w:r>
        <w:rPr/>
        <w:t>PURPOSE</w:t>
      </w:r>
      <w:r>
        <w:rPr>
          <w:spacing w:val="-7"/>
        </w:rPr>
        <w:t> </w:t>
      </w:r>
      <w:r>
        <w:rPr/>
        <w:t>AND</w:t>
      </w:r>
      <w:r>
        <w:rPr>
          <w:spacing w:val="-3"/>
        </w:rPr>
        <w:t> </w:t>
      </w:r>
      <w:r>
        <w:rPr/>
        <w:t>SUPERSEDING</w:t>
      </w:r>
      <w:r>
        <w:rPr>
          <w:spacing w:val="-3"/>
        </w:rPr>
        <w:t> </w:t>
      </w:r>
      <w:r>
        <w:rPr>
          <w:spacing w:val="-2"/>
        </w:rPr>
        <w:t>AUTHORITY</w:t>
      </w:r>
    </w:p>
    <w:p>
      <w:pPr>
        <w:pStyle w:val="BodyText"/>
        <w:spacing w:before="238"/>
      </w:pPr>
    </w:p>
    <w:p>
      <w:pPr>
        <w:pStyle w:val="BodyText"/>
        <w:ind w:left="120" w:right="153"/>
      </w:pPr>
      <w:r>
        <w:rPr/>
        <w:t>These</w:t>
      </w:r>
      <w:r>
        <w:rPr>
          <w:spacing w:val="-2"/>
        </w:rPr>
        <w:t> </w:t>
      </w:r>
      <w:r>
        <w:rPr/>
        <w:t>bylaws are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supplement</w:t>
      </w:r>
      <w:r>
        <w:rPr>
          <w:spacing w:val="-4"/>
        </w:rPr>
        <w:t> </w:t>
      </w:r>
      <w:r>
        <w:rPr/>
        <w:t>to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hyperlink r:id="rId5">
        <w:r>
          <w:rPr>
            <w:color w:val="0000FF"/>
            <w:u w:val="single" w:color="0000FF"/>
          </w:rPr>
          <w:t>Bylaws</w:t>
        </w:r>
      </w:hyperlink>
      <w:r>
        <w:rPr>
          <w:color w:val="0000FF"/>
          <w:spacing w:val="-4"/>
        </w:rPr>
        <w:t> </w:t>
      </w:r>
      <w:r>
        <w:rPr/>
        <w:t>of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Library of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1"/>
        </w:rPr>
        <w:t> </w:t>
      </w:r>
      <w:r>
        <w:rPr/>
        <w:t>Illinois</w:t>
      </w:r>
      <w:r>
        <w:rPr>
          <w:spacing w:val="-4"/>
        </w:rPr>
        <w:t> </w:t>
      </w:r>
      <w:r>
        <w:rPr/>
        <w:t>at Urbana-Champaign and are intended to provide a framework for the effective and orderly conduct of the business of the Life Sciences Division.</w:t>
      </w:r>
      <w:r>
        <w:rPr>
          <w:spacing w:val="40"/>
        </w:rPr>
        <w:t> </w:t>
      </w:r>
      <w:r>
        <w:rPr/>
        <w:t>In case of conflict, the Library </w:t>
      </w:r>
      <w:hyperlink r:id="rId5">
        <w:r>
          <w:rPr>
            <w:color w:val="0000FF"/>
            <w:u w:val="single" w:color="0000FF"/>
          </w:rPr>
          <w:t>Bylaws</w:t>
        </w:r>
      </w:hyperlink>
      <w:r>
        <w:rPr>
          <w:color w:val="0000FF"/>
        </w:rPr>
        <w:t> </w:t>
      </w:r>
      <w:r>
        <w:rPr/>
        <w:t>and the University of Illinois </w:t>
      </w:r>
      <w:hyperlink r:id="rId6">
        <w:r>
          <w:rPr>
            <w:color w:val="0000FF"/>
            <w:u w:val="single" w:color="0000FF"/>
          </w:rPr>
          <w:t>Statutes</w:t>
        </w:r>
      </w:hyperlink>
      <w:r>
        <w:rPr>
          <w:color w:val="0000FF"/>
        </w:rPr>
        <w:t> </w:t>
      </w:r>
      <w:r>
        <w:rPr/>
        <w:t>will prevail.</w:t>
      </w:r>
    </w:p>
    <w:p>
      <w:pPr>
        <w:pStyle w:val="BodyText"/>
        <w:spacing w:before="245"/>
      </w:pPr>
    </w:p>
    <w:p>
      <w:pPr>
        <w:pStyle w:val="Heading1"/>
        <w:ind w:right="4"/>
      </w:pPr>
      <w:r>
        <w:rPr/>
        <w:t>ARTICLE</w:t>
      </w:r>
      <w:r>
        <w:rPr>
          <w:spacing w:val="-3"/>
        </w:rPr>
        <w:t> </w:t>
      </w:r>
      <w:r>
        <w:rPr/>
        <w:t>III.</w:t>
      </w:r>
      <w:r>
        <w:rPr>
          <w:spacing w:val="48"/>
        </w:rPr>
        <w:t> </w:t>
      </w:r>
      <w:r>
        <w:rPr/>
        <w:t>LIFE</w:t>
      </w:r>
      <w:r>
        <w:rPr>
          <w:spacing w:val="-3"/>
        </w:rPr>
        <w:t> </w:t>
      </w:r>
      <w:r>
        <w:rPr/>
        <w:t>SCIENCES</w:t>
      </w:r>
      <w:r>
        <w:rPr>
          <w:spacing w:val="-5"/>
        </w:rPr>
        <w:t> </w:t>
      </w:r>
      <w:r>
        <w:rPr>
          <w:spacing w:val="-2"/>
        </w:rPr>
        <w:t>DIVISION</w:t>
      </w:r>
    </w:p>
    <w:p>
      <w:pPr>
        <w:pStyle w:val="BodyText"/>
        <w:spacing w:before="238"/>
      </w:pPr>
    </w:p>
    <w:p>
      <w:pPr>
        <w:pStyle w:val="BodyText"/>
        <w:ind w:left="120"/>
      </w:pPr>
      <w:r>
        <w:rPr/>
        <w:t>Section</w:t>
      </w:r>
      <w:r>
        <w:rPr>
          <w:spacing w:val="-1"/>
        </w:rPr>
        <w:t> </w:t>
      </w:r>
      <w:r>
        <w:rPr/>
        <w:t>1.</w:t>
      </w:r>
      <w:r>
        <w:rPr>
          <w:spacing w:val="54"/>
        </w:rPr>
        <w:t> </w:t>
      </w:r>
      <w:r>
        <w:rPr/>
        <w:t>THE </w:t>
      </w:r>
      <w:r>
        <w:rPr>
          <w:spacing w:val="-2"/>
        </w:rPr>
        <w:t>FACULTY</w:t>
      </w:r>
    </w:p>
    <w:p>
      <w:pPr>
        <w:pStyle w:val="ListParagraph"/>
        <w:numPr>
          <w:ilvl w:val="0"/>
          <w:numId w:val="1"/>
        </w:numPr>
        <w:tabs>
          <w:tab w:pos="478" w:val="left" w:leader="none"/>
          <w:tab w:pos="480" w:val="left" w:leader="none"/>
        </w:tabs>
        <w:spacing w:line="240" w:lineRule="auto" w:before="117" w:after="0"/>
        <w:ind w:left="480" w:right="432" w:hanging="360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faculty of the</w:t>
      </w:r>
      <w:r>
        <w:rPr>
          <w:spacing w:val="-6"/>
          <w:sz w:val="22"/>
        </w:rPr>
        <w:t> </w:t>
      </w:r>
      <w:r>
        <w:rPr>
          <w:sz w:val="22"/>
        </w:rPr>
        <w:t>Life</w:t>
      </w:r>
      <w:r>
        <w:rPr>
          <w:spacing w:val="-1"/>
          <w:sz w:val="22"/>
        </w:rPr>
        <w:t> </w:t>
      </w:r>
      <w:r>
        <w:rPr>
          <w:sz w:val="22"/>
        </w:rPr>
        <w:t>Sciences Division</w:t>
      </w:r>
      <w:r>
        <w:rPr>
          <w:spacing w:val="-4"/>
          <w:sz w:val="22"/>
        </w:rPr>
        <w:t> </w:t>
      </w:r>
      <w:r>
        <w:rPr>
          <w:sz w:val="22"/>
        </w:rPr>
        <w:t>shall</w:t>
      </w:r>
      <w:r>
        <w:rPr>
          <w:spacing w:val="-3"/>
          <w:sz w:val="22"/>
        </w:rPr>
        <w:t> </w:t>
      </w:r>
      <w:r>
        <w:rPr>
          <w:sz w:val="22"/>
        </w:rPr>
        <w:t>consist</w:t>
      </w:r>
      <w:r>
        <w:rPr>
          <w:spacing w:val="-7"/>
          <w:sz w:val="22"/>
        </w:rPr>
        <w:t> </w:t>
      </w:r>
      <w:r>
        <w:rPr>
          <w:sz w:val="22"/>
        </w:rPr>
        <w:t>of all those</w:t>
      </w:r>
      <w:r>
        <w:rPr>
          <w:spacing w:val="-1"/>
          <w:sz w:val="22"/>
        </w:rPr>
        <w:t> </w:t>
      </w:r>
      <w:r>
        <w:rPr>
          <w:sz w:val="22"/>
        </w:rPr>
        <w:t>persons</w:t>
      </w:r>
      <w:r>
        <w:rPr>
          <w:spacing w:val="-3"/>
          <w:sz w:val="22"/>
        </w:rPr>
        <w:t> </w:t>
      </w:r>
      <w:r>
        <w:rPr>
          <w:sz w:val="22"/>
        </w:rPr>
        <w:t>in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following</w:t>
      </w:r>
      <w:r>
        <w:rPr>
          <w:spacing w:val="-4"/>
          <w:sz w:val="22"/>
        </w:rPr>
        <w:t> </w:t>
      </w:r>
      <w:r>
        <w:rPr>
          <w:sz w:val="22"/>
        </w:rPr>
        <w:t>libraries who fulfill the requirements of membership in the Library faculty as defined in Article III, Section 1, of the Library </w:t>
      </w:r>
      <w:hyperlink r:id="rId5">
        <w:r>
          <w:rPr>
            <w:color w:val="0000FF"/>
            <w:sz w:val="22"/>
            <w:u w:val="single" w:color="0000FF"/>
          </w:rPr>
          <w:t>Bylaws</w:t>
        </w:r>
      </w:hyperlink>
      <w:r>
        <w:rPr>
          <w:sz w:val="22"/>
        </w:rPr>
        <w:t>:</w:t>
      </w:r>
      <w:r>
        <w:rPr>
          <w:spacing w:val="40"/>
          <w:sz w:val="22"/>
        </w:rPr>
        <w:t> </w:t>
      </w:r>
      <w:r>
        <w:rPr>
          <w:sz w:val="22"/>
        </w:rPr>
        <w:t>Isaac Funk Family Library, and Veterinary Medicine Library.</w:t>
      </w:r>
    </w:p>
    <w:p>
      <w:pPr>
        <w:pStyle w:val="ListParagraph"/>
        <w:numPr>
          <w:ilvl w:val="0"/>
          <w:numId w:val="1"/>
        </w:numPr>
        <w:tabs>
          <w:tab w:pos="478" w:val="left" w:leader="none"/>
        </w:tabs>
        <w:spacing w:line="240" w:lineRule="auto" w:before="124" w:after="0"/>
        <w:ind w:left="478" w:right="0" w:hanging="358"/>
        <w:jc w:val="left"/>
        <w:rPr>
          <w:sz w:val="22"/>
        </w:rPr>
      </w:pPr>
      <w:r>
        <w:rPr>
          <w:sz w:val="22"/>
        </w:rPr>
        <w:t>They</w:t>
      </w:r>
      <w:r>
        <w:rPr>
          <w:spacing w:val="-1"/>
          <w:sz w:val="22"/>
        </w:rPr>
        <w:t> </w:t>
      </w:r>
      <w:r>
        <w:rPr>
          <w:sz w:val="22"/>
        </w:rPr>
        <w:t>shall each</w:t>
      </w:r>
      <w:r>
        <w:rPr>
          <w:spacing w:val="-1"/>
          <w:sz w:val="22"/>
        </w:rPr>
        <w:t> </w:t>
      </w:r>
      <w:r>
        <w:rPr>
          <w:sz w:val="22"/>
        </w:rPr>
        <w:t>have</w:t>
      </w:r>
      <w:r>
        <w:rPr>
          <w:spacing w:val="-3"/>
          <w:sz w:val="22"/>
        </w:rPr>
        <w:t> </w:t>
      </w:r>
      <w:r>
        <w:rPr>
          <w:sz w:val="22"/>
        </w:rPr>
        <w:t>one</w:t>
      </w:r>
      <w:r>
        <w:rPr>
          <w:spacing w:val="-2"/>
          <w:sz w:val="22"/>
        </w:rPr>
        <w:t> </w:t>
      </w:r>
      <w:r>
        <w:rPr>
          <w:sz w:val="22"/>
        </w:rPr>
        <w:t>vote</w:t>
      </w:r>
      <w:r>
        <w:rPr>
          <w:spacing w:val="-3"/>
          <w:sz w:val="22"/>
        </w:rPr>
        <w:t> </w:t>
      </w:r>
      <w:r>
        <w:rPr>
          <w:sz w:val="22"/>
        </w:rPr>
        <w:t>and</w:t>
      </w:r>
      <w:r>
        <w:rPr>
          <w:spacing w:val="-5"/>
          <w:sz w:val="22"/>
        </w:rPr>
        <w:t> </w:t>
      </w:r>
      <w:r>
        <w:rPr>
          <w:sz w:val="22"/>
        </w:rPr>
        <w:t>be</w:t>
      </w:r>
      <w:r>
        <w:rPr>
          <w:spacing w:val="-3"/>
          <w:sz w:val="22"/>
        </w:rPr>
        <w:t> </w:t>
      </w:r>
      <w:r>
        <w:rPr>
          <w:sz w:val="22"/>
        </w:rPr>
        <w:t>eligible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membership</w:t>
      </w:r>
      <w:r>
        <w:rPr>
          <w:spacing w:val="-1"/>
          <w:sz w:val="22"/>
        </w:rPr>
        <w:t> </w:t>
      </w:r>
      <w:r>
        <w:rPr>
          <w:sz w:val="22"/>
        </w:rPr>
        <w:t>on</w:t>
      </w:r>
      <w:r>
        <w:rPr>
          <w:spacing w:val="-1"/>
          <w:sz w:val="22"/>
        </w:rPr>
        <w:t> </w:t>
      </w:r>
      <w:r>
        <w:rPr>
          <w:sz w:val="22"/>
        </w:rPr>
        <w:t>Division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committees</w:t>
      </w:r>
    </w:p>
    <w:p>
      <w:pPr>
        <w:pStyle w:val="BodyText"/>
        <w:spacing w:before="238"/>
      </w:pPr>
    </w:p>
    <w:p>
      <w:pPr>
        <w:pStyle w:val="BodyText"/>
        <w:ind w:left="120"/>
      </w:pPr>
      <w:r>
        <w:rPr/>
        <w:t>Section 2.</w:t>
      </w:r>
      <w:r>
        <w:rPr>
          <w:spacing w:val="54"/>
        </w:rPr>
        <w:t> </w:t>
      </w:r>
      <w:r>
        <w:rPr>
          <w:spacing w:val="-2"/>
        </w:rPr>
        <w:t>MEMBERSHIP</w:t>
      </w:r>
    </w:p>
    <w:p>
      <w:pPr>
        <w:pStyle w:val="ListParagraph"/>
        <w:numPr>
          <w:ilvl w:val="0"/>
          <w:numId w:val="2"/>
        </w:numPr>
        <w:tabs>
          <w:tab w:pos="477" w:val="left" w:leader="none"/>
          <w:tab w:pos="479" w:val="left" w:leader="none"/>
        </w:tabs>
        <w:spacing w:line="240" w:lineRule="auto" w:before="122" w:after="0"/>
        <w:ind w:left="479" w:right="233" w:hanging="360"/>
        <w:jc w:val="left"/>
        <w:rPr>
          <w:sz w:val="22"/>
        </w:rPr>
      </w:pPr>
      <w:r>
        <w:rPr>
          <w:sz w:val="22"/>
        </w:rPr>
        <w:t>The Life Sciences Division shall consist of all faculty of the Life Sciences Division.</w:t>
      </w:r>
      <w:r>
        <w:rPr>
          <w:spacing w:val="40"/>
          <w:sz w:val="22"/>
        </w:rPr>
        <w:t> </w:t>
      </w:r>
      <w:r>
        <w:rPr>
          <w:sz w:val="22"/>
        </w:rPr>
        <w:t>In addition, the Division</w:t>
      </w:r>
      <w:r>
        <w:rPr>
          <w:spacing w:val="-4"/>
          <w:sz w:val="22"/>
        </w:rPr>
        <w:t> </w:t>
      </w:r>
      <w:r>
        <w:rPr>
          <w:sz w:val="22"/>
        </w:rPr>
        <w:t>may extend</w:t>
      </w:r>
      <w:r>
        <w:rPr>
          <w:spacing w:val="-4"/>
          <w:sz w:val="22"/>
        </w:rPr>
        <w:t> </w:t>
      </w:r>
      <w:r>
        <w:rPr>
          <w:sz w:val="22"/>
        </w:rPr>
        <w:t>Division</w:t>
      </w:r>
      <w:r>
        <w:rPr>
          <w:spacing w:val="-4"/>
          <w:sz w:val="22"/>
        </w:rPr>
        <w:t> </w:t>
      </w:r>
      <w:r>
        <w:rPr>
          <w:sz w:val="22"/>
        </w:rPr>
        <w:t>membership</w:t>
      </w:r>
      <w:r>
        <w:rPr>
          <w:spacing w:val="-4"/>
          <w:sz w:val="22"/>
        </w:rPr>
        <w:t> </w:t>
      </w:r>
      <w:r>
        <w:rPr>
          <w:sz w:val="22"/>
        </w:rPr>
        <w:t>to other</w:t>
      </w:r>
      <w:r>
        <w:rPr>
          <w:spacing w:val="-1"/>
          <w:sz w:val="22"/>
        </w:rPr>
        <w:t> </w:t>
      </w:r>
      <w:r>
        <w:rPr>
          <w:sz w:val="22"/>
        </w:rPr>
        <w:t>facu1ty in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z w:val="22"/>
        </w:rPr>
        <w:t>Library as defined in</w:t>
      </w:r>
      <w:r>
        <w:rPr>
          <w:spacing w:val="-4"/>
          <w:sz w:val="22"/>
        </w:rPr>
        <w:t> </w:t>
      </w:r>
      <w:r>
        <w:rPr>
          <w:sz w:val="22"/>
        </w:rPr>
        <w:t>Section 1, A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the Division Bylaws., o professional members of affiliated campus units, and to staff representatives.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BodyText"/>
        <w:ind w:left="120"/>
      </w:pPr>
      <w:r>
        <w:rPr/>
        <w:t>Section 3.</w:t>
      </w:r>
      <w:r>
        <w:rPr>
          <w:spacing w:val="54"/>
        </w:rPr>
        <w:t> </w:t>
      </w:r>
      <w:r>
        <w:rPr>
          <w:spacing w:val="-2"/>
        </w:rPr>
        <w:t>MEETINGS</w:t>
      </w:r>
    </w:p>
    <w:p>
      <w:pPr>
        <w:pStyle w:val="ListParagraph"/>
        <w:numPr>
          <w:ilvl w:val="0"/>
          <w:numId w:val="3"/>
        </w:numPr>
        <w:tabs>
          <w:tab w:pos="478" w:val="left" w:leader="none"/>
          <w:tab w:pos="480" w:val="left" w:leader="none"/>
        </w:tabs>
        <w:spacing w:line="240" w:lineRule="auto" w:before="122" w:after="0"/>
        <w:ind w:left="480" w:right="250" w:hanging="360"/>
        <w:jc w:val="left"/>
        <w:rPr>
          <w:sz w:val="22"/>
        </w:rPr>
      </w:pPr>
      <w:r>
        <w:rPr>
          <w:sz w:val="22"/>
        </w:rPr>
        <w:t>Frequency. There</w:t>
      </w:r>
      <w:r>
        <w:rPr>
          <w:spacing w:val="-2"/>
          <w:sz w:val="22"/>
        </w:rPr>
        <w:t> </w:t>
      </w:r>
      <w:r>
        <w:rPr>
          <w:sz w:val="22"/>
        </w:rPr>
        <w:t>shall be</w:t>
      </w:r>
      <w:r>
        <w:rPr>
          <w:spacing w:val="-7"/>
          <w:sz w:val="22"/>
        </w:rPr>
        <w:t> </w:t>
      </w:r>
      <w:r>
        <w:rPr>
          <w:sz w:val="22"/>
        </w:rPr>
        <w:t>at least</w:t>
      </w:r>
      <w:r>
        <w:rPr>
          <w:spacing w:val="-4"/>
          <w:sz w:val="22"/>
        </w:rPr>
        <w:t> </w:t>
      </w:r>
      <w:r>
        <w:rPr>
          <w:sz w:val="22"/>
        </w:rPr>
        <w:t>one</w:t>
      </w:r>
      <w:r>
        <w:rPr>
          <w:spacing w:val="-2"/>
          <w:sz w:val="22"/>
        </w:rPr>
        <w:t> </w:t>
      </w:r>
      <w:r>
        <w:rPr>
          <w:sz w:val="22"/>
        </w:rPr>
        <w:t>meeting</w:t>
      </w:r>
      <w:r>
        <w:rPr>
          <w:spacing w:val="-5"/>
          <w:sz w:val="22"/>
        </w:rPr>
        <w:t> </w:t>
      </w:r>
      <w:r>
        <w:rPr>
          <w:sz w:val="22"/>
        </w:rPr>
        <w:t>each month.</w:t>
      </w:r>
      <w:r>
        <w:rPr>
          <w:spacing w:val="-2"/>
          <w:sz w:val="22"/>
        </w:rPr>
        <w:t> </w:t>
      </w:r>
      <w:r>
        <w:rPr>
          <w:sz w:val="22"/>
        </w:rPr>
        <w:t>By</w:t>
      </w:r>
      <w:r>
        <w:rPr>
          <w:spacing w:val="-5"/>
          <w:sz w:val="22"/>
        </w:rPr>
        <w:t> </w:t>
      </w:r>
      <w:r>
        <w:rPr>
          <w:sz w:val="22"/>
        </w:rPr>
        <w:t>consensus,</w:t>
      </w:r>
      <w:r>
        <w:rPr>
          <w:spacing w:val="-2"/>
          <w:sz w:val="22"/>
        </w:rPr>
        <w:t> </w:t>
      </w:r>
      <w:r>
        <w:rPr>
          <w:sz w:val="22"/>
        </w:rPr>
        <w:t>meetings</w:t>
      </w:r>
      <w:r>
        <w:rPr>
          <w:spacing w:val="-4"/>
          <w:sz w:val="22"/>
        </w:rPr>
        <w:t> </w:t>
      </w:r>
      <w:r>
        <w:rPr>
          <w:sz w:val="22"/>
        </w:rPr>
        <w:t>may</w:t>
      </w:r>
      <w:r>
        <w:rPr>
          <w:spacing w:val="-5"/>
          <w:sz w:val="22"/>
        </w:rPr>
        <w:t> </w:t>
      </w:r>
      <w:r>
        <w:rPr>
          <w:sz w:val="22"/>
        </w:rPr>
        <w:t>be</w:t>
      </w:r>
      <w:r>
        <w:rPr>
          <w:spacing w:val="-2"/>
          <w:sz w:val="22"/>
        </w:rPr>
        <w:t> </w:t>
      </w:r>
      <w:r>
        <w:rPr>
          <w:sz w:val="22"/>
        </w:rPr>
        <w:t>more</w:t>
      </w:r>
      <w:r>
        <w:rPr>
          <w:spacing w:val="-2"/>
          <w:sz w:val="22"/>
        </w:rPr>
        <w:t> </w:t>
      </w:r>
      <w:r>
        <w:rPr>
          <w:sz w:val="22"/>
        </w:rPr>
        <w:t>frequent or a monthly meeting may be cancelled.</w:t>
      </w:r>
    </w:p>
    <w:p>
      <w:pPr>
        <w:pStyle w:val="ListParagraph"/>
        <w:numPr>
          <w:ilvl w:val="0"/>
          <w:numId w:val="3"/>
        </w:numPr>
        <w:tabs>
          <w:tab w:pos="478" w:val="left" w:leader="none"/>
          <w:tab w:pos="480" w:val="left" w:leader="none"/>
        </w:tabs>
        <w:spacing w:line="240" w:lineRule="auto" w:before="118" w:after="0"/>
        <w:ind w:left="480" w:right="636" w:hanging="360"/>
        <w:jc w:val="left"/>
        <w:rPr>
          <w:sz w:val="22"/>
        </w:rPr>
      </w:pPr>
      <w:r>
        <w:rPr>
          <w:sz w:val="22"/>
        </w:rPr>
        <w:t>Special meetings.</w:t>
      </w:r>
      <w:r>
        <w:rPr>
          <w:spacing w:val="40"/>
          <w:sz w:val="22"/>
        </w:rPr>
        <w:t> </w:t>
      </w:r>
      <w:r>
        <w:rPr>
          <w:sz w:val="22"/>
        </w:rPr>
        <w:t>Special</w:t>
      </w:r>
      <w:r>
        <w:rPr>
          <w:spacing w:val="-4"/>
          <w:sz w:val="22"/>
        </w:rPr>
        <w:t> </w:t>
      </w:r>
      <w:r>
        <w:rPr>
          <w:sz w:val="22"/>
        </w:rPr>
        <w:t>meetings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z w:val="22"/>
        </w:rPr>
        <w:t>Division</w:t>
      </w:r>
      <w:r>
        <w:rPr>
          <w:spacing w:val="-5"/>
          <w:sz w:val="22"/>
        </w:rPr>
        <w:t> </w:t>
      </w:r>
      <w:r>
        <w:rPr>
          <w:sz w:val="22"/>
        </w:rPr>
        <w:t>may be</w:t>
      </w:r>
      <w:r>
        <w:rPr>
          <w:spacing w:val="-2"/>
          <w:sz w:val="22"/>
        </w:rPr>
        <w:t> </w:t>
      </w:r>
      <w:r>
        <w:rPr>
          <w:sz w:val="22"/>
        </w:rPr>
        <w:t>called at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request of</w:t>
      </w:r>
      <w:r>
        <w:rPr>
          <w:spacing w:val="-6"/>
          <w:sz w:val="22"/>
        </w:rPr>
        <w:t> </w:t>
      </w:r>
      <w:r>
        <w:rPr>
          <w:sz w:val="22"/>
        </w:rPr>
        <w:t>any member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the Division or by the coordinator.</w:t>
      </w:r>
    </w:p>
    <w:p>
      <w:pPr>
        <w:pStyle w:val="ListParagraph"/>
        <w:numPr>
          <w:ilvl w:val="0"/>
          <w:numId w:val="3"/>
        </w:numPr>
        <w:tabs>
          <w:tab w:pos="477" w:val="left" w:leader="none"/>
          <w:tab w:pos="479" w:val="left" w:leader="none"/>
        </w:tabs>
        <w:spacing w:line="240" w:lineRule="auto" w:before="123" w:after="0"/>
        <w:ind w:left="479" w:right="408" w:hanging="360"/>
        <w:jc w:val="left"/>
        <w:rPr>
          <w:sz w:val="22"/>
        </w:rPr>
      </w:pPr>
      <w:r>
        <w:rPr>
          <w:sz w:val="22"/>
        </w:rPr>
        <w:t>Coordinator.</w:t>
      </w:r>
      <w:r>
        <w:rPr>
          <w:spacing w:val="40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coordinator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Division</w:t>
      </w:r>
      <w:r>
        <w:rPr>
          <w:spacing w:val="-1"/>
          <w:sz w:val="22"/>
        </w:rPr>
        <w:t> </w:t>
      </w:r>
      <w:r>
        <w:rPr>
          <w:sz w:val="22"/>
        </w:rPr>
        <w:t>or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coordinator's designee</w:t>
      </w:r>
      <w:r>
        <w:rPr>
          <w:spacing w:val="-2"/>
          <w:sz w:val="22"/>
        </w:rPr>
        <w:t> </w:t>
      </w:r>
      <w:r>
        <w:rPr>
          <w:sz w:val="22"/>
        </w:rPr>
        <w:t>shall</w:t>
      </w:r>
      <w:r>
        <w:rPr>
          <w:spacing w:val="-4"/>
          <w:sz w:val="22"/>
        </w:rPr>
        <w:t> </w:t>
      </w:r>
      <w:r>
        <w:rPr>
          <w:sz w:val="22"/>
        </w:rPr>
        <w:t>preside</w:t>
      </w:r>
      <w:r>
        <w:rPr>
          <w:spacing w:val="-2"/>
          <w:sz w:val="22"/>
        </w:rPr>
        <w:t> </w:t>
      </w:r>
      <w:r>
        <w:rPr>
          <w:sz w:val="22"/>
        </w:rPr>
        <w:t>at all Divisional </w:t>
      </w:r>
      <w:r>
        <w:rPr>
          <w:spacing w:val="-2"/>
          <w:sz w:val="22"/>
        </w:rPr>
        <w:t>meetings.</w:t>
      </w:r>
    </w:p>
    <w:p>
      <w:pPr>
        <w:pStyle w:val="ListParagraph"/>
        <w:numPr>
          <w:ilvl w:val="0"/>
          <w:numId w:val="3"/>
        </w:numPr>
        <w:tabs>
          <w:tab w:pos="443" w:val="left" w:leader="none"/>
          <w:tab w:pos="480" w:val="left" w:leader="none"/>
        </w:tabs>
        <w:spacing w:line="240" w:lineRule="auto" w:before="118" w:after="0"/>
        <w:ind w:left="480" w:right="315" w:hanging="361"/>
        <w:jc w:val="left"/>
        <w:rPr>
          <w:sz w:val="22"/>
        </w:rPr>
      </w:pPr>
      <w:r>
        <w:rPr>
          <w:sz w:val="22"/>
        </w:rPr>
        <w:t>Agenda</w:t>
      </w:r>
      <w:r>
        <w:rPr>
          <w:spacing w:val="-2"/>
          <w:sz w:val="22"/>
        </w:rPr>
        <w:t> </w:t>
      </w:r>
      <w:r>
        <w:rPr>
          <w:sz w:val="22"/>
        </w:rPr>
        <w:t>and Minutes.</w:t>
      </w:r>
      <w:r>
        <w:rPr>
          <w:spacing w:val="40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coordinator</w:t>
      </w:r>
      <w:r>
        <w:rPr>
          <w:spacing w:val="-1"/>
          <w:sz w:val="22"/>
        </w:rPr>
        <w:t> </w:t>
      </w:r>
      <w:r>
        <w:rPr>
          <w:sz w:val="22"/>
        </w:rPr>
        <w:t>is</w:t>
      </w:r>
      <w:r>
        <w:rPr>
          <w:spacing w:val="-4"/>
          <w:sz w:val="22"/>
        </w:rPr>
        <w:t> </w:t>
      </w:r>
      <w:r>
        <w:rPr>
          <w:sz w:val="22"/>
        </w:rPr>
        <w:t>responsible</w:t>
      </w:r>
      <w:r>
        <w:rPr>
          <w:spacing w:val="-2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preparation of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z w:val="22"/>
        </w:rPr>
        <w:t>agenda.</w:t>
      </w:r>
      <w:r>
        <w:rPr>
          <w:spacing w:val="40"/>
          <w:sz w:val="22"/>
        </w:rPr>
        <w:t> </w:t>
      </w:r>
      <w:r>
        <w:rPr>
          <w:sz w:val="22"/>
        </w:rPr>
        <w:t>Responsibility for taking minutes shall rotate each meeting among Divisional faculty in alphabetical order. Minutes of each</w:t>
      </w:r>
    </w:p>
    <w:p>
      <w:pPr>
        <w:spacing w:after="0" w:line="240" w:lineRule="auto"/>
        <w:jc w:val="left"/>
        <w:rPr>
          <w:sz w:val="22"/>
        </w:rPr>
        <w:sectPr>
          <w:type w:val="continuous"/>
          <w:pgSz w:w="12820" w:h="15840"/>
          <w:pgMar w:top="1360" w:bottom="280" w:left="1320" w:right="1380"/>
        </w:sectPr>
      </w:pPr>
    </w:p>
    <w:p>
      <w:pPr>
        <w:pStyle w:val="BodyText"/>
        <w:spacing w:before="81"/>
        <w:ind w:left="479" w:right="153"/>
      </w:pPr>
      <w:r>
        <w:rPr/>
        <w:t>Division</w:t>
      </w:r>
      <w:r>
        <w:rPr>
          <w:spacing w:val="-5"/>
        </w:rPr>
        <w:t> </w:t>
      </w:r>
      <w:r>
        <w:rPr/>
        <w:t>meeting</w:t>
      </w:r>
      <w:r>
        <w:rPr>
          <w:spacing w:val="-5"/>
        </w:rPr>
        <w:t> </w:t>
      </w:r>
      <w:r>
        <w:rPr/>
        <w:t>will</w:t>
      </w:r>
      <w:r>
        <w:rPr>
          <w:spacing w:val="-4"/>
        </w:rPr>
        <w:t> </w:t>
      </w:r>
      <w:r>
        <w:rPr/>
        <w:t>be</w:t>
      </w:r>
      <w:r>
        <w:rPr>
          <w:spacing w:val="-2"/>
        </w:rPr>
        <w:t> </w:t>
      </w:r>
      <w:r>
        <w:rPr/>
        <w:t>recorded to document deliberations and</w:t>
      </w:r>
      <w:r>
        <w:rPr>
          <w:spacing w:val="-5"/>
        </w:rPr>
        <w:t> </w:t>
      </w:r>
      <w:r>
        <w:rPr/>
        <w:t>policy actions of</w:t>
      </w:r>
      <w:r>
        <w:rPr>
          <w:spacing w:val="-6"/>
        </w:rPr>
        <w:t> </w:t>
      </w:r>
      <w:r>
        <w:rPr/>
        <w:t>the</w:t>
      </w:r>
      <w:r>
        <w:rPr>
          <w:spacing w:val="-2"/>
        </w:rPr>
        <w:t> </w:t>
      </w:r>
      <w:r>
        <w:rPr/>
        <w:t>Division.</w:t>
      </w:r>
      <w:r>
        <w:rPr>
          <w:spacing w:val="-2"/>
        </w:rPr>
        <w:t> </w:t>
      </w:r>
      <w:r>
        <w:rPr/>
        <w:t>Copies</w:t>
      </w:r>
      <w:r>
        <w:rPr>
          <w:spacing w:val="-4"/>
        </w:rPr>
        <w:t> </w:t>
      </w:r>
      <w:r>
        <w:rPr/>
        <w:t>of the agenda and the</w:t>
      </w:r>
      <w:r>
        <w:rPr>
          <w:spacing w:val="-1"/>
        </w:rPr>
        <w:t> </w:t>
      </w:r>
      <w:r>
        <w:rPr/>
        <w:t>minutes shall be distributed to all members of the Division and posted to the</w:t>
      </w:r>
      <w:r>
        <w:rPr>
          <w:spacing w:val="-1"/>
        </w:rPr>
        <w:t> </w:t>
      </w:r>
      <w:r>
        <w:rPr/>
        <w:t>Division website in a timely manner.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3"/>
        </w:numPr>
        <w:tabs>
          <w:tab w:pos="478" w:val="left" w:leader="none"/>
        </w:tabs>
        <w:spacing w:line="240" w:lineRule="auto" w:before="0" w:after="0"/>
        <w:ind w:left="478" w:right="0" w:hanging="359"/>
        <w:jc w:val="left"/>
        <w:rPr>
          <w:sz w:val="22"/>
        </w:rPr>
      </w:pPr>
      <w:r>
        <w:rPr>
          <w:sz w:val="22"/>
        </w:rPr>
        <w:t>Attendance.</w:t>
      </w:r>
      <w:r>
        <w:rPr>
          <w:spacing w:val="54"/>
          <w:sz w:val="22"/>
        </w:rPr>
        <w:t> </w:t>
      </w:r>
      <w:r>
        <w:rPr>
          <w:sz w:val="22"/>
        </w:rPr>
        <w:t>Notices of</w:t>
      </w:r>
      <w:r>
        <w:rPr>
          <w:spacing w:val="-2"/>
          <w:sz w:val="22"/>
        </w:rPr>
        <w:t> </w:t>
      </w:r>
      <w:r>
        <w:rPr>
          <w:sz w:val="22"/>
        </w:rPr>
        <w:t>meetings</w:t>
      </w:r>
      <w:r>
        <w:rPr>
          <w:spacing w:val="-5"/>
          <w:sz w:val="22"/>
        </w:rPr>
        <w:t> </w:t>
      </w:r>
      <w:r>
        <w:rPr>
          <w:sz w:val="22"/>
        </w:rPr>
        <w:t>and agendas shall be</w:t>
      </w:r>
      <w:r>
        <w:rPr>
          <w:spacing w:val="-11"/>
          <w:sz w:val="22"/>
        </w:rPr>
        <w:t> </w:t>
      </w:r>
      <w:r>
        <w:rPr>
          <w:sz w:val="22"/>
        </w:rPr>
        <w:t>sent to</w:t>
      </w:r>
      <w:r>
        <w:rPr>
          <w:spacing w:val="-6"/>
          <w:sz w:val="22"/>
        </w:rPr>
        <w:t> </w:t>
      </w:r>
      <w:r>
        <w:rPr>
          <w:sz w:val="22"/>
        </w:rPr>
        <w:t>all</w:t>
      </w:r>
      <w:r>
        <w:rPr>
          <w:spacing w:val="-4"/>
          <w:sz w:val="22"/>
        </w:rPr>
        <w:t> </w:t>
      </w:r>
      <w:r>
        <w:rPr>
          <w:sz w:val="22"/>
        </w:rPr>
        <w:t>members of</w:t>
      </w:r>
      <w:r>
        <w:rPr>
          <w:spacing w:val="-7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Division.</w:t>
      </w:r>
    </w:p>
    <w:p>
      <w:pPr>
        <w:pStyle w:val="ListParagraph"/>
        <w:numPr>
          <w:ilvl w:val="0"/>
          <w:numId w:val="4"/>
        </w:numPr>
        <w:tabs>
          <w:tab w:pos="479" w:val="left" w:leader="none"/>
          <w:tab w:pos="501" w:val="left" w:leader="none"/>
        </w:tabs>
        <w:spacing w:line="240" w:lineRule="auto" w:before="116" w:after="0"/>
        <w:ind w:left="479" w:right="483" w:hanging="360"/>
        <w:jc w:val="left"/>
        <w:rPr>
          <w:sz w:val="22"/>
        </w:rPr>
      </w:pPr>
      <w:r>
        <w:rPr>
          <w:sz w:val="22"/>
        </w:rPr>
        <w:tab/>
        <w:t>Divisional</w:t>
      </w:r>
      <w:r>
        <w:rPr>
          <w:spacing w:val="-5"/>
          <w:sz w:val="22"/>
        </w:rPr>
        <w:t> </w:t>
      </w:r>
      <w:r>
        <w:rPr>
          <w:sz w:val="22"/>
        </w:rPr>
        <w:t>Representative</w:t>
      </w:r>
      <w:r>
        <w:rPr>
          <w:spacing w:val="-3"/>
          <w:sz w:val="22"/>
        </w:rPr>
        <w:t> </w:t>
      </w:r>
      <w:r>
        <w:rPr>
          <w:sz w:val="22"/>
        </w:rPr>
        <w:t>from LSD.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representative</w:t>
      </w:r>
      <w:r>
        <w:rPr>
          <w:spacing w:val="-3"/>
          <w:sz w:val="22"/>
        </w:rPr>
        <w:t> </w:t>
      </w:r>
      <w:r>
        <w:rPr>
          <w:sz w:val="22"/>
        </w:rPr>
        <w:t>from Divisional</w:t>
      </w:r>
      <w:r>
        <w:rPr>
          <w:spacing w:val="-5"/>
          <w:sz w:val="22"/>
        </w:rPr>
        <w:t> </w:t>
      </w:r>
      <w:r>
        <w:rPr>
          <w:sz w:val="22"/>
        </w:rPr>
        <w:t>staff, chosen</w:t>
      </w:r>
      <w:r>
        <w:rPr>
          <w:spacing w:val="-6"/>
          <w:sz w:val="22"/>
        </w:rPr>
        <w:t> </w:t>
      </w:r>
      <w:r>
        <w:rPr>
          <w:sz w:val="22"/>
        </w:rPr>
        <w:t>by</w:t>
      </w:r>
      <w:r>
        <w:rPr>
          <w:spacing w:val="-6"/>
          <w:sz w:val="22"/>
        </w:rPr>
        <w:t> </w:t>
      </w:r>
      <w:r>
        <w:rPr>
          <w:sz w:val="22"/>
        </w:rPr>
        <w:t>them from</w:t>
      </w:r>
      <w:r>
        <w:rPr>
          <w:spacing w:val="-5"/>
          <w:sz w:val="22"/>
        </w:rPr>
        <w:t> </w:t>
      </w:r>
      <w:r>
        <w:rPr>
          <w:sz w:val="22"/>
        </w:rPr>
        <w:t>their members, shall attend Divisional meetings as an ex officio member.</w:t>
      </w:r>
    </w:p>
    <w:p>
      <w:pPr>
        <w:pStyle w:val="ListParagraph"/>
        <w:numPr>
          <w:ilvl w:val="0"/>
          <w:numId w:val="4"/>
        </w:numPr>
        <w:tabs>
          <w:tab w:pos="442" w:val="left" w:leader="none"/>
          <w:tab w:pos="479" w:val="left" w:leader="none"/>
        </w:tabs>
        <w:spacing w:line="240" w:lineRule="auto" w:before="123" w:after="0"/>
        <w:ind w:left="479" w:right="286" w:hanging="361"/>
        <w:jc w:val="left"/>
        <w:rPr>
          <w:sz w:val="22"/>
        </w:rPr>
      </w:pPr>
      <w:r>
        <w:rPr>
          <w:sz w:val="22"/>
        </w:rPr>
        <w:t>Divisional Representative to LSD. Other individuals from within the Division, representatives from other Divisions</w:t>
      </w:r>
      <w:r>
        <w:rPr>
          <w:spacing w:val="-3"/>
          <w:sz w:val="22"/>
        </w:rPr>
        <w:t> </w:t>
      </w:r>
      <w:r>
        <w:rPr>
          <w:sz w:val="22"/>
        </w:rPr>
        <w:t>or from</w:t>
      </w:r>
      <w:r>
        <w:rPr>
          <w:spacing w:val="-3"/>
          <w:sz w:val="22"/>
        </w:rPr>
        <w:t> </w:t>
      </w:r>
      <w:r>
        <w:rPr>
          <w:sz w:val="22"/>
        </w:rPr>
        <w:t>other units</w:t>
      </w:r>
      <w:r>
        <w:rPr>
          <w:spacing w:val="-3"/>
          <w:sz w:val="22"/>
        </w:rPr>
        <w:t> </w:t>
      </w:r>
      <w:r>
        <w:rPr>
          <w:sz w:val="22"/>
        </w:rPr>
        <w:t>of the</w:t>
      </w:r>
      <w:r>
        <w:rPr>
          <w:spacing w:val="-1"/>
          <w:sz w:val="22"/>
        </w:rPr>
        <w:t> </w:t>
      </w:r>
      <w:r>
        <w:rPr>
          <w:sz w:val="22"/>
        </w:rPr>
        <w:t>Library may attend</w:t>
      </w:r>
      <w:r>
        <w:rPr>
          <w:spacing w:val="-8"/>
          <w:sz w:val="22"/>
        </w:rPr>
        <w:t> </w:t>
      </w:r>
      <w:r>
        <w:rPr>
          <w:sz w:val="22"/>
        </w:rPr>
        <w:t>meetings at</w:t>
      </w:r>
      <w:r>
        <w:rPr>
          <w:spacing w:val="-3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invitation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Divisional</w:t>
      </w:r>
      <w:r>
        <w:rPr>
          <w:spacing w:val="-3"/>
          <w:sz w:val="22"/>
        </w:rPr>
        <w:t> </w:t>
      </w:r>
      <w:r>
        <w:rPr>
          <w:sz w:val="22"/>
        </w:rPr>
        <w:t>faculty of Division coordinator.</w:t>
      </w:r>
    </w:p>
    <w:p>
      <w:pPr>
        <w:pStyle w:val="ListParagraph"/>
        <w:numPr>
          <w:ilvl w:val="0"/>
          <w:numId w:val="4"/>
        </w:numPr>
        <w:tabs>
          <w:tab w:pos="475" w:val="left" w:leader="none"/>
          <w:tab w:pos="479" w:val="left" w:leader="none"/>
        </w:tabs>
        <w:spacing w:line="240" w:lineRule="auto" w:before="120" w:after="0"/>
        <w:ind w:left="479" w:right="226" w:hanging="361"/>
        <w:jc w:val="left"/>
        <w:rPr>
          <w:sz w:val="22"/>
        </w:rPr>
      </w:pPr>
      <w:r>
        <w:rPr>
          <w:sz w:val="22"/>
        </w:rPr>
        <w:t>Quorum.</w:t>
      </w:r>
      <w:r>
        <w:rPr>
          <w:spacing w:val="-3"/>
          <w:sz w:val="22"/>
        </w:rPr>
        <w:t> </w:t>
      </w:r>
      <w:r>
        <w:rPr>
          <w:sz w:val="22"/>
        </w:rPr>
        <w:t>A</w:t>
      </w:r>
      <w:r>
        <w:rPr>
          <w:spacing w:val="-2"/>
          <w:sz w:val="22"/>
        </w:rPr>
        <w:t> </w:t>
      </w:r>
      <w:r>
        <w:rPr>
          <w:sz w:val="22"/>
        </w:rPr>
        <w:t>quorum shall consist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sixty</w:t>
      </w:r>
      <w:r>
        <w:rPr>
          <w:spacing w:val="-1"/>
          <w:sz w:val="22"/>
        </w:rPr>
        <w:t> </w:t>
      </w:r>
      <w:r>
        <w:rPr>
          <w:sz w:val="22"/>
        </w:rPr>
        <w:t>percent (60%)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eligible</w:t>
      </w:r>
      <w:r>
        <w:rPr>
          <w:spacing w:val="-3"/>
          <w:sz w:val="22"/>
        </w:rPr>
        <w:t> </w:t>
      </w:r>
      <w:r>
        <w:rPr>
          <w:sz w:val="22"/>
        </w:rPr>
        <w:t>faculty</w:t>
      </w:r>
      <w:r>
        <w:rPr>
          <w:spacing w:val="-6"/>
          <w:sz w:val="22"/>
        </w:rPr>
        <w:t> </w:t>
      </w:r>
      <w:r>
        <w:rPr>
          <w:sz w:val="22"/>
        </w:rPr>
        <w:t>as of</w:t>
      </w:r>
      <w:r>
        <w:rPr>
          <w:spacing w:val="-2"/>
          <w:sz w:val="22"/>
        </w:rPr>
        <w:t> </w:t>
      </w:r>
      <w:r>
        <w:rPr>
          <w:sz w:val="22"/>
        </w:rPr>
        <w:t>August</w:t>
      </w:r>
      <w:r>
        <w:rPr>
          <w:spacing w:val="-5"/>
          <w:sz w:val="22"/>
        </w:rPr>
        <w:t> </w:t>
      </w:r>
      <w:r>
        <w:rPr>
          <w:sz w:val="22"/>
        </w:rPr>
        <w:t>16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7"/>
          <w:sz w:val="22"/>
        </w:rPr>
        <w:t> </w:t>
      </w:r>
      <w:r>
        <w:rPr>
          <w:sz w:val="22"/>
        </w:rPr>
        <w:t>each</w:t>
      </w:r>
      <w:r>
        <w:rPr>
          <w:spacing w:val="-1"/>
          <w:sz w:val="22"/>
        </w:rPr>
        <w:t> </w:t>
      </w:r>
      <w:r>
        <w:rPr>
          <w:sz w:val="22"/>
        </w:rPr>
        <w:t>year but must be at least three persons.</w:t>
      </w:r>
    </w:p>
    <w:p>
      <w:pPr>
        <w:pStyle w:val="BodyText"/>
        <w:spacing w:before="239"/>
      </w:pPr>
    </w:p>
    <w:p>
      <w:pPr>
        <w:pStyle w:val="BodyText"/>
        <w:ind w:left="119"/>
      </w:pPr>
      <w:r>
        <w:rPr/>
        <w:t>Section 4.</w:t>
      </w:r>
      <w:r>
        <w:rPr>
          <w:spacing w:val="54"/>
        </w:rPr>
        <w:t> </w:t>
      </w:r>
      <w:r>
        <w:rPr>
          <w:spacing w:val="-2"/>
        </w:rPr>
        <w:t>RESPONSIBILITIES</w:t>
      </w:r>
    </w:p>
    <w:p>
      <w:pPr>
        <w:pStyle w:val="BodyText"/>
        <w:spacing w:before="122"/>
        <w:ind w:left="119" w:right="160"/>
      </w:pPr>
      <w:r>
        <w:rPr/>
        <w:t>The</w:t>
      </w:r>
      <w:r>
        <w:rPr>
          <w:spacing w:val="-2"/>
        </w:rPr>
        <w:t> </w:t>
      </w:r>
      <w:r>
        <w:rPr/>
        <w:t>Divisional</w:t>
      </w:r>
      <w:r>
        <w:rPr>
          <w:spacing w:val="-4"/>
        </w:rPr>
        <w:t> </w:t>
      </w:r>
      <w:r>
        <w:rPr/>
        <w:t>members</w:t>
      </w:r>
      <w:r>
        <w:rPr>
          <w:spacing w:val="-4"/>
        </w:rPr>
        <w:t> </w:t>
      </w:r>
      <w:r>
        <w:rPr/>
        <w:t>shall</w:t>
      </w:r>
      <w:r>
        <w:rPr>
          <w:spacing w:val="-4"/>
        </w:rPr>
        <w:t> </w:t>
      </w:r>
      <w:r>
        <w:rPr/>
        <w:t>serve</w:t>
      </w:r>
      <w:r>
        <w:rPr>
          <w:spacing w:val="-2"/>
        </w:rPr>
        <w:t> </w:t>
      </w:r>
      <w:r>
        <w:rPr/>
        <w:t>as an advisory</w:t>
      </w:r>
      <w:r>
        <w:rPr>
          <w:spacing w:val="-5"/>
        </w:rPr>
        <w:t> </w:t>
      </w:r>
      <w:r>
        <w:rPr/>
        <w:t>body to</w:t>
      </w:r>
      <w:r>
        <w:rPr>
          <w:spacing w:val="-5"/>
        </w:rPr>
        <w:t> </w:t>
      </w:r>
      <w:r>
        <w:rPr/>
        <w:t>the</w:t>
      </w:r>
      <w:r>
        <w:rPr>
          <w:spacing w:val="-2"/>
        </w:rPr>
        <w:t> </w:t>
      </w:r>
      <w:r>
        <w:rPr/>
        <w:t>Divisional</w:t>
      </w:r>
      <w:r>
        <w:rPr>
          <w:spacing w:val="-4"/>
        </w:rPr>
        <w:t> </w:t>
      </w:r>
      <w:r>
        <w:rPr/>
        <w:t>coordinator</w:t>
      </w:r>
      <w:r>
        <w:rPr>
          <w:spacing w:val="-1"/>
        </w:rPr>
        <w:t> </w:t>
      </w:r>
      <w:r>
        <w:rPr/>
        <w:t>with regard to</w:t>
      </w:r>
      <w:r>
        <w:rPr>
          <w:spacing w:val="-5"/>
        </w:rPr>
        <w:t> </w:t>
      </w:r>
      <w:r>
        <w:rPr/>
        <w:t>the administration of the Division.</w:t>
      </w:r>
      <w:r>
        <w:rPr>
          <w:spacing w:val="40"/>
        </w:rPr>
        <w:t> </w:t>
      </w:r>
      <w:r>
        <w:rPr/>
        <w:t>They shall:</w:t>
      </w: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118" w:after="0"/>
        <w:ind w:left="477" w:right="0" w:hanging="358"/>
        <w:jc w:val="left"/>
        <w:rPr>
          <w:sz w:val="22"/>
        </w:rPr>
      </w:pPr>
      <w:r>
        <w:rPr>
          <w:sz w:val="22"/>
        </w:rPr>
        <w:t>formulate</w:t>
      </w:r>
      <w:r>
        <w:rPr>
          <w:spacing w:val="-3"/>
          <w:sz w:val="22"/>
        </w:rPr>
        <w:t> </w:t>
      </w:r>
      <w:r>
        <w:rPr>
          <w:sz w:val="22"/>
        </w:rPr>
        <w:t>policies and</w:t>
      </w:r>
      <w:r>
        <w:rPr>
          <w:spacing w:val="-6"/>
          <w:sz w:val="22"/>
        </w:rPr>
        <w:t> </w:t>
      </w:r>
      <w:r>
        <w:rPr>
          <w:sz w:val="22"/>
        </w:rPr>
        <w:t>procedures</w:t>
      </w:r>
      <w:r>
        <w:rPr>
          <w:spacing w:val="1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orderly</w:t>
      </w:r>
      <w:r>
        <w:rPr>
          <w:spacing w:val="-1"/>
          <w:sz w:val="22"/>
        </w:rPr>
        <w:t> </w:t>
      </w:r>
      <w:r>
        <w:rPr>
          <w:sz w:val="22"/>
        </w:rPr>
        <w:t>running of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Division;</w:t>
      </w: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121" w:after="0"/>
        <w:ind w:left="477" w:right="0" w:hanging="358"/>
        <w:jc w:val="left"/>
        <w:rPr>
          <w:sz w:val="22"/>
        </w:rPr>
      </w:pPr>
      <w:r>
        <w:rPr>
          <w:sz w:val="22"/>
        </w:rPr>
        <w:t>implement</w:t>
      </w:r>
      <w:r>
        <w:rPr>
          <w:spacing w:val="-6"/>
          <w:sz w:val="22"/>
        </w:rPr>
        <w:t> </w:t>
      </w:r>
      <w:r>
        <w:rPr>
          <w:sz w:val="22"/>
        </w:rPr>
        <w:t>Library</w:t>
      </w:r>
      <w:r>
        <w:rPr>
          <w:spacing w:val="-1"/>
          <w:sz w:val="22"/>
        </w:rPr>
        <w:t> </w:t>
      </w:r>
      <w:r>
        <w:rPr>
          <w:sz w:val="22"/>
        </w:rPr>
        <w:t>policies</w:t>
      </w:r>
      <w:r>
        <w:rPr>
          <w:spacing w:val="-5"/>
          <w:sz w:val="22"/>
        </w:rPr>
        <w:t> </w:t>
      </w:r>
      <w:r>
        <w:rPr>
          <w:sz w:val="22"/>
        </w:rPr>
        <w:t>insofar</w:t>
      </w:r>
      <w:r>
        <w:rPr>
          <w:spacing w:val="-3"/>
          <w:sz w:val="22"/>
        </w:rPr>
        <w:t> </w:t>
      </w:r>
      <w:r>
        <w:rPr>
          <w:sz w:val="22"/>
        </w:rPr>
        <w:t>as</w:t>
      </w:r>
      <w:r>
        <w:rPr>
          <w:spacing w:val="-5"/>
          <w:sz w:val="22"/>
        </w:rPr>
        <w:t> </w:t>
      </w:r>
      <w:r>
        <w:rPr>
          <w:sz w:val="22"/>
        </w:rPr>
        <w:t>they</w:t>
      </w:r>
      <w:r>
        <w:rPr>
          <w:spacing w:val="-2"/>
          <w:sz w:val="22"/>
        </w:rPr>
        <w:t> </w:t>
      </w:r>
      <w:r>
        <w:rPr>
          <w:sz w:val="22"/>
        </w:rPr>
        <w:t>affect the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Division;</w:t>
      </w: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122" w:after="0"/>
        <w:ind w:left="477" w:right="0" w:hanging="358"/>
        <w:jc w:val="left"/>
        <w:rPr>
          <w:sz w:val="22"/>
        </w:rPr>
      </w:pPr>
      <w:r>
        <w:rPr>
          <w:sz w:val="22"/>
        </w:rPr>
        <w:t>nominate</w:t>
      </w:r>
      <w:r>
        <w:rPr>
          <w:spacing w:val="-5"/>
          <w:sz w:val="22"/>
        </w:rPr>
        <w:t> </w:t>
      </w:r>
      <w:r>
        <w:rPr>
          <w:sz w:val="22"/>
        </w:rPr>
        <w:t>representatives</w:t>
      </w:r>
      <w:r>
        <w:rPr>
          <w:spacing w:val="-1"/>
          <w:sz w:val="22"/>
        </w:rPr>
        <w:t> </w:t>
      </w:r>
      <w:r>
        <w:rPr>
          <w:sz w:val="22"/>
        </w:rPr>
        <w:t>to</w:t>
      </w:r>
      <w:r>
        <w:rPr>
          <w:spacing w:val="-7"/>
          <w:sz w:val="22"/>
        </w:rPr>
        <w:t> </w:t>
      </w:r>
      <w:r>
        <w:rPr>
          <w:sz w:val="22"/>
        </w:rPr>
        <w:t>Library</w:t>
      </w:r>
      <w:r>
        <w:rPr>
          <w:spacing w:val="-2"/>
          <w:sz w:val="22"/>
        </w:rPr>
        <w:t> committees;</w:t>
      </w:r>
    </w:p>
    <w:p>
      <w:pPr>
        <w:pStyle w:val="ListParagraph"/>
        <w:numPr>
          <w:ilvl w:val="0"/>
          <w:numId w:val="5"/>
        </w:numPr>
        <w:tabs>
          <w:tab w:pos="477" w:val="left" w:leader="none"/>
        </w:tabs>
        <w:spacing w:line="240" w:lineRule="auto" w:before="116" w:after="0"/>
        <w:ind w:left="477" w:right="0" w:hanging="358"/>
        <w:jc w:val="left"/>
        <w:rPr>
          <w:sz w:val="22"/>
        </w:rPr>
      </w:pPr>
      <w:r>
        <w:rPr>
          <w:sz w:val="22"/>
        </w:rPr>
        <w:t>develop</w:t>
      </w:r>
      <w:r>
        <w:rPr>
          <w:spacing w:val="-3"/>
          <w:sz w:val="22"/>
        </w:rPr>
        <w:t> </w:t>
      </w:r>
      <w:r>
        <w:rPr>
          <w:sz w:val="22"/>
        </w:rPr>
        <w:t>plans</w:t>
      </w:r>
      <w:r>
        <w:rPr>
          <w:spacing w:val="-1"/>
          <w:sz w:val="22"/>
        </w:rPr>
        <w:t> </w:t>
      </w:r>
      <w:r>
        <w:rPr>
          <w:sz w:val="22"/>
        </w:rPr>
        <w:t>for</w:t>
      </w:r>
      <w:r>
        <w:rPr>
          <w:spacing w:val="-8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z w:val="22"/>
        </w:rPr>
        <w:t>improvement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8"/>
          <w:sz w:val="22"/>
        </w:rPr>
        <w:t> </w:t>
      </w:r>
      <w:r>
        <w:rPr>
          <w:sz w:val="22"/>
        </w:rPr>
        <w:t>collections,</w:t>
      </w:r>
      <w:r>
        <w:rPr>
          <w:spacing w:val="1"/>
          <w:sz w:val="22"/>
        </w:rPr>
        <w:t> </w:t>
      </w:r>
      <w:r>
        <w:rPr>
          <w:sz w:val="22"/>
        </w:rPr>
        <w:t>operations,</w:t>
      </w:r>
      <w:r>
        <w:rPr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services</w:t>
      </w:r>
      <w:r>
        <w:rPr>
          <w:spacing w:val="-2"/>
          <w:sz w:val="22"/>
        </w:rPr>
        <w:t> </w:t>
      </w:r>
      <w:r>
        <w:rPr>
          <w:sz w:val="22"/>
        </w:rPr>
        <w:t>in</w:t>
      </w:r>
      <w:r>
        <w:rPr>
          <w:spacing w:val="-7"/>
          <w:sz w:val="22"/>
        </w:rPr>
        <w:t> </w:t>
      </w:r>
      <w:r>
        <w:rPr>
          <w:sz w:val="22"/>
        </w:rPr>
        <w:t>Divisional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libraries;</w:t>
      </w:r>
    </w:p>
    <w:p>
      <w:pPr>
        <w:pStyle w:val="ListParagraph"/>
        <w:numPr>
          <w:ilvl w:val="0"/>
          <w:numId w:val="5"/>
        </w:numPr>
        <w:tabs>
          <w:tab w:pos="478" w:val="left" w:leader="none"/>
        </w:tabs>
        <w:spacing w:line="240" w:lineRule="auto" w:before="122" w:after="0"/>
        <w:ind w:left="478" w:right="0" w:hanging="359"/>
        <w:jc w:val="left"/>
        <w:rPr>
          <w:sz w:val="22"/>
        </w:rPr>
      </w:pPr>
      <w:r>
        <w:rPr>
          <w:sz w:val="22"/>
        </w:rPr>
        <w:t>facilitate</w:t>
      </w:r>
      <w:r>
        <w:rPr>
          <w:spacing w:val="-3"/>
          <w:sz w:val="22"/>
        </w:rPr>
        <w:t> </w:t>
      </w:r>
      <w:r>
        <w:rPr>
          <w:sz w:val="22"/>
        </w:rPr>
        <w:t>communication</w:t>
      </w:r>
      <w:r>
        <w:rPr>
          <w:spacing w:val="-6"/>
          <w:sz w:val="22"/>
        </w:rPr>
        <w:t> </w:t>
      </w:r>
      <w:r>
        <w:rPr>
          <w:sz w:val="22"/>
        </w:rPr>
        <w:t>among</w:t>
      </w:r>
      <w:r>
        <w:rPr>
          <w:spacing w:val="-6"/>
          <w:sz w:val="22"/>
        </w:rPr>
        <w:t> </w:t>
      </w:r>
      <w:r>
        <w:rPr>
          <w:sz w:val="22"/>
        </w:rPr>
        <w:t>Divisional libraries and</w:t>
      </w:r>
      <w:r>
        <w:rPr>
          <w:spacing w:val="-1"/>
          <w:sz w:val="22"/>
        </w:rPr>
        <w:t> </w:t>
      </w:r>
      <w:r>
        <w:rPr>
          <w:sz w:val="22"/>
        </w:rPr>
        <w:t>with</w:t>
      </w:r>
      <w:r>
        <w:rPr>
          <w:spacing w:val="-6"/>
          <w:sz w:val="22"/>
        </w:rPr>
        <w:t> </w:t>
      </w:r>
      <w:r>
        <w:rPr>
          <w:sz w:val="22"/>
        </w:rPr>
        <w:t>other</w:t>
      </w:r>
      <w:r>
        <w:rPr>
          <w:spacing w:val="-1"/>
          <w:sz w:val="22"/>
        </w:rPr>
        <w:t> </w:t>
      </w:r>
      <w:r>
        <w:rPr>
          <w:sz w:val="22"/>
        </w:rPr>
        <w:t>Divisions</w:t>
      </w:r>
      <w:r>
        <w:rPr>
          <w:spacing w:val="-5"/>
          <w:sz w:val="22"/>
        </w:rPr>
        <w:t> </w:t>
      </w:r>
      <w:r>
        <w:rPr>
          <w:sz w:val="22"/>
        </w:rPr>
        <w:t>and</w:t>
      </w:r>
      <w:r>
        <w:rPr>
          <w:spacing w:val="-1"/>
          <w:sz w:val="22"/>
        </w:rPr>
        <w:t> </w:t>
      </w:r>
      <w:r>
        <w:rPr>
          <w:sz w:val="22"/>
        </w:rPr>
        <w:t>units</w:t>
      </w:r>
      <w:r>
        <w:rPr>
          <w:spacing w:val="-5"/>
          <w:sz w:val="22"/>
        </w:rPr>
        <w:t> </w:t>
      </w:r>
      <w:r>
        <w:rPr>
          <w:sz w:val="22"/>
        </w:rPr>
        <w:t>in</w:t>
      </w:r>
      <w:r>
        <w:rPr>
          <w:spacing w:val="-6"/>
          <w:sz w:val="22"/>
        </w:rPr>
        <w:t> </w:t>
      </w:r>
      <w:r>
        <w:rPr>
          <w:sz w:val="22"/>
        </w:rPr>
        <w:t>the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Library.</w:t>
      </w:r>
    </w:p>
    <w:p>
      <w:pPr>
        <w:pStyle w:val="ListParagraph"/>
        <w:numPr>
          <w:ilvl w:val="0"/>
          <w:numId w:val="5"/>
        </w:numPr>
        <w:tabs>
          <w:tab w:pos="478" w:val="left" w:leader="none"/>
        </w:tabs>
        <w:spacing w:line="240" w:lineRule="auto" w:before="121" w:after="0"/>
        <w:ind w:left="478" w:right="0" w:hanging="359"/>
        <w:jc w:val="left"/>
        <w:rPr>
          <w:sz w:val="22"/>
        </w:rPr>
      </w:pPr>
      <w:r>
        <w:rPr>
          <w:sz w:val="22"/>
        </w:rPr>
        <w:t>serve</w:t>
      </w:r>
      <w:r>
        <w:rPr>
          <w:spacing w:val="-5"/>
          <w:sz w:val="22"/>
        </w:rPr>
        <w:t> </w:t>
      </w:r>
      <w:r>
        <w:rPr>
          <w:sz w:val="22"/>
        </w:rPr>
        <w:t>on</w:t>
      </w:r>
      <w:r>
        <w:rPr>
          <w:spacing w:val="-3"/>
          <w:sz w:val="22"/>
        </w:rPr>
        <w:t> </w:t>
      </w:r>
      <w:r>
        <w:rPr>
          <w:sz w:val="22"/>
        </w:rPr>
        <w:t>Division</w:t>
      </w:r>
      <w:r>
        <w:rPr>
          <w:spacing w:val="-3"/>
          <w:sz w:val="22"/>
        </w:rPr>
        <w:t> </w:t>
      </w:r>
      <w:r>
        <w:rPr>
          <w:sz w:val="22"/>
        </w:rPr>
        <w:t>committees</w:t>
      </w:r>
      <w:r>
        <w:rPr>
          <w:spacing w:val="-2"/>
          <w:sz w:val="22"/>
        </w:rPr>
        <w:t> </w:t>
      </w:r>
      <w:r>
        <w:rPr>
          <w:sz w:val="22"/>
        </w:rPr>
        <w:t>as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appropriate.</w:t>
      </w:r>
    </w:p>
    <w:p>
      <w:pPr>
        <w:pStyle w:val="BodyText"/>
        <w:spacing w:before="238"/>
      </w:pPr>
    </w:p>
    <w:p>
      <w:pPr>
        <w:pStyle w:val="Heading1"/>
        <w:ind w:right="6"/>
      </w:pPr>
      <w:r>
        <w:rPr/>
        <w:t>ARTICLE</w:t>
      </w:r>
      <w:r>
        <w:rPr>
          <w:spacing w:val="-3"/>
        </w:rPr>
        <w:t> </w:t>
      </w:r>
      <w:r>
        <w:rPr/>
        <w:t>IV.</w:t>
      </w:r>
      <w:r>
        <w:rPr>
          <w:spacing w:val="47"/>
        </w:rPr>
        <w:t> </w:t>
      </w:r>
      <w:r>
        <w:rPr/>
        <w:t>ADVISORY</w:t>
      </w:r>
      <w:r>
        <w:rPr>
          <w:spacing w:val="-8"/>
        </w:rPr>
        <w:t> </w:t>
      </w:r>
      <w:r>
        <w:rPr>
          <w:spacing w:val="-2"/>
        </w:rPr>
        <w:t>COMMITTEE</w:t>
      </w:r>
    </w:p>
    <w:p>
      <w:pPr>
        <w:pStyle w:val="BodyText"/>
        <w:spacing w:before="243"/>
      </w:pPr>
    </w:p>
    <w:p>
      <w:pPr>
        <w:pStyle w:val="BodyText"/>
        <w:ind w:left="119"/>
      </w:pPr>
      <w:r>
        <w:rPr/>
        <w:t>Section 1.</w:t>
      </w:r>
      <w:r>
        <w:rPr>
          <w:spacing w:val="54"/>
        </w:rPr>
        <w:t> </w:t>
      </w:r>
      <w:r>
        <w:rPr>
          <w:spacing w:val="-2"/>
        </w:rPr>
        <w:t>MEMBERSHIP</w:t>
      </w:r>
    </w:p>
    <w:p>
      <w:pPr>
        <w:pStyle w:val="BodyText"/>
        <w:spacing w:before="117"/>
        <w:ind w:left="119" w:right="410"/>
        <w:jc w:val="both"/>
      </w:pPr>
      <w:r>
        <w:rPr/>
        <w:t>The</w:t>
      </w:r>
      <w:r>
        <w:rPr>
          <w:spacing w:val="-1"/>
        </w:rPr>
        <w:t> </w:t>
      </w:r>
      <w:r>
        <w:rPr/>
        <w:t>Divisional</w:t>
      </w:r>
      <w:r>
        <w:rPr>
          <w:spacing w:val="-3"/>
        </w:rPr>
        <w:t> </w:t>
      </w:r>
      <w:r>
        <w:rPr/>
        <w:t>advisory</w:t>
      </w:r>
      <w:r>
        <w:rPr>
          <w:spacing w:val="-4"/>
        </w:rPr>
        <w:t> </w:t>
      </w:r>
      <w:r>
        <w:rPr/>
        <w:t>committee</w:t>
      </w:r>
      <w:r>
        <w:rPr>
          <w:spacing w:val="-1"/>
        </w:rPr>
        <w:t> </w:t>
      </w:r>
      <w:r>
        <w:rPr/>
        <w:t>shall</w:t>
      </w:r>
      <w:r>
        <w:rPr>
          <w:spacing w:val="-3"/>
        </w:rPr>
        <w:t> </w:t>
      </w:r>
      <w:r>
        <w:rPr/>
        <w:t>consist</w:t>
      </w:r>
      <w:r>
        <w:rPr>
          <w:spacing w:val="-3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entire</w:t>
      </w:r>
      <w:r>
        <w:rPr>
          <w:spacing w:val="-1"/>
        </w:rPr>
        <w:t> </w:t>
      </w:r>
      <w:r>
        <w:rPr/>
        <w:t>faculty of the</w:t>
      </w:r>
      <w:r>
        <w:rPr>
          <w:spacing w:val="-1"/>
        </w:rPr>
        <w:t> </w:t>
      </w:r>
      <w:r>
        <w:rPr/>
        <w:t>Division as</w:t>
      </w:r>
      <w:r>
        <w:rPr>
          <w:spacing w:val="-3"/>
        </w:rPr>
        <w:t> </w:t>
      </w:r>
      <w:r>
        <w:rPr/>
        <w:t>defined in</w:t>
      </w:r>
      <w:r>
        <w:rPr>
          <w:spacing w:val="-4"/>
        </w:rPr>
        <w:t> </w:t>
      </w:r>
      <w:r>
        <w:rPr/>
        <w:t>Article</w:t>
      </w:r>
      <w:r>
        <w:rPr>
          <w:spacing w:val="-1"/>
        </w:rPr>
        <w:t> </w:t>
      </w:r>
      <w:r>
        <w:rPr/>
        <w:t>III, Section 1</w:t>
      </w:r>
      <w:r>
        <w:rPr>
          <w:spacing w:val="-2"/>
        </w:rPr>
        <w:t> </w:t>
      </w:r>
      <w:r>
        <w:rPr/>
        <w:t>of the</w:t>
      </w:r>
      <w:r>
        <w:rPr>
          <w:spacing w:val="-4"/>
        </w:rPr>
        <w:t> </w:t>
      </w:r>
      <w:r>
        <w:rPr/>
        <w:t>Division</w:t>
      </w:r>
      <w:r>
        <w:rPr>
          <w:spacing w:val="-2"/>
        </w:rPr>
        <w:t> </w:t>
      </w:r>
      <w:r>
        <w:rPr/>
        <w:t>Bylaws.</w:t>
      </w:r>
      <w:r>
        <w:rPr>
          <w:spacing w:val="40"/>
        </w:rPr>
        <w:t> </w:t>
      </w:r>
      <w:r>
        <w:rPr/>
        <w:t>This</w:t>
      </w:r>
      <w:r>
        <w:rPr>
          <w:spacing w:val="-1"/>
        </w:rPr>
        <w:t> </w:t>
      </w:r>
      <w:r>
        <w:rPr/>
        <w:t>shall</w:t>
      </w:r>
      <w:r>
        <w:rPr>
          <w:spacing w:val="-1"/>
        </w:rPr>
        <w:t> </w:t>
      </w:r>
      <w:r>
        <w:rPr/>
        <w:t>be accomplished as</w:t>
      </w:r>
      <w:r>
        <w:rPr>
          <w:spacing w:val="-1"/>
        </w:rPr>
        <w:t> </w:t>
      </w:r>
      <w:r>
        <w:rPr/>
        <w:t>outlined in</w:t>
      </w:r>
      <w:r>
        <w:rPr>
          <w:spacing w:val="-2"/>
        </w:rPr>
        <w:t> </w:t>
      </w:r>
      <w:r>
        <w:rPr/>
        <w:t>the Library </w:t>
      </w:r>
      <w:hyperlink r:id="rId5">
        <w:r>
          <w:rPr>
            <w:color w:val="0000FF"/>
            <w:u w:val="single" w:color="0000FF"/>
          </w:rPr>
          <w:t>Bylaws</w:t>
        </w:r>
        <w:r>
          <w:rPr/>
          <w:t>,</w:t>
        </w:r>
      </w:hyperlink>
      <w:r>
        <w:rPr/>
        <w:t> Article VI, Section 3.</w:t>
      </w:r>
    </w:p>
    <w:p>
      <w:pPr>
        <w:pStyle w:val="BodyText"/>
        <w:spacing w:before="240"/>
      </w:pPr>
    </w:p>
    <w:p>
      <w:pPr>
        <w:pStyle w:val="BodyText"/>
        <w:spacing w:before="1"/>
        <w:ind w:left="120"/>
      </w:pPr>
      <w:r>
        <w:rPr/>
        <w:t>Section 2.</w:t>
      </w:r>
      <w:r>
        <w:rPr>
          <w:spacing w:val="54"/>
        </w:rPr>
        <w:t> </w:t>
      </w:r>
      <w:r>
        <w:rPr>
          <w:spacing w:val="-2"/>
        </w:rPr>
        <w:t>MEETINGS</w:t>
      </w:r>
    </w:p>
    <w:p>
      <w:pPr>
        <w:pStyle w:val="ListParagraph"/>
        <w:numPr>
          <w:ilvl w:val="0"/>
          <w:numId w:val="6"/>
        </w:numPr>
        <w:tabs>
          <w:tab w:pos="477" w:val="left" w:leader="none"/>
          <w:tab w:pos="480" w:val="left" w:leader="none"/>
        </w:tabs>
        <w:spacing w:line="240" w:lineRule="auto" w:before="121" w:after="0"/>
        <w:ind w:left="480" w:right="168" w:hanging="361"/>
        <w:jc w:val="left"/>
        <w:rPr>
          <w:sz w:val="22"/>
        </w:rPr>
      </w:pP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advisory committee</w:t>
      </w:r>
      <w:r>
        <w:rPr>
          <w:spacing w:val="-1"/>
          <w:sz w:val="22"/>
        </w:rPr>
        <w:t> </w:t>
      </w:r>
      <w:r>
        <w:rPr>
          <w:sz w:val="22"/>
        </w:rPr>
        <w:t>shall meet</w:t>
      </w:r>
      <w:r>
        <w:rPr>
          <w:spacing w:val="-3"/>
          <w:sz w:val="22"/>
        </w:rPr>
        <w:t> </w:t>
      </w:r>
      <w:r>
        <w:rPr>
          <w:sz w:val="22"/>
        </w:rPr>
        <w:t>at the</w:t>
      </w:r>
      <w:r>
        <w:rPr>
          <w:spacing w:val="-6"/>
          <w:sz w:val="22"/>
        </w:rPr>
        <w:t> </w:t>
      </w:r>
      <w:r>
        <w:rPr>
          <w:sz w:val="22"/>
        </w:rPr>
        <w:t>call of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Divisional coordinator</w:t>
      </w:r>
      <w:r>
        <w:rPr>
          <w:spacing w:val="-5"/>
          <w:sz w:val="22"/>
        </w:rPr>
        <w:t> </w:t>
      </w:r>
      <w:r>
        <w:rPr>
          <w:sz w:val="22"/>
        </w:rPr>
        <w:t>or of a</w:t>
      </w:r>
      <w:r>
        <w:rPr>
          <w:spacing w:val="-6"/>
          <w:sz w:val="22"/>
        </w:rPr>
        <w:t> </w:t>
      </w:r>
      <w:r>
        <w:rPr>
          <w:sz w:val="22"/>
        </w:rPr>
        <w:t>majority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1"/>
          <w:sz w:val="22"/>
        </w:rPr>
        <w:t> </w:t>
      </w:r>
      <w:r>
        <w:rPr>
          <w:sz w:val="22"/>
        </w:rPr>
        <w:t>members of the advisory</w:t>
      </w:r>
      <w:r>
        <w:rPr>
          <w:spacing w:val="-1"/>
          <w:sz w:val="22"/>
        </w:rPr>
        <w:t> </w:t>
      </w:r>
      <w:r>
        <w:rPr>
          <w:sz w:val="22"/>
        </w:rPr>
        <w:t>committee, but there shall be</w:t>
      </w:r>
      <w:r>
        <w:rPr>
          <w:spacing w:val="-3"/>
          <w:sz w:val="22"/>
        </w:rPr>
        <w:t> </w:t>
      </w:r>
      <w:r>
        <w:rPr>
          <w:sz w:val="22"/>
        </w:rPr>
        <w:t>at least one meeting called each semester for consideration of Divisional governance, policy, and other business.</w:t>
      </w:r>
    </w:p>
    <w:p>
      <w:pPr>
        <w:pStyle w:val="ListParagraph"/>
        <w:numPr>
          <w:ilvl w:val="0"/>
          <w:numId w:val="6"/>
        </w:numPr>
        <w:tabs>
          <w:tab w:pos="477" w:val="left" w:leader="none"/>
          <w:tab w:pos="479" w:val="left" w:leader="none"/>
        </w:tabs>
        <w:spacing w:line="240" w:lineRule="auto" w:before="119" w:after="0"/>
        <w:ind w:left="479" w:right="533" w:hanging="360"/>
        <w:jc w:val="left"/>
        <w:rPr>
          <w:sz w:val="22"/>
        </w:rPr>
      </w:pPr>
      <w:r>
        <w:rPr>
          <w:sz w:val="22"/>
        </w:rPr>
        <w:t>Responsibility</w:t>
      </w:r>
      <w:r>
        <w:rPr>
          <w:spacing w:val="-5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taking</w:t>
      </w:r>
      <w:r>
        <w:rPr>
          <w:spacing w:val="-5"/>
          <w:sz w:val="22"/>
        </w:rPr>
        <w:t> </w:t>
      </w:r>
      <w:r>
        <w:rPr>
          <w:sz w:val="22"/>
        </w:rPr>
        <w:t>Advisory</w:t>
      </w:r>
      <w:r>
        <w:rPr>
          <w:spacing w:val="-5"/>
          <w:sz w:val="22"/>
        </w:rPr>
        <w:t> </w:t>
      </w:r>
      <w:r>
        <w:rPr>
          <w:sz w:val="22"/>
        </w:rPr>
        <w:t>Committee</w:t>
      </w:r>
      <w:r>
        <w:rPr>
          <w:spacing w:val="-2"/>
          <w:sz w:val="22"/>
        </w:rPr>
        <w:t> </w:t>
      </w:r>
      <w:r>
        <w:rPr>
          <w:sz w:val="22"/>
        </w:rPr>
        <w:t>minutes</w:t>
      </w:r>
      <w:r>
        <w:rPr>
          <w:spacing w:val="-4"/>
          <w:sz w:val="22"/>
        </w:rPr>
        <w:t> </w:t>
      </w:r>
      <w:r>
        <w:rPr>
          <w:sz w:val="22"/>
        </w:rPr>
        <w:t>shall be</w:t>
      </w:r>
      <w:r>
        <w:rPr>
          <w:spacing w:val="-2"/>
          <w:sz w:val="22"/>
        </w:rPr>
        <w:t> </w:t>
      </w:r>
      <w:r>
        <w:rPr>
          <w:sz w:val="22"/>
        </w:rPr>
        <w:t>decided by Divisional</w:t>
      </w:r>
      <w:r>
        <w:rPr>
          <w:spacing w:val="-4"/>
          <w:sz w:val="22"/>
        </w:rPr>
        <w:t> </w:t>
      </w:r>
      <w:r>
        <w:rPr>
          <w:sz w:val="22"/>
        </w:rPr>
        <w:t>faculty members vote. Copies of the minutes shall be distributed to all Advisory Committee members and to others as determined by the Committee.</w:t>
      </w:r>
    </w:p>
    <w:p>
      <w:pPr>
        <w:pStyle w:val="ListParagraph"/>
        <w:numPr>
          <w:ilvl w:val="0"/>
          <w:numId w:val="6"/>
        </w:numPr>
        <w:tabs>
          <w:tab w:pos="477" w:val="left" w:leader="none"/>
          <w:tab w:pos="480" w:val="left" w:leader="none"/>
        </w:tabs>
        <w:spacing w:line="237" w:lineRule="auto" w:before="122" w:after="0"/>
        <w:ind w:left="480" w:right="226" w:hanging="361"/>
        <w:jc w:val="left"/>
        <w:rPr>
          <w:sz w:val="22"/>
        </w:rPr>
      </w:pPr>
      <w:r>
        <w:rPr>
          <w:sz w:val="22"/>
        </w:rPr>
        <w:t>A</w:t>
      </w:r>
      <w:r>
        <w:rPr>
          <w:spacing w:val="-1"/>
          <w:sz w:val="22"/>
        </w:rPr>
        <w:t> </w:t>
      </w:r>
      <w:r>
        <w:rPr>
          <w:sz w:val="22"/>
        </w:rPr>
        <w:t>quorum</w:t>
      </w:r>
      <w:r>
        <w:rPr>
          <w:spacing w:val="-4"/>
          <w:sz w:val="22"/>
        </w:rPr>
        <w:t> </w:t>
      </w:r>
      <w:r>
        <w:rPr>
          <w:sz w:val="22"/>
        </w:rPr>
        <w:t>shall consist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sixty</w:t>
      </w:r>
      <w:r>
        <w:rPr>
          <w:spacing w:val="-5"/>
          <w:sz w:val="22"/>
        </w:rPr>
        <w:t> </w:t>
      </w:r>
      <w:r>
        <w:rPr>
          <w:sz w:val="22"/>
        </w:rPr>
        <w:t>percent (60%)</w:t>
      </w:r>
      <w:r>
        <w:rPr>
          <w:spacing w:val="-1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eligible</w:t>
      </w:r>
      <w:r>
        <w:rPr>
          <w:spacing w:val="-2"/>
          <w:sz w:val="22"/>
        </w:rPr>
        <w:t> </w:t>
      </w:r>
      <w:r>
        <w:rPr>
          <w:sz w:val="22"/>
        </w:rPr>
        <w:t>faculty as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August 16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each year</w:t>
      </w:r>
      <w:r>
        <w:rPr>
          <w:spacing w:val="-1"/>
          <w:sz w:val="22"/>
        </w:rPr>
        <w:t> </w:t>
      </w:r>
      <w:r>
        <w:rPr>
          <w:sz w:val="22"/>
        </w:rPr>
        <w:t>but</w:t>
      </w:r>
      <w:r>
        <w:rPr>
          <w:spacing w:val="-4"/>
          <w:sz w:val="22"/>
        </w:rPr>
        <w:t> </w:t>
      </w:r>
      <w:r>
        <w:rPr>
          <w:sz w:val="22"/>
        </w:rPr>
        <w:t>must be at least three persons.</w:t>
      </w:r>
    </w:p>
    <w:p>
      <w:pPr>
        <w:spacing w:after="0" w:line="237" w:lineRule="auto"/>
        <w:jc w:val="left"/>
        <w:rPr>
          <w:sz w:val="22"/>
        </w:rPr>
        <w:sectPr>
          <w:headerReference w:type="default" r:id="rId7"/>
          <w:footerReference w:type="default" r:id="rId8"/>
          <w:pgSz w:w="12820" w:h="15840"/>
          <w:pgMar w:header="730" w:footer="765" w:top="1340" w:bottom="960" w:left="1320" w:right="1380"/>
          <w:pgNumType w:start="2"/>
        </w:sectPr>
      </w:pPr>
    </w:p>
    <w:p>
      <w:pPr>
        <w:pStyle w:val="BodyText"/>
        <w:spacing w:before="81"/>
        <w:ind w:left="119"/>
      </w:pPr>
      <w:r>
        <w:rPr/>
        <w:t>Section 3.</w:t>
      </w:r>
      <w:r>
        <w:rPr>
          <w:spacing w:val="54"/>
        </w:rPr>
        <w:t> </w:t>
      </w:r>
      <w:r>
        <w:rPr>
          <w:spacing w:val="-2"/>
        </w:rPr>
        <w:t>RESPONSIBILITIES</w:t>
      </w:r>
    </w:p>
    <w:p>
      <w:pPr>
        <w:pStyle w:val="BodyText"/>
        <w:spacing w:before="122"/>
        <w:ind w:left="119"/>
      </w:pPr>
      <w:r>
        <w:rPr/>
        <w:t>The</w:t>
      </w:r>
      <w:r>
        <w:rPr>
          <w:spacing w:val="-5"/>
        </w:rPr>
        <w:t> </w:t>
      </w:r>
      <w:r>
        <w:rPr/>
        <w:t>advisory</w:t>
      </w:r>
      <w:r>
        <w:rPr>
          <w:spacing w:val="-1"/>
        </w:rPr>
        <w:t> </w:t>
      </w:r>
      <w:r>
        <w:rPr/>
        <w:t>committee</w:t>
      </w:r>
      <w:r>
        <w:rPr>
          <w:spacing w:val="-2"/>
        </w:rPr>
        <w:t> shall: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240" w:lineRule="auto" w:before="116" w:after="0"/>
        <w:ind w:left="477" w:right="0" w:hanging="358"/>
        <w:jc w:val="left"/>
        <w:rPr>
          <w:sz w:val="22"/>
        </w:rPr>
      </w:pPr>
      <w:r>
        <w:rPr>
          <w:sz w:val="22"/>
        </w:rPr>
        <w:t>provide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orderly</w:t>
      </w:r>
      <w:r>
        <w:rPr>
          <w:spacing w:val="-5"/>
          <w:sz w:val="22"/>
        </w:rPr>
        <w:t> </w:t>
      </w:r>
      <w:r>
        <w:rPr>
          <w:sz w:val="22"/>
        </w:rPr>
        <w:t>voicing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suggestions</w:t>
      </w:r>
      <w:r>
        <w:rPr>
          <w:spacing w:val="-5"/>
          <w:sz w:val="22"/>
        </w:rPr>
        <w:t> </w:t>
      </w:r>
      <w:r>
        <w:rPr>
          <w:sz w:val="22"/>
        </w:rPr>
        <w:t>for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good of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Division and</w:t>
      </w:r>
      <w:r>
        <w:rPr>
          <w:spacing w:val="-5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Library;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240" w:lineRule="auto" w:before="122" w:after="0"/>
        <w:ind w:left="477" w:right="0" w:hanging="358"/>
        <w:jc w:val="left"/>
        <w:rPr>
          <w:sz w:val="22"/>
        </w:rPr>
      </w:pPr>
      <w:r>
        <w:rPr>
          <w:sz w:val="22"/>
        </w:rPr>
        <w:t>recommend</w:t>
      </w:r>
      <w:r>
        <w:rPr>
          <w:spacing w:val="-3"/>
          <w:sz w:val="22"/>
        </w:rPr>
        <w:t> </w:t>
      </w:r>
      <w:r>
        <w:rPr>
          <w:sz w:val="22"/>
        </w:rPr>
        <w:t>procedures</w:t>
      </w:r>
      <w:r>
        <w:rPr>
          <w:spacing w:val="-2"/>
          <w:sz w:val="22"/>
        </w:rPr>
        <w:t> </w:t>
      </w:r>
      <w:r>
        <w:rPr>
          <w:sz w:val="22"/>
        </w:rPr>
        <w:t>and</w:t>
      </w:r>
      <w:r>
        <w:rPr>
          <w:spacing w:val="-2"/>
          <w:sz w:val="22"/>
        </w:rPr>
        <w:t> </w:t>
      </w:r>
      <w:r>
        <w:rPr>
          <w:sz w:val="22"/>
        </w:rPr>
        <w:t>committees</w:t>
      </w:r>
      <w:r>
        <w:rPr>
          <w:spacing w:val="-6"/>
          <w:sz w:val="22"/>
        </w:rPr>
        <w:t> </w:t>
      </w:r>
      <w:r>
        <w:rPr>
          <w:sz w:val="22"/>
        </w:rPr>
        <w:t>that</w:t>
      </w:r>
      <w:r>
        <w:rPr>
          <w:spacing w:val="-2"/>
          <w:sz w:val="22"/>
        </w:rPr>
        <w:t> </w:t>
      </w:r>
      <w:r>
        <w:rPr>
          <w:sz w:val="22"/>
        </w:rPr>
        <w:t>will</w:t>
      </w:r>
      <w:r>
        <w:rPr>
          <w:spacing w:val="-2"/>
          <w:sz w:val="22"/>
        </w:rPr>
        <w:t> </w:t>
      </w:r>
      <w:r>
        <w:rPr>
          <w:sz w:val="22"/>
        </w:rPr>
        <w:t>encourage</w:t>
      </w:r>
      <w:r>
        <w:rPr>
          <w:spacing w:val="-4"/>
          <w:sz w:val="22"/>
        </w:rPr>
        <w:t> </w:t>
      </w:r>
      <w:r>
        <w:rPr>
          <w:sz w:val="22"/>
        </w:rPr>
        <w:t>faculty</w:t>
      </w:r>
      <w:r>
        <w:rPr>
          <w:spacing w:val="-3"/>
          <w:sz w:val="22"/>
        </w:rPr>
        <w:t> </w:t>
      </w:r>
      <w:r>
        <w:rPr>
          <w:sz w:val="22"/>
        </w:rPr>
        <w:t>participation</w:t>
      </w:r>
      <w:r>
        <w:rPr>
          <w:spacing w:val="-2"/>
          <w:sz w:val="22"/>
        </w:rPr>
        <w:t> </w:t>
      </w:r>
      <w:r>
        <w:rPr>
          <w:sz w:val="22"/>
        </w:rPr>
        <w:t>in</w:t>
      </w:r>
      <w:r>
        <w:rPr>
          <w:spacing w:val="-7"/>
          <w:sz w:val="22"/>
        </w:rPr>
        <w:t> </w:t>
      </w:r>
      <w:r>
        <w:rPr>
          <w:sz w:val="22"/>
        </w:rPr>
        <w:t>formulating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policy;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  <w:tab w:pos="479" w:val="left" w:leader="none"/>
        </w:tabs>
        <w:spacing w:line="240" w:lineRule="auto" w:before="121" w:after="0"/>
        <w:ind w:left="479" w:right="813" w:hanging="360"/>
        <w:jc w:val="left"/>
        <w:rPr>
          <w:sz w:val="22"/>
        </w:rPr>
      </w:pPr>
      <w:r>
        <w:rPr>
          <w:sz w:val="22"/>
        </w:rPr>
        <w:t>conduct</w:t>
      </w:r>
      <w:r>
        <w:rPr>
          <w:spacing w:val="-1"/>
          <w:sz w:val="22"/>
        </w:rPr>
        <w:t> </w:t>
      </w:r>
      <w:r>
        <w:rPr>
          <w:sz w:val="22"/>
        </w:rPr>
        <w:t>an</w:t>
      </w:r>
      <w:r>
        <w:rPr>
          <w:spacing w:val="-1"/>
          <w:sz w:val="22"/>
        </w:rPr>
        <w:t> </w:t>
      </w:r>
      <w:r>
        <w:rPr>
          <w:sz w:val="22"/>
        </w:rPr>
        <w:t>evaluation</w:t>
      </w:r>
      <w:r>
        <w:rPr>
          <w:spacing w:val="-6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Divisional</w:t>
      </w:r>
      <w:r>
        <w:rPr>
          <w:spacing w:val="-1"/>
          <w:sz w:val="22"/>
        </w:rPr>
        <w:t> </w:t>
      </w:r>
      <w:r>
        <w:rPr>
          <w:sz w:val="22"/>
        </w:rPr>
        <w:t>coordinator</w:t>
      </w:r>
      <w:r>
        <w:rPr>
          <w:spacing w:val="-2"/>
          <w:sz w:val="22"/>
        </w:rPr>
        <w:t> </w:t>
      </w:r>
      <w:r>
        <w:rPr>
          <w:sz w:val="22"/>
        </w:rPr>
        <w:t>at</w:t>
      </w:r>
      <w:r>
        <w:rPr>
          <w:spacing w:val="-5"/>
          <w:sz w:val="22"/>
        </w:rPr>
        <w:t> </w:t>
      </w:r>
      <w:r>
        <w:rPr>
          <w:sz w:val="22"/>
        </w:rPr>
        <w:t>least</w:t>
      </w:r>
      <w:r>
        <w:rPr>
          <w:spacing w:val="-1"/>
          <w:sz w:val="22"/>
        </w:rPr>
        <w:t> </w:t>
      </w:r>
      <w:r>
        <w:rPr>
          <w:sz w:val="22"/>
        </w:rPr>
        <w:t>once</w:t>
      </w:r>
      <w:r>
        <w:rPr>
          <w:spacing w:val="-3"/>
          <w:sz w:val="22"/>
        </w:rPr>
        <w:t> </w:t>
      </w:r>
      <w:r>
        <w:rPr>
          <w:sz w:val="22"/>
        </w:rPr>
        <w:t>every</w:t>
      </w:r>
      <w:r>
        <w:rPr>
          <w:spacing w:val="-1"/>
          <w:sz w:val="22"/>
        </w:rPr>
        <w:t> </w:t>
      </w:r>
      <w:r>
        <w:rPr>
          <w:sz w:val="22"/>
        </w:rPr>
        <w:t>three</w:t>
      </w:r>
      <w:r>
        <w:rPr>
          <w:spacing w:val="-3"/>
          <w:sz w:val="22"/>
        </w:rPr>
        <w:t> </w:t>
      </w:r>
      <w:r>
        <w:rPr>
          <w:sz w:val="22"/>
        </w:rPr>
        <w:t>years</w:t>
      </w:r>
      <w:r>
        <w:rPr>
          <w:spacing w:val="-1"/>
          <w:sz w:val="22"/>
        </w:rPr>
        <w:t> </w:t>
      </w:r>
      <w:r>
        <w:rPr>
          <w:sz w:val="22"/>
        </w:rPr>
        <w:t>and, if</w:t>
      </w:r>
      <w:r>
        <w:rPr>
          <w:spacing w:val="-2"/>
          <w:sz w:val="22"/>
        </w:rPr>
        <w:t> </w:t>
      </w:r>
      <w:r>
        <w:rPr>
          <w:sz w:val="22"/>
        </w:rPr>
        <w:t>necessary, recommend removal of the Divisional coordinator before a term has expired;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</w:tabs>
        <w:spacing w:line="240" w:lineRule="auto" w:before="118" w:after="0"/>
        <w:ind w:left="477" w:right="0" w:hanging="358"/>
        <w:jc w:val="left"/>
        <w:rPr>
          <w:sz w:val="22"/>
        </w:rPr>
      </w:pPr>
      <w:r>
        <w:rPr>
          <w:sz w:val="22"/>
        </w:rPr>
        <w:t>advise</w:t>
      </w:r>
      <w:r>
        <w:rPr>
          <w:spacing w:val="-4"/>
          <w:sz w:val="22"/>
        </w:rPr>
        <w:t> </w:t>
      </w:r>
      <w:r>
        <w:rPr>
          <w:sz w:val="22"/>
        </w:rPr>
        <w:t>on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appointment of</w:t>
      </w:r>
      <w:r>
        <w:rPr>
          <w:spacing w:val="-7"/>
          <w:sz w:val="22"/>
        </w:rPr>
        <w:t> </w:t>
      </w:r>
      <w:r>
        <w:rPr>
          <w:sz w:val="22"/>
        </w:rPr>
        <w:t>Divisional </w:t>
      </w:r>
      <w:r>
        <w:rPr>
          <w:spacing w:val="-2"/>
          <w:sz w:val="22"/>
        </w:rPr>
        <w:t>committees;</w:t>
      </w:r>
    </w:p>
    <w:p>
      <w:pPr>
        <w:pStyle w:val="ListParagraph"/>
        <w:numPr>
          <w:ilvl w:val="0"/>
          <w:numId w:val="7"/>
        </w:numPr>
        <w:tabs>
          <w:tab w:pos="478" w:val="left" w:leader="none"/>
        </w:tabs>
        <w:spacing w:line="240" w:lineRule="auto" w:before="122" w:after="0"/>
        <w:ind w:left="478" w:right="0" w:hanging="359"/>
        <w:jc w:val="left"/>
        <w:rPr>
          <w:sz w:val="22"/>
        </w:rPr>
      </w:pPr>
      <w:r>
        <w:rPr>
          <w:sz w:val="22"/>
        </w:rPr>
        <w:t>advise</w:t>
      </w:r>
      <w:r>
        <w:rPr>
          <w:spacing w:val="-2"/>
          <w:sz w:val="22"/>
        </w:rPr>
        <w:t> </w:t>
      </w:r>
      <w:r>
        <w:rPr>
          <w:sz w:val="22"/>
        </w:rPr>
        <w:t>on the</w:t>
      </w:r>
      <w:r>
        <w:rPr>
          <w:spacing w:val="-2"/>
          <w:sz w:val="22"/>
        </w:rPr>
        <w:t> </w:t>
      </w:r>
      <w:r>
        <w:rPr>
          <w:sz w:val="22"/>
        </w:rPr>
        <w:t>charge</w:t>
      </w:r>
      <w:r>
        <w:rPr>
          <w:spacing w:val="-1"/>
          <w:sz w:val="22"/>
        </w:rPr>
        <w:t> </w:t>
      </w:r>
      <w:r>
        <w:rPr>
          <w:sz w:val="22"/>
        </w:rPr>
        <w:t>and appointment</w:t>
      </w:r>
      <w:r>
        <w:rPr>
          <w:spacing w:val="-4"/>
          <w:sz w:val="22"/>
        </w:rPr>
        <w:t> </w:t>
      </w:r>
      <w:r>
        <w:rPr>
          <w:sz w:val="22"/>
        </w:rPr>
        <w:t>of</w:t>
      </w:r>
      <w:r>
        <w:rPr>
          <w:spacing w:val="-1"/>
          <w:sz w:val="22"/>
        </w:rPr>
        <w:t> </w:t>
      </w:r>
      <w:r>
        <w:rPr>
          <w:sz w:val="22"/>
        </w:rPr>
        <w:t>faculty</w:t>
      </w:r>
      <w:r>
        <w:rPr>
          <w:spacing w:val="-4"/>
          <w:sz w:val="22"/>
        </w:rPr>
        <w:t> </w:t>
      </w:r>
      <w:r>
        <w:rPr>
          <w:sz w:val="22"/>
        </w:rPr>
        <w:t>in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Division;</w:t>
      </w:r>
    </w:p>
    <w:p>
      <w:pPr>
        <w:pStyle w:val="ListParagraph"/>
        <w:numPr>
          <w:ilvl w:val="0"/>
          <w:numId w:val="7"/>
        </w:numPr>
        <w:tabs>
          <w:tab w:pos="479" w:val="left" w:leader="none"/>
        </w:tabs>
        <w:spacing w:line="240" w:lineRule="auto" w:before="116" w:after="0"/>
        <w:ind w:left="479" w:right="99" w:hanging="360"/>
        <w:jc w:val="left"/>
        <w:rPr>
          <w:sz w:val="22"/>
        </w:rPr>
      </w:pPr>
      <w:r>
        <w:rPr>
          <w:sz w:val="22"/>
        </w:rPr>
        <w:t>make</w:t>
      </w:r>
      <w:r>
        <w:rPr>
          <w:spacing w:val="-2"/>
          <w:sz w:val="22"/>
        </w:rPr>
        <w:t> </w:t>
      </w:r>
      <w:r>
        <w:rPr>
          <w:sz w:val="22"/>
        </w:rPr>
        <w:t>recommendations for</w:t>
      </w:r>
      <w:r>
        <w:rPr>
          <w:spacing w:val="-1"/>
          <w:sz w:val="22"/>
        </w:rPr>
        <w:t> </w:t>
      </w:r>
      <w:r>
        <w:rPr>
          <w:sz w:val="22"/>
        </w:rPr>
        <w:t>promotion</w:t>
      </w:r>
      <w:r>
        <w:rPr>
          <w:spacing w:val="-5"/>
          <w:sz w:val="22"/>
        </w:rPr>
        <w:t> </w:t>
      </w:r>
      <w:r>
        <w:rPr>
          <w:sz w:val="22"/>
        </w:rPr>
        <w:t>and tenure</w:t>
      </w:r>
      <w:r>
        <w:rPr>
          <w:spacing w:val="-2"/>
          <w:sz w:val="22"/>
        </w:rPr>
        <w:t> </w:t>
      </w:r>
      <w:r>
        <w:rPr>
          <w:sz w:val="22"/>
        </w:rPr>
        <w:t>of</w:t>
      </w:r>
      <w:r>
        <w:rPr>
          <w:spacing w:val="-6"/>
          <w:sz w:val="22"/>
        </w:rPr>
        <w:t> </w:t>
      </w:r>
      <w:r>
        <w:rPr>
          <w:sz w:val="22"/>
        </w:rPr>
        <w:t>Divisional faculty</w:t>
      </w:r>
      <w:r>
        <w:rPr>
          <w:spacing w:val="-5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the</w:t>
      </w:r>
      <w:r>
        <w:rPr>
          <w:spacing w:val="-2"/>
          <w:sz w:val="22"/>
        </w:rPr>
        <w:t> </w:t>
      </w:r>
      <w:r>
        <w:rPr>
          <w:sz w:val="22"/>
        </w:rPr>
        <w:t>Library Promotion and</w:t>
      </w:r>
      <w:r>
        <w:rPr>
          <w:spacing w:val="-5"/>
          <w:sz w:val="22"/>
        </w:rPr>
        <w:t> </w:t>
      </w:r>
      <w:r>
        <w:rPr>
          <w:sz w:val="22"/>
        </w:rPr>
        <w:t>Tenure Advisory Committee.</w:t>
      </w:r>
      <w:r>
        <w:rPr>
          <w:spacing w:val="75"/>
          <w:sz w:val="22"/>
        </w:rPr>
        <w:t> </w:t>
      </w:r>
      <w:r>
        <w:rPr>
          <w:sz w:val="22"/>
        </w:rPr>
        <w:t>A subcommittee of all tenured faculty members of the appropriate rank shall serve for purposes of deliberating</w:t>
      </w:r>
      <w:r>
        <w:rPr>
          <w:spacing w:val="-3"/>
          <w:sz w:val="22"/>
        </w:rPr>
        <w:t> </w:t>
      </w:r>
      <w:r>
        <w:rPr>
          <w:sz w:val="22"/>
        </w:rPr>
        <w:t>on</w:t>
      </w:r>
      <w:r>
        <w:rPr>
          <w:spacing w:val="-3"/>
          <w:sz w:val="22"/>
        </w:rPr>
        <w:t> </w:t>
      </w:r>
      <w:r>
        <w:rPr>
          <w:sz w:val="22"/>
        </w:rPr>
        <w:t>recommendations for promotion</w:t>
      </w:r>
      <w:r>
        <w:rPr>
          <w:spacing w:val="-3"/>
          <w:sz w:val="22"/>
        </w:rPr>
        <w:t> </w:t>
      </w:r>
      <w:r>
        <w:rPr>
          <w:sz w:val="22"/>
        </w:rPr>
        <w:t>and tenure, including names</w:t>
      </w:r>
      <w:r>
        <w:rPr>
          <w:spacing w:val="-2"/>
          <w:sz w:val="22"/>
        </w:rPr>
        <w:t> </w:t>
      </w:r>
      <w:r>
        <w:rPr>
          <w:sz w:val="22"/>
        </w:rPr>
        <w:t>of internal and external reviewers.</w:t>
      </w:r>
      <w:r>
        <w:rPr>
          <w:spacing w:val="40"/>
          <w:sz w:val="22"/>
        </w:rPr>
        <w:t> </w:t>
      </w:r>
      <w:r>
        <w:rPr>
          <w:sz w:val="22"/>
        </w:rPr>
        <w:t>For promotions to full professor, a</w:t>
      </w:r>
      <w:r>
        <w:rPr>
          <w:spacing w:val="-1"/>
          <w:sz w:val="22"/>
        </w:rPr>
        <w:t> </w:t>
      </w:r>
      <w:r>
        <w:rPr>
          <w:sz w:val="22"/>
        </w:rPr>
        <w:t>special subcommittee of three persons consisting of full professors from the Division, or from other Divisions as necessary, shall make recommendations).</w:t>
      </w:r>
    </w:p>
    <w:p>
      <w:pPr>
        <w:pStyle w:val="ListParagraph"/>
        <w:numPr>
          <w:ilvl w:val="0"/>
          <w:numId w:val="7"/>
        </w:numPr>
        <w:tabs>
          <w:tab w:pos="477" w:val="left" w:leader="none"/>
          <w:tab w:pos="479" w:val="left" w:leader="none"/>
        </w:tabs>
        <w:spacing w:line="240" w:lineRule="auto" w:before="123" w:after="0"/>
        <w:ind w:left="479" w:right="236" w:hanging="360"/>
        <w:jc w:val="left"/>
        <w:rPr>
          <w:sz w:val="22"/>
        </w:rPr>
      </w:pPr>
      <w:r>
        <w:rPr>
          <w:sz w:val="22"/>
        </w:rPr>
        <w:t>make recommendations for awarding emerita/emeritus status of Divisional faculty to the University Librarian.</w:t>
      </w:r>
      <w:r>
        <w:rPr>
          <w:spacing w:val="40"/>
          <w:sz w:val="22"/>
        </w:rPr>
        <w:t> </w:t>
      </w:r>
      <w:r>
        <w:rPr>
          <w:sz w:val="22"/>
        </w:rPr>
        <w:t>A</w:t>
      </w:r>
      <w:r>
        <w:rPr>
          <w:spacing w:val="-7"/>
          <w:sz w:val="22"/>
        </w:rPr>
        <w:t> </w:t>
      </w:r>
      <w:r>
        <w:rPr>
          <w:sz w:val="22"/>
        </w:rPr>
        <w:t>subcommittee</w:t>
      </w:r>
      <w:r>
        <w:rPr>
          <w:spacing w:val="-3"/>
          <w:sz w:val="22"/>
        </w:rPr>
        <w:t> </w:t>
      </w:r>
      <w:r>
        <w:rPr>
          <w:sz w:val="22"/>
        </w:rPr>
        <w:t>of</w:t>
      </w:r>
      <w:r>
        <w:rPr>
          <w:spacing w:val="-2"/>
          <w:sz w:val="22"/>
        </w:rPr>
        <w:t> </w:t>
      </w:r>
      <w:r>
        <w:rPr>
          <w:sz w:val="22"/>
        </w:rPr>
        <w:t>all tenured</w:t>
      </w:r>
      <w:r>
        <w:rPr>
          <w:spacing w:val="-1"/>
          <w:sz w:val="22"/>
        </w:rPr>
        <w:t> </w:t>
      </w:r>
      <w:r>
        <w:rPr>
          <w:sz w:val="22"/>
        </w:rPr>
        <w:t>faculty</w:t>
      </w:r>
      <w:r>
        <w:rPr>
          <w:spacing w:val="-6"/>
          <w:sz w:val="22"/>
        </w:rPr>
        <w:t> </w:t>
      </w:r>
      <w:r>
        <w:rPr>
          <w:sz w:val="22"/>
        </w:rPr>
        <w:t>members of</w:t>
      </w:r>
      <w:r>
        <w:rPr>
          <w:spacing w:val="-2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appropriate</w:t>
      </w:r>
      <w:r>
        <w:rPr>
          <w:spacing w:val="-3"/>
          <w:sz w:val="22"/>
        </w:rPr>
        <w:t> </w:t>
      </w:r>
      <w:r>
        <w:rPr>
          <w:sz w:val="22"/>
        </w:rPr>
        <w:t>rank</w:t>
      </w:r>
      <w:r>
        <w:rPr>
          <w:spacing w:val="-1"/>
          <w:sz w:val="22"/>
        </w:rPr>
        <w:t> </w:t>
      </w:r>
      <w:r>
        <w:rPr>
          <w:sz w:val="22"/>
        </w:rPr>
        <w:t>shall serve</w:t>
      </w:r>
      <w:r>
        <w:rPr>
          <w:spacing w:val="-3"/>
          <w:sz w:val="22"/>
        </w:rPr>
        <w:t> </w:t>
      </w:r>
      <w:r>
        <w:rPr>
          <w:sz w:val="22"/>
        </w:rPr>
        <w:t>for</w:t>
      </w:r>
      <w:r>
        <w:rPr>
          <w:spacing w:val="-2"/>
          <w:sz w:val="22"/>
        </w:rPr>
        <w:t> </w:t>
      </w:r>
      <w:r>
        <w:rPr>
          <w:sz w:val="22"/>
        </w:rPr>
        <w:t>purposes of deliberating on recommendations for emerita/emeritus status.</w:t>
      </w:r>
    </w:p>
    <w:p>
      <w:pPr>
        <w:pStyle w:val="BodyText"/>
        <w:spacing w:line="740" w:lineRule="atLeast" w:before="6"/>
        <w:ind w:left="119" w:right="2307" w:firstLine="2846"/>
      </w:pPr>
      <w:r>
        <w:rPr/>
        <w:t>ARTICLE</w:t>
      </w:r>
      <w:r>
        <w:rPr>
          <w:spacing w:val="-5"/>
        </w:rPr>
        <w:t> </w:t>
      </w:r>
      <w:r>
        <w:rPr/>
        <w:t>V.</w:t>
      </w:r>
      <w:r>
        <w:rPr>
          <w:spacing w:val="40"/>
        </w:rPr>
        <w:t> </w:t>
      </w:r>
      <w:r>
        <w:rPr/>
        <w:t>GRIEVANCES</w:t>
      </w:r>
      <w:r>
        <w:rPr>
          <w:spacing w:val="-8"/>
        </w:rPr>
        <w:t> </w:t>
      </w:r>
      <w:r>
        <w:rPr/>
        <w:t>AND</w:t>
      </w:r>
      <w:r>
        <w:rPr>
          <w:spacing w:val="-6"/>
        </w:rPr>
        <w:t> </w:t>
      </w:r>
      <w:r>
        <w:rPr/>
        <w:t>APPEALS Section 1.</w:t>
      </w:r>
      <w:r>
        <w:rPr>
          <w:spacing w:val="40"/>
        </w:rPr>
        <w:t> </w:t>
      </w:r>
      <w:r>
        <w:rPr/>
        <w:t>WITHIN A DIVISION LIBRARY</w:t>
      </w:r>
    </w:p>
    <w:p>
      <w:pPr>
        <w:pStyle w:val="BodyText"/>
        <w:spacing w:before="126"/>
        <w:ind w:left="119" w:right="153"/>
      </w:pPr>
      <w:r>
        <w:rPr/>
        <w:t>Problems within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Division</w:t>
      </w:r>
      <w:r>
        <w:rPr>
          <w:spacing w:val="-4"/>
        </w:rPr>
        <w:t> </w:t>
      </w:r>
      <w:r>
        <w:rPr/>
        <w:t>library should</w:t>
      </w:r>
      <w:r>
        <w:rPr>
          <w:spacing w:val="-4"/>
        </w:rPr>
        <w:t> </w:t>
      </w:r>
      <w:r>
        <w:rPr/>
        <w:t>normally</w:t>
      </w:r>
      <w:r>
        <w:rPr>
          <w:spacing w:val="-4"/>
        </w:rPr>
        <w:t> </w:t>
      </w:r>
      <w:r>
        <w:rPr/>
        <w:t>be</w:t>
      </w:r>
      <w:r>
        <w:rPr>
          <w:spacing w:val="-6"/>
        </w:rPr>
        <w:t> </w:t>
      </w:r>
      <w:r>
        <w:rPr/>
        <w:t>directed to the</w:t>
      </w:r>
      <w:r>
        <w:rPr>
          <w:spacing w:val="-6"/>
        </w:rPr>
        <w:t> </w:t>
      </w:r>
      <w:r>
        <w:rPr/>
        <w:t>head of the</w:t>
      </w:r>
      <w:r>
        <w:rPr>
          <w:spacing w:val="-1"/>
        </w:rPr>
        <w:t> </w:t>
      </w:r>
      <w:r>
        <w:rPr/>
        <w:t>unit.</w:t>
      </w:r>
      <w:r>
        <w:rPr>
          <w:spacing w:val="40"/>
        </w:rPr>
        <w:t> </w:t>
      </w:r>
      <w:r>
        <w:rPr/>
        <w:t>If not</w:t>
      </w:r>
      <w:r>
        <w:rPr>
          <w:spacing w:val="-3"/>
        </w:rPr>
        <w:t> </w:t>
      </w:r>
      <w:r>
        <w:rPr/>
        <w:t>resolved,</w:t>
      </w:r>
      <w:r>
        <w:rPr>
          <w:spacing w:val="-1"/>
        </w:rPr>
        <w:t> </w:t>
      </w:r>
      <w:r>
        <w:rPr/>
        <w:t>the problem shall be brought to the attention of the Division coordinator.</w:t>
      </w:r>
    </w:p>
    <w:p>
      <w:pPr>
        <w:pStyle w:val="BodyText"/>
        <w:spacing w:before="239"/>
      </w:pPr>
    </w:p>
    <w:p>
      <w:pPr>
        <w:pStyle w:val="BodyText"/>
        <w:spacing w:before="1"/>
        <w:ind w:left="119"/>
      </w:pPr>
      <w:r>
        <w:rPr/>
        <w:t>Section</w:t>
      </w:r>
      <w:r>
        <w:rPr>
          <w:spacing w:val="-3"/>
        </w:rPr>
        <w:t> </w:t>
      </w:r>
      <w:r>
        <w:rPr/>
        <w:t>2.</w:t>
      </w:r>
      <w:r>
        <w:rPr>
          <w:spacing w:val="49"/>
        </w:rPr>
        <w:t> </w:t>
      </w:r>
      <w:r>
        <w:rPr/>
        <w:t>BETWEEN</w:t>
      </w:r>
      <w:r>
        <w:rPr>
          <w:spacing w:val="-4"/>
        </w:rPr>
        <w:t> </w:t>
      </w:r>
      <w:r>
        <w:rPr/>
        <w:t>LIBRARIES IN</w:t>
      </w:r>
      <w:r>
        <w:rPr>
          <w:spacing w:val="-4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2"/>
        </w:rPr>
        <w:t>DIVISION</w:t>
      </w:r>
    </w:p>
    <w:p>
      <w:pPr>
        <w:pStyle w:val="BodyText"/>
        <w:spacing w:before="121"/>
        <w:ind w:left="119" w:right="160"/>
      </w:pPr>
      <w:r>
        <w:rPr/>
        <w:t>Problems</w:t>
      </w:r>
      <w:r>
        <w:rPr>
          <w:spacing w:val="-4"/>
        </w:rPr>
        <w:t> </w:t>
      </w:r>
      <w:r>
        <w:rPr/>
        <w:t>between libraries within the</w:t>
      </w:r>
      <w:r>
        <w:rPr>
          <w:spacing w:val="-7"/>
        </w:rPr>
        <w:t> </w:t>
      </w:r>
      <w:r>
        <w:rPr/>
        <w:t>Division</w:t>
      </w:r>
      <w:r>
        <w:rPr>
          <w:spacing w:val="-5"/>
        </w:rPr>
        <w:t> </w:t>
      </w:r>
      <w:r>
        <w:rPr/>
        <w:t>shall first be</w:t>
      </w:r>
      <w:r>
        <w:rPr>
          <w:spacing w:val="-2"/>
        </w:rPr>
        <w:t> </w:t>
      </w:r>
      <w:r>
        <w:rPr/>
        <w:t>directed to the</w:t>
      </w:r>
      <w:r>
        <w:rPr>
          <w:spacing w:val="-7"/>
        </w:rPr>
        <w:t> </w:t>
      </w:r>
      <w:r>
        <w:rPr/>
        <w:t>heads of</w:t>
      </w:r>
      <w:r>
        <w:rPr>
          <w:spacing w:val="-6"/>
        </w:rPr>
        <w:t> </w:t>
      </w:r>
      <w:r>
        <w:rPr/>
        <w:t>the</w:t>
      </w:r>
      <w:r>
        <w:rPr>
          <w:spacing w:val="-2"/>
        </w:rPr>
        <w:t> </w:t>
      </w:r>
      <w:r>
        <w:rPr/>
        <w:t>units</w:t>
      </w:r>
      <w:r>
        <w:rPr>
          <w:spacing w:val="-4"/>
        </w:rPr>
        <w:t> </w:t>
      </w:r>
      <w:r>
        <w:rPr/>
        <w:t>involved.</w:t>
      </w:r>
      <w:r>
        <w:rPr>
          <w:spacing w:val="40"/>
        </w:rPr>
        <w:t> </w:t>
      </w:r>
      <w:r>
        <w:rPr/>
        <w:t>If</w:t>
      </w:r>
      <w:r>
        <w:rPr>
          <w:spacing w:val="-1"/>
        </w:rPr>
        <w:t> </w:t>
      </w:r>
      <w:r>
        <w:rPr/>
        <w:t>not resolved, the problem shall be brought to the attention of the Divisional coordinator, assuming that the coordinator is not a</w:t>
      </w:r>
      <w:r>
        <w:rPr>
          <w:spacing w:val="-4"/>
        </w:rPr>
        <w:t> </w:t>
      </w:r>
      <w:r>
        <w:rPr/>
        <w:t>party to</w:t>
      </w:r>
      <w:r>
        <w:rPr>
          <w:spacing w:val="-2"/>
        </w:rPr>
        <w:t> </w:t>
      </w:r>
      <w:r>
        <w:rPr/>
        <w:t>the conflict.</w:t>
      </w:r>
      <w:r>
        <w:rPr>
          <w:spacing w:val="40"/>
        </w:rPr>
        <w:t> </w:t>
      </w:r>
      <w:r>
        <w:rPr/>
        <w:t>If not</w:t>
      </w:r>
      <w:r>
        <w:rPr>
          <w:spacing w:val="-1"/>
        </w:rPr>
        <w:t> </w:t>
      </w:r>
      <w:r>
        <w:rPr/>
        <w:t>resolved, the problem</w:t>
      </w:r>
      <w:r>
        <w:rPr>
          <w:spacing w:val="-1"/>
        </w:rPr>
        <w:t> </w:t>
      </w:r>
      <w:r>
        <w:rPr/>
        <w:t>shall</w:t>
      </w:r>
      <w:r>
        <w:rPr>
          <w:spacing w:val="-1"/>
        </w:rPr>
        <w:t> </w:t>
      </w:r>
      <w:r>
        <w:rPr/>
        <w:t>then be</w:t>
      </w:r>
      <w:r>
        <w:rPr>
          <w:spacing w:val="-4"/>
        </w:rPr>
        <w:t> </w:t>
      </w:r>
      <w:r>
        <w:rPr/>
        <w:t>brought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the attention of the Divisional advisory committee.</w:t>
      </w:r>
    </w:p>
    <w:p>
      <w:pPr>
        <w:pStyle w:val="BodyText"/>
        <w:spacing w:before="237"/>
      </w:pPr>
    </w:p>
    <w:p>
      <w:pPr>
        <w:pStyle w:val="Heading1"/>
      </w:pPr>
      <w:r>
        <w:rPr/>
        <w:t>ARTICLE</w:t>
      </w:r>
      <w:r>
        <w:rPr>
          <w:spacing w:val="-3"/>
        </w:rPr>
        <w:t> </w:t>
      </w:r>
      <w:r>
        <w:rPr/>
        <w:t>VI.</w:t>
      </w:r>
      <w:r>
        <w:rPr>
          <w:spacing w:val="47"/>
        </w:rPr>
        <w:t> </w:t>
      </w:r>
      <w:r>
        <w:rPr/>
        <w:t>AMENDMENTS</w:t>
      </w:r>
      <w:r>
        <w:rPr>
          <w:spacing w:val="-6"/>
        </w:rPr>
        <w:t> </w:t>
      </w:r>
      <w:r>
        <w:rPr/>
        <w:t>TO</w:t>
      </w:r>
      <w:r>
        <w:rPr>
          <w:spacing w:val="-3"/>
        </w:rPr>
        <w:t> </w:t>
      </w:r>
      <w:r>
        <w:rPr>
          <w:spacing w:val="-2"/>
        </w:rPr>
        <w:t>BYLAWS</w:t>
      </w:r>
    </w:p>
    <w:p>
      <w:pPr>
        <w:pStyle w:val="BodyText"/>
        <w:spacing w:before="243"/>
      </w:pPr>
    </w:p>
    <w:p>
      <w:pPr>
        <w:pStyle w:val="BodyText"/>
        <w:ind w:left="119" w:right="153"/>
      </w:pPr>
      <w:r>
        <w:rPr/>
        <w:t>Amendments to the</w:t>
      </w:r>
      <w:r>
        <w:rPr>
          <w:spacing w:val="-7"/>
        </w:rPr>
        <w:t> </w:t>
      </w:r>
      <w:r>
        <w:rPr/>
        <w:t>bylaws are</w:t>
      </w:r>
      <w:r>
        <w:rPr>
          <w:spacing w:val="-2"/>
        </w:rPr>
        <w:t> </w:t>
      </w:r>
      <w:r>
        <w:rPr/>
        <w:t>made</w:t>
      </w:r>
      <w:r>
        <w:rPr>
          <w:spacing w:val="-2"/>
        </w:rPr>
        <w:t> </w:t>
      </w:r>
      <w:r>
        <w:rPr/>
        <w:t>by</w:t>
      </w:r>
      <w:r>
        <w:rPr>
          <w:spacing w:val="-5"/>
        </w:rPr>
        <w:t> </w:t>
      </w:r>
      <w:r>
        <w:rPr/>
        <w:t>ballot after</w:t>
      </w:r>
      <w:r>
        <w:rPr>
          <w:spacing w:val="-1"/>
        </w:rPr>
        <w:t> </w:t>
      </w:r>
      <w:r>
        <w:rPr/>
        <w:t>due</w:t>
      </w:r>
      <w:r>
        <w:rPr>
          <w:spacing w:val="-2"/>
        </w:rPr>
        <w:t> </w:t>
      </w:r>
      <w:r>
        <w:rPr/>
        <w:t>notice</w:t>
      </w:r>
      <w:r>
        <w:rPr>
          <w:spacing w:val="-2"/>
        </w:rPr>
        <w:t> </w:t>
      </w:r>
      <w:r>
        <w:rPr/>
        <w:t>and discussion.</w:t>
      </w:r>
      <w:r>
        <w:rPr>
          <w:spacing w:val="40"/>
        </w:rPr>
        <w:t> </w:t>
      </w:r>
      <w:r>
        <w:rPr/>
        <w:t>Procedures to</w:t>
      </w:r>
      <w:r>
        <w:rPr>
          <w:spacing w:val="-5"/>
        </w:rPr>
        <w:t> </w:t>
      </w:r>
      <w:r>
        <w:rPr/>
        <w:t>be</w:t>
      </w:r>
      <w:r>
        <w:rPr>
          <w:spacing w:val="-2"/>
        </w:rPr>
        <w:t> </w:t>
      </w:r>
      <w:r>
        <w:rPr/>
        <w:t>followed</w:t>
      </w:r>
      <w:r>
        <w:rPr>
          <w:spacing w:val="-5"/>
        </w:rPr>
        <w:t> </w:t>
      </w:r>
      <w:r>
        <w:rPr/>
        <w:t>are the same as those in Article XI of the Library </w:t>
      </w:r>
      <w:hyperlink r:id="rId5">
        <w:r>
          <w:rPr>
            <w:color w:val="0000FF"/>
            <w:u w:val="single" w:color="0000FF"/>
          </w:rPr>
          <w:t>Bylaws</w:t>
        </w:r>
        <w:r>
          <w:rPr/>
          <w:t>.</w:t>
        </w:r>
      </w:hyperlink>
    </w:p>
    <w:sectPr>
      <w:pgSz w:w="12820" w:h="15840"/>
      <w:pgMar w:header="730" w:footer="765" w:top="1340" w:bottom="960" w:left="132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22816">
              <wp:simplePos x="0" y="0"/>
              <wp:positionH relativeFrom="page">
                <wp:posOffset>901748</wp:posOffset>
              </wp:positionH>
              <wp:positionV relativeFrom="page">
                <wp:posOffset>9433048</wp:posOffset>
              </wp:positionV>
              <wp:extent cx="472249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472249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Life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Sciences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Division</w:t>
                          </w:r>
                          <w:r>
                            <w:rPr>
                              <w:spacing w:val="-9"/>
                            </w:rPr>
                            <w:t> </w:t>
                          </w:r>
                          <w:r>
                            <w:rPr/>
                            <w:t>Bylaws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11-06-02;</w:t>
                          </w:r>
                          <w:r>
                            <w:rPr>
                              <w:spacing w:val="-8"/>
                            </w:rPr>
                            <w:t> </w:t>
                          </w:r>
                          <w:r>
                            <w:rPr/>
                            <w:t>Revised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09-10-2014;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/>
                            <w:t>Revised</w:t>
                          </w:r>
                          <w:r>
                            <w:rPr>
                              <w:spacing w:val="-4"/>
                            </w:rPr>
                            <w:t> </w:t>
                          </w:r>
                          <w:r>
                            <w:rPr/>
                            <w:t>09-27-</w:t>
                          </w:r>
                          <w:r>
                            <w:rPr>
                              <w:spacing w:val="-4"/>
                            </w:rPr>
                            <w:t>2023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1.003838pt;margin-top:742.759705pt;width:371.85pt;height:14.25pt;mso-position-horizontal-relative:page;mso-position-vertical-relative:page;z-index:-15793664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Life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Sciences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Division</w:t>
                    </w:r>
                    <w:r>
                      <w:rPr>
                        <w:spacing w:val="-9"/>
                      </w:rPr>
                      <w:t> </w:t>
                    </w:r>
                    <w:r>
                      <w:rPr/>
                      <w:t>Bylaws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11-06-02;</w:t>
                    </w:r>
                    <w:r>
                      <w:rPr>
                        <w:spacing w:val="-8"/>
                      </w:rPr>
                      <w:t> </w:t>
                    </w:r>
                    <w:r>
                      <w:rPr/>
                      <w:t>Revised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09-10-2014;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/>
                      <w:t>Revised</w:t>
                    </w:r>
                    <w:r>
                      <w:rPr>
                        <w:spacing w:val="-4"/>
                      </w:rPr>
                      <w:t> </w:t>
                    </w:r>
                    <w:r>
                      <w:rPr/>
                      <w:t>09-27-</w:t>
                    </w:r>
                    <w:r>
                      <w:rPr>
                        <w:spacing w:val="-4"/>
                      </w:rPr>
                      <w:t>2023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522304">
              <wp:simplePos x="0" y="0"/>
              <wp:positionH relativeFrom="page">
                <wp:posOffset>6833107</wp:posOffset>
              </wp:positionH>
              <wp:positionV relativeFrom="page">
                <wp:posOffset>450622</wp:posOffset>
              </wp:positionV>
              <wp:extent cx="441959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41959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Page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8.039978pt;margin-top:35.482109pt;width:34.8pt;height:14.25pt;mso-position-horizontal-relative:page;mso-position-vertical-relative:page;z-index:-1579417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Page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1"/>
      <w:numFmt w:val="upperLetter"/>
      <w:lvlText w:val="%1."/>
      <w:lvlJc w:val="left"/>
      <w:pPr>
        <w:ind w:left="479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9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"/>
      <w:numFmt w:val="upperLetter"/>
      <w:lvlText w:val="%1.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9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upperLetter"/>
      <w:lvlText w:val="%1."/>
      <w:lvlJc w:val="left"/>
      <w:pPr>
        <w:ind w:left="479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9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7"/>
      <w:numFmt w:val="upperLetter"/>
      <w:lvlText w:val="%1."/>
      <w:lvlJc w:val="left"/>
      <w:pPr>
        <w:ind w:left="479" w:hanging="38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3" w:hanging="38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38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8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2" w:hanging="38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95" w:hanging="38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8" w:hanging="38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1" w:hanging="38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84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upperLetter"/>
      <w:lvlText w:val="%1.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9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upperLetter"/>
      <w:lvlText w:val="%1."/>
      <w:lvlJc w:val="left"/>
      <w:pPr>
        <w:ind w:left="479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9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upperLetter"/>
      <w:lvlText w:val="%1."/>
      <w:lvlJc w:val="left"/>
      <w:pPr>
        <w:ind w:left="48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0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9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5" w:right="9"/>
      <w:jc w:val="center"/>
      <w:outlineLvl w:val="1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479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library.illinois.edu/staff/bylaws-the-library-university-of-illinois-at-urbana-champaign/" TargetMode="External"/><Relationship Id="rId6" Type="http://schemas.openxmlformats.org/officeDocument/2006/relationships/hyperlink" Target="http://www.bot.uillinois.edu/statutes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>University of Illinois at Urbana-Champaign</Company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Clark</dc:creator>
  <dc:title>LIFE SCIENCES DIVISION UNIVERSITY LIBRARY</dc:title>
  <dcterms:created xsi:type="dcterms:W3CDTF">2023-10-06T14:35:08Z</dcterms:created>
  <dcterms:modified xsi:type="dcterms:W3CDTF">2023-10-06T14:35:08Z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2023-10-06T00:00:00Z</vt:filetime>
  </property>
  <property fmtid="{D5CDD505-2E9C-101B-9397-08002B2CF9AE}" pid="5" name="Producer">
    <vt:lpwstr>Adobe PDF Library 23.3.45</vt:lpwstr>
  </property>
  <property fmtid="{D5CDD505-2E9C-101B-9397-08002B2CF9AE}" pid="6" name="SourceModified">
    <vt:lpwstr>D:20230927214728</vt:lpwstr>
  </property>
</Properties>
</file>