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BAE51" w14:textId="206618AA" w:rsidR="003B382C" w:rsidRPr="003B382C" w:rsidRDefault="003B382C" w:rsidP="003B382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3B382C">
        <w:rPr>
          <w:rFonts w:ascii="Times New Roman" w:eastAsia="Times New Roman" w:hAnsi="Times New Roman" w:cs="Times New Roman"/>
          <w:b/>
          <w:bCs/>
          <w:kern w:val="36"/>
          <w:sz w:val="48"/>
          <w:szCs w:val="48"/>
        </w:rPr>
        <w:t xml:space="preserve">Use of Library </w:t>
      </w:r>
      <w:r w:rsidR="000F2A73">
        <w:rPr>
          <w:rFonts w:ascii="Times New Roman" w:eastAsia="Times New Roman" w:hAnsi="Times New Roman" w:cs="Times New Roman"/>
          <w:b/>
          <w:bCs/>
          <w:kern w:val="36"/>
          <w:sz w:val="48"/>
          <w:szCs w:val="48"/>
        </w:rPr>
        <w:t>Meeting Rooms</w:t>
      </w:r>
    </w:p>
    <w:p w14:paraId="577AFD3E" w14:textId="77777777" w:rsidR="003B382C" w:rsidRPr="003B382C" w:rsidRDefault="003B382C" w:rsidP="003B382C">
      <w:pPr>
        <w:spacing w:before="100" w:beforeAutospacing="1" w:after="100" w:afterAutospacing="1" w:line="240" w:lineRule="auto"/>
        <w:outlineLvl w:val="1"/>
        <w:rPr>
          <w:rFonts w:ascii="Times New Roman" w:eastAsia="Times New Roman" w:hAnsi="Times New Roman" w:cs="Times New Roman"/>
          <w:b/>
          <w:bCs/>
          <w:sz w:val="36"/>
          <w:szCs w:val="36"/>
        </w:rPr>
      </w:pPr>
      <w:r w:rsidRPr="003B382C">
        <w:rPr>
          <w:rFonts w:ascii="Times New Roman" w:eastAsia="Times New Roman" w:hAnsi="Times New Roman" w:cs="Times New Roman"/>
          <w:b/>
          <w:bCs/>
          <w:sz w:val="36"/>
          <w:szCs w:val="36"/>
        </w:rPr>
        <w:t>Policy Statement:</w:t>
      </w:r>
    </w:p>
    <w:p w14:paraId="2452069F" w14:textId="348EF498" w:rsidR="003B382C" w:rsidRPr="003B382C" w:rsidRDefault="003B382C" w:rsidP="003B382C">
      <w:pPr>
        <w:spacing w:before="100" w:beforeAutospacing="1" w:after="100" w:afterAutospacing="1" w:line="240" w:lineRule="auto"/>
        <w:rPr>
          <w:rFonts w:ascii="Times New Roman" w:eastAsia="Times New Roman" w:hAnsi="Times New Roman" w:cs="Times New Roman"/>
          <w:sz w:val="24"/>
          <w:szCs w:val="24"/>
        </w:rPr>
      </w:pPr>
      <w:r w:rsidRPr="003B382C">
        <w:rPr>
          <w:rFonts w:ascii="Times New Roman" w:eastAsia="Times New Roman" w:hAnsi="Times New Roman" w:cs="Times New Roman"/>
          <w:sz w:val="24"/>
          <w:szCs w:val="24"/>
        </w:rPr>
        <w:t xml:space="preserve">The University Library provides Library faculty and staff with access to </w:t>
      </w:r>
      <w:r w:rsidR="000F2A73">
        <w:rPr>
          <w:rFonts w:ascii="Times New Roman" w:eastAsia="Times New Roman" w:hAnsi="Times New Roman" w:cs="Times New Roman"/>
          <w:sz w:val="24"/>
          <w:szCs w:val="24"/>
        </w:rPr>
        <w:t xml:space="preserve">meeting rooms </w:t>
      </w:r>
      <w:r w:rsidRPr="003B382C">
        <w:rPr>
          <w:rFonts w:ascii="Times New Roman" w:eastAsia="Times New Roman" w:hAnsi="Times New Roman" w:cs="Times New Roman"/>
          <w:sz w:val="24"/>
          <w:szCs w:val="24"/>
        </w:rPr>
        <w:t xml:space="preserve">in order to facilitate the conduct of the administrative work of the </w:t>
      </w:r>
      <w:proofErr w:type="gramStart"/>
      <w:r w:rsidRPr="003B382C">
        <w:rPr>
          <w:rFonts w:ascii="Times New Roman" w:eastAsia="Times New Roman" w:hAnsi="Times New Roman" w:cs="Times New Roman"/>
          <w:sz w:val="24"/>
          <w:szCs w:val="24"/>
        </w:rPr>
        <w:t>Library</w:t>
      </w:r>
      <w:proofErr w:type="gramEnd"/>
      <w:r w:rsidRPr="003B382C">
        <w:rPr>
          <w:rFonts w:ascii="Times New Roman" w:eastAsia="Times New Roman" w:hAnsi="Times New Roman" w:cs="Times New Roman"/>
          <w:sz w:val="24"/>
          <w:szCs w:val="24"/>
        </w:rPr>
        <w:t xml:space="preserve"> and the governance activities of the Library faculty. </w:t>
      </w:r>
      <w:r w:rsidR="00A6538E">
        <w:rPr>
          <w:rFonts w:ascii="Times New Roman" w:eastAsia="Times New Roman" w:hAnsi="Times New Roman" w:cs="Times New Roman"/>
          <w:sz w:val="24"/>
          <w:szCs w:val="24"/>
        </w:rPr>
        <w:t xml:space="preserve">Meeting rooms provide the ability </w:t>
      </w:r>
      <w:r w:rsidRPr="003B382C">
        <w:rPr>
          <w:rFonts w:ascii="Times New Roman" w:eastAsia="Times New Roman" w:hAnsi="Times New Roman" w:cs="Times New Roman"/>
          <w:sz w:val="24"/>
          <w:szCs w:val="24"/>
        </w:rPr>
        <w:t xml:space="preserve">to facilitate collaboration among Library faculty and staff, and between Library faculty and staff and campus partners. </w:t>
      </w:r>
    </w:p>
    <w:p w14:paraId="79D4C618" w14:textId="0C62DE66" w:rsidR="003B382C" w:rsidRPr="003B382C" w:rsidRDefault="003B382C" w:rsidP="003B382C">
      <w:pPr>
        <w:spacing w:before="100" w:beforeAutospacing="1" w:after="100" w:afterAutospacing="1" w:line="240" w:lineRule="auto"/>
        <w:rPr>
          <w:rFonts w:ascii="Times New Roman" w:eastAsia="Times New Roman" w:hAnsi="Times New Roman" w:cs="Times New Roman"/>
          <w:sz w:val="24"/>
          <w:szCs w:val="24"/>
        </w:rPr>
      </w:pPr>
      <w:r w:rsidRPr="003B382C">
        <w:rPr>
          <w:rFonts w:ascii="Times New Roman" w:eastAsia="Times New Roman" w:hAnsi="Times New Roman" w:cs="Times New Roman"/>
          <w:sz w:val="24"/>
          <w:szCs w:val="24"/>
        </w:rPr>
        <w:t xml:space="preserve">Library </w:t>
      </w:r>
      <w:r w:rsidR="00A6538E">
        <w:rPr>
          <w:rFonts w:ascii="Times New Roman" w:eastAsia="Times New Roman" w:hAnsi="Times New Roman" w:cs="Times New Roman"/>
          <w:sz w:val="24"/>
          <w:szCs w:val="24"/>
        </w:rPr>
        <w:t xml:space="preserve">meeting rooms are </w:t>
      </w:r>
      <w:r w:rsidRPr="003B382C">
        <w:rPr>
          <w:rFonts w:ascii="Times New Roman" w:eastAsia="Times New Roman" w:hAnsi="Times New Roman" w:cs="Times New Roman"/>
          <w:sz w:val="24"/>
          <w:szCs w:val="24"/>
        </w:rPr>
        <w:t xml:space="preserve">reserved for the use of Library faculty and staff. </w:t>
      </w:r>
      <w:proofErr w:type="gramStart"/>
      <w:r w:rsidRPr="003B382C">
        <w:rPr>
          <w:rFonts w:ascii="Times New Roman" w:eastAsia="Times New Roman" w:hAnsi="Times New Roman" w:cs="Times New Roman"/>
          <w:sz w:val="24"/>
          <w:szCs w:val="24"/>
        </w:rPr>
        <w:t>First priority</w:t>
      </w:r>
      <w:proofErr w:type="gramEnd"/>
      <w:r w:rsidRPr="003B382C">
        <w:rPr>
          <w:rFonts w:ascii="Times New Roman" w:eastAsia="Times New Roman" w:hAnsi="Times New Roman" w:cs="Times New Roman"/>
          <w:sz w:val="24"/>
          <w:szCs w:val="24"/>
        </w:rPr>
        <w:t xml:space="preserve"> is established for meetings of Library Administration, divisions, and units, as well as for Library committees, task forces, and working groups. To schedule or reserve the use of Library </w:t>
      </w:r>
      <w:r w:rsidR="00A6538E">
        <w:rPr>
          <w:rFonts w:ascii="Times New Roman" w:eastAsia="Times New Roman" w:hAnsi="Times New Roman" w:cs="Times New Roman"/>
          <w:sz w:val="24"/>
          <w:szCs w:val="24"/>
        </w:rPr>
        <w:t>meeting rooms</w:t>
      </w:r>
      <w:r w:rsidRPr="003B382C">
        <w:rPr>
          <w:rFonts w:ascii="Times New Roman" w:eastAsia="Times New Roman" w:hAnsi="Times New Roman" w:cs="Times New Roman"/>
          <w:sz w:val="24"/>
          <w:szCs w:val="24"/>
        </w:rPr>
        <w:t xml:space="preserve">, please contact the </w:t>
      </w:r>
      <w:r w:rsidRPr="003B382C">
        <w:rPr>
          <w:rFonts w:ascii="Times New Roman" w:eastAsia="Times New Roman" w:hAnsi="Times New Roman" w:cs="Times New Roman"/>
          <w:color w:val="0000FF"/>
          <w:sz w:val="24"/>
          <w:szCs w:val="24"/>
          <w:u w:val="single"/>
        </w:rPr>
        <w:t xml:space="preserve">Office of Library </w:t>
      </w:r>
      <w:proofErr w:type="gramStart"/>
      <w:r w:rsidRPr="003B382C">
        <w:rPr>
          <w:rFonts w:ascii="Times New Roman" w:eastAsia="Times New Roman" w:hAnsi="Times New Roman" w:cs="Times New Roman"/>
          <w:color w:val="0000FF"/>
          <w:sz w:val="24"/>
          <w:szCs w:val="24"/>
          <w:u w:val="single"/>
        </w:rPr>
        <w:t xml:space="preserve">Facilities </w:t>
      </w:r>
      <w:r w:rsidRPr="003B382C">
        <w:rPr>
          <w:rFonts w:ascii="Times New Roman" w:eastAsia="Times New Roman" w:hAnsi="Times New Roman" w:cs="Times New Roman"/>
          <w:sz w:val="24"/>
          <w:szCs w:val="24"/>
        </w:rPr>
        <w:t>.</w:t>
      </w:r>
      <w:proofErr w:type="gramEnd"/>
    </w:p>
    <w:p w14:paraId="72C079BB" w14:textId="055DD1ED" w:rsidR="003B382C" w:rsidRPr="003B382C" w:rsidRDefault="003B382C" w:rsidP="003B382C">
      <w:pPr>
        <w:spacing w:before="100" w:beforeAutospacing="1" w:after="100" w:afterAutospacing="1" w:line="240" w:lineRule="auto"/>
        <w:rPr>
          <w:rFonts w:ascii="Times New Roman" w:eastAsia="Times New Roman" w:hAnsi="Times New Roman" w:cs="Times New Roman"/>
          <w:sz w:val="24"/>
          <w:szCs w:val="24"/>
        </w:rPr>
      </w:pPr>
      <w:r w:rsidRPr="003B382C">
        <w:rPr>
          <w:rFonts w:ascii="Times New Roman" w:eastAsia="Times New Roman" w:hAnsi="Times New Roman" w:cs="Times New Roman"/>
          <w:sz w:val="24"/>
          <w:szCs w:val="24"/>
        </w:rPr>
        <w:t xml:space="preserve">Assuming no administrative need for the space, Library faculty and staff may also reserve individual conference rooms and meeting rooms for instructional purposes on a case-by-case basis. </w:t>
      </w:r>
      <w:r w:rsidR="00CC5090">
        <w:rPr>
          <w:rFonts w:ascii="Times New Roman" w:eastAsia="Times New Roman" w:hAnsi="Times New Roman" w:cs="Times New Roman"/>
          <w:sz w:val="24"/>
          <w:szCs w:val="24"/>
        </w:rPr>
        <w:t>Library</w:t>
      </w:r>
      <w:r w:rsidR="00CC5090" w:rsidRPr="003B382C">
        <w:rPr>
          <w:rFonts w:ascii="Times New Roman" w:eastAsia="Times New Roman" w:hAnsi="Times New Roman" w:cs="Times New Roman"/>
          <w:sz w:val="24"/>
          <w:szCs w:val="24"/>
        </w:rPr>
        <w:t xml:space="preserve"> meeting rooms are not meant to be reserved for repeated use by Library faculty teaching </w:t>
      </w:r>
      <w:proofErr w:type="gramStart"/>
      <w:r w:rsidR="00CC5090" w:rsidRPr="003B382C">
        <w:rPr>
          <w:rFonts w:ascii="Times New Roman" w:eastAsia="Times New Roman" w:hAnsi="Times New Roman" w:cs="Times New Roman"/>
          <w:sz w:val="24"/>
          <w:szCs w:val="24"/>
        </w:rPr>
        <w:t>regularly-scheduled</w:t>
      </w:r>
      <w:proofErr w:type="gramEnd"/>
      <w:r w:rsidR="00CC5090" w:rsidRPr="003B382C">
        <w:rPr>
          <w:rFonts w:ascii="Times New Roman" w:eastAsia="Times New Roman" w:hAnsi="Times New Roman" w:cs="Times New Roman"/>
          <w:sz w:val="24"/>
          <w:szCs w:val="24"/>
        </w:rPr>
        <w:t>, credit-bearing courses</w:t>
      </w:r>
      <w:r w:rsidR="00CC5090">
        <w:rPr>
          <w:rFonts w:ascii="Times New Roman" w:eastAsia="Times New Roman" w:hAnsi="Times New Roman" w:cs="Times New Roman"/>
          <w:sz w:val="24"/>
          <w:szCs w:val="24"/>
        </w:rPr>
        <w:t xml:space="preserve">, including office hours, and </w:t>
      </w:r>
      <w:r w:rsidRPr="003B382C">
        <w:rPr>
          <w:rFonts w:ascii="Times New Roman" w:eastAsia="Times New Roman" w:hAnsi="Times New Roman" w:cs="Times New Roman"/>
          <w:sz w:val="24"/>
          <w:szCs w:val="24"/>
        </w:rPr>
        <w:t>should be considered as the last option for instructional purposes</w:t>
      </w:r>
      <w:r w:rsidR="00CC5090">
        <w:rPr>
          <w:rFonts w:ascii="Times New Roman" w:eastAsia="Times New Roman" w:hAnsi="Times New Roman" w:cs="Times New Roman"/>
          <w:sz w:val="24"/>
          <w:szCs w:val="24"/>
        </w:rPr>
        <w:t xml:space="preserve">.  This is due to </w:t>
      </w:r>
      <w:r w:rsidRPr="003B382C">
        <w:rPr>
          <w:rFonts w:ascii="Times New Roman" w:eastAsia="Times New Roman" w:hAnsi="Times New Roman" w:cs="Times New Roman"/>
          <w:sz w:val="24"/>
          <w:szCs w:val="24"/>
        </w:rPr>
        <w:t>the University Library provid</w:t>
      </w:r>
      <w:r w:rsidR="00CC5090">
        <w:rPr>
          <w:rFonts w:ascii="Times New Roman" w:eastAsia="Times New Roman" w:hAnsi="Times New Roman" w:cs="Times New Roman"/>
          <w:sz w:val="24"/>
          <w:szCs w:val="24"/>
        </w:rPr>
        <w:t>ing</w:t>
      </w:r>
      <w:r w:rsidRPr="003B382C">
        <w:rPr>
          <w:rFonts w:ascii="Times New Roman" w:eastAsia="Times New Roman" w:hAnsi="Times New Roman" w:cs="Times New Roman"/>
          <w:sz w:val="24"/>
          <w:szCs w:val="24"/>
        </w:rPr>
        <w:t xml:space="preserve"> its faculty and staff with access to instructional space designed for use by classes and for other instructional purposes (workshops, staff training and development programs, etc.), e.g., </w:t>
      </w:r>
      <w:r w:rsidR="00322C06" w:rsidRPr="00322C06">
        <w:rPr>
          <w:rFonts w:ascii="Times New Roman" w:eastAsia="Times New Roman" w:hAnsi="Times New Roman" w:cs="Times New Roman"/>
          <w:color w:val="0000FF"/>
          <w:sz w:val="24"/>
          <w:szCs w:val="24"/>
          <w:u w:val="single"/>
        </w:rPr>
        <w:t>509 ACES</w:t>
      </w:r>
      <w:r w:rsidR="00322C06">
        <w:rPr>
          <w:rFonts w:ascii="Times New Roman" w:eastAsia="Times New Roman" w:hAnsi="Times New Roman" w:cs="Times New Roman"/>
          <w:sz w:val="24"/>
          <w:szCs w:val="24"/>
        </w:rPr>
        <w:t xml:space="preserve"> and </w:t>
      </w:r>
      <w:r w:rsidR="00322C06">
        <w:rPr>
          <w:rFonts w:ascii="Times New Roman" w:eastAsia="Times New Roman" w:hAnsi="Times New Roman" w:cs="Times New Roman"/>
          <w:color w:val="0000FF"/>
          <w:sz w:val="24"/>
          <w:szCs w:val="24"/>
          <w:u w:val="single"/>
        </w:rPr>
        <w:t>106</w:t>
      </w:r>
      <w:r w:rsidR="00322C06" w:rsidRPr="00322C06">
        <w:rPr>
          <w:rFonts w:ascii="Times New Roman" w:eastAsia="Times New Roman" w:hAnsi="Times New Roman" w:cs="Times New Roman"/>
          <w:color w:val="0000FF"/>
          <w:sz w:val="24"/>
          <w:szCs w:val="24"/>
          <w:u w:val="single"/>
        </w:rPr>
        <w:t xml:space="preserve"> </w:t>
      </w:r>
      <w:r w:rsidR="00322C06">
        <w:rPr>
          <w:rFonts w:ascii="Times New Roman" w:eastAsia="Times New Roman" w:hAnsi="Times New Roman" w:cs="Times New Roman"/>
          <w:color w:val="0000FF"/>
          <w:sz w:val="24"/>
          <w:szCs w:val="24"/>
          <w:u w:val="single"/>
        </w:rPr>
        <w:t>Main Library</w:t>
      </w:r>
      <w:r w:rsidR="00322C06">
        <w:rPr>
          <w:rFonts w:ascii="Times New Roman" w:eastAsia="Times New Roman" w:hAnsi="Times New Roman" w:cs="Times New Roman"/>
          <w:sz w:val="24"/>
          <w:szCs w:val="24"/>
        </w:rPr>
        <w:t>.</w:t>
      </w:r>
      <w:r w:rsidRPr="003B382C">
        <w:rPr>
          <w:rFonts w:ascii="Times New Roman" w:eastAsia="Times New Roman" w:hAnsi="Times New Roman" w:cs="Times New Roman"/>
          <w:sz w:val="24"/>
          <w:szCs w:val="24"/>
        </w:rPr>
        <w:t xml:space="preserve"> Faculty seeking to reserve Library instructional space should consult the appropriate space use </w:t>
      </w:r>
      <w:proofErr w:type="gramStart"/>
      <w:r w:rsidRPr="003B382C">
        <w:rPr>
          <w:rFonts w:ascii="Times New Roman" w:eastAsia="Times New Roman" w:hAnsi="Times New Roman" w:cs="Times New Roman"/>
          <w:sz w:val="24"/>
          <w:szCs w:val="24"/>
        </w:rPr>
        <w:t>policy, or</w:t>
      </w:r>
      <w:proofErr w:type="gramEnd"/>
      <w:r w:rsidRPr="003B382C">
        <w:rPr>
          <w:rFonts w:ascii="Times New Roman" w:eastAsia="Times New Roman" w:hAnsi="Times New Roman" w:cs="Times New Roman"/>
          <w:sz w:val="24"/>
          <w:szCs w:val="24"/>
        </w:rPr>
        <w:t xml:space="preserve"> contact the Office of Library Facilities to be directed to the appropriate scheduling authority.</w:t>
      </w:r>
    </w:p>
    <w:p w14:paraId="5D0AF43E" w14:textId="7F037784" w:rsidR="003B382C" w:rsidRPr="003B382C" w:rsidRDefault="00CC5090" w:rsidP="003B38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If library meeting rooms are needed </w:t>
      </w:r>
      <w:r w:rsidR="003B382C" w:rsidRPr="003B382C">
        <w:rPr>
          <w:rFonts w:ascii="Times New Roman" w:eastAsia="Times New Roman" w:hAnsi="Times New Roman" w:cs="Times New Roman"/>
          <w:sz w:val="24"/>
          <w:szCs w:val="24"/>
        </w:rPr>
        <w:t xml:space="preserve">for repeated use by Library faculty teaching regularly scheduled classes only in exceptional cases, and only with the approval of the Assistant Dean of Libraries for Facilities or </w:t>
      </w:r>
      <w:r w:rsidR="003B382C" w:rsidRPr="002E1328">
        <w:rPr>
          <w:rFonts w:ascii="Times New Roman" w:eastAsia="Times New Roman" w:hAnsi="Times New Roman" w:cs="Times New Roman"/>
          <w:sz w:val="24"/>
          <w:szCs w:val="24"/>
          <w:highlight w:val="yellow"/>
        </w:rPr>
        <w:t xml:space="preserve">the Associate University Librarian for Services and Associate Dean of </w:t>
      </w:r>
      <w:proofErr w:type="gramStart"/>
      <w:r w:rsidR="003B382C" w:rsidRPr="002E1328">
        <w:rPr>
          <w:rFonts w:ascii="Times New Roman" w:eastAsia="Times New Roman" w:hAnsi="Times New Roman" w:cs="Times New Roman"/>
          <w:sz w:val="24"/>
          <w:szCs w:val="24"/>
          <w:highlight w:val="yellow"/>
        </w:rPr>
        <w:t>Libraries</w:t>
      </w:r>
      <w:r w:rsidR="003B382C" w:rsidRPr="002E1328">
        <w:rPr>
          <w:rFonts w:ascii="Times New Roman" w:eastAsia="Times New Roman" w:hAnsi="Times New Roman" w:cs="Times New Roman"/>
          <w:b/>
          <w:bCs/>
          <w:color w:val="FF0000"/>
          <w:sz w:val="24"/>
          <w:szCs w:val="24"/>
          <w:highlight w:val="yellow"/>
        </w:rPr>
        <w:t>.</w:t>
      </w:r>
      <w:r w:rsidR="002E1328" w:rsidRPr="002E1328">
        <w:rPr>
          <w:rFonts w:ascii="Times New Roman" w:eastAsia="Times New Roman" w:hAnsi="Times New Roman" w:cs="Times New Roman"/>
          <w:b/>
          <w:bCs/>
          <w:color w:val="FF0000"/>
          <w:sz w:val="24"/>
          <w:szCs w:val="24"/>
        </w:rPr>
        <w:t>(</w:t>
      </w:r>
      <w:proofErr w:type="gramEnd"/>
      <w:r w:rsidR="002E1328" w:rsidRPr="002E1328">
        <w:rPr>
          <w:rFonts w:ascii="Times New Roman" w:eastAsia="Times New Roman" w:hAnsi="Times New Roman" w:cs="Times New Roman"/>
          <w:b/>
          <w:bCs/>
          <w:color w:val="FF0000"/>
          <w:sz w:val="24"/>
          <w:szCs w:val="24"/>
        </w:rPr>
        <w:t>who would this be now?)</w:t>
      </w:r>
      <w:r w:rsidR="003B382C" w:rsidRPr="002E1328">
        <w:rPr>
          <w:rFonts w:ascii="Times New Roman" w:eastAsia="Times New Roman" w:hAnsi="Times New Roman" w:cs="Times New Roman"/>
          <w:color w:val="FF0000"/>
          <w:sz w:val="24"/>
          <w:szCs w:val="24"/>
        </w:rPr>
        <w:t xml:space="preserve"> </w:t>
      </w:r>
      <w:r w:rsidR="003B382C" w:rsidRPr="003B382C">
        <w:rPr>
          <w:rFonts w:ascii="Times New Roman" w:eastAsia="Times New Roman" w:hAnsi="Times New Roman" w:cs="Times New Roman"/>
          <w:sz w:val="24"/>
          <w:szCs w:val="24"/>
        </w:rPr>
        <w:t>Approval to use Library administrative space for a regularly scheduled class may by revised (with appropriate notice) based on changes to Library space needs.</w:t>
      </w:r>
    </w:p>
    <w:p w14:paraId="0848CB5D" w14:textId="32F63957" w:rsidR="003B382C" w:rsidRPr="003B382C" w:rsidRDefault="003B382C" w:rsidP="003B382C">
      <w:pPr>
        <w:spacing w:before="100" w:beforeAutospacing="1" w:after="100" w:afterAutospacing="1" w:line="240" w:lineRule="auto"/>
        <w:rPr>
          <w:rFonts w:ascii="Times New Roman" w:eastAsia="Times New Roman" w:hAnsi="Times New Roman" w:cs="Times New Roman"/>
          <w:sz w:val="24"/>
          <w:szCs w:val="24"/>
        </w:rPr>
      </w:pPr>
      <w:r w:rsidRPr="000E2C84">
        <w:rPr>
          <w:rFonts w:ascii="Times New Roman" w:eastAsia="Times New Roman" w:hAnsi="Times New Roman" w:cs="Times New Roman"/>
          <w:sz w:val="24"/>
          <w:szCs w:val="24"/>
          <w:highlight w:val="yellow"/>
        </w:rPr>
        <w:t>No administrative space may be reserved for instructional purposes in a given semester prior to the call for scheduling routine administrative meetings issued by the Office of the University Librarian and Dean of Libraries. The call for scheduling administrative meetings will be made annually in December (for Spring and Summer terms), and July (for Fall term).</w:t>
      </w:r>
      <w:r w:rsidR="000E2C84">
        <w:rPr>
          <w:rFonts w:ascii="Times New Roman" w:eastAsia="Times New Roman" w:hAnsi="Times New Roman" w:cs="Times New Roman"/>
          <w:sz w:val="24"/>
          <w:szCs w:val="24"/>
        </w:rPr>
        <w:t xml:space="preserve"> </w:t>
      </w:r>
      <w:r w:rsidR="000E2C84" w:rsidRPr="000E2C84">
        <w:rPr>
          <w:rFonts w:ascii="Times New Roman" w:eastAsia="Times New Roman" w:hAnsi="Times New Roman" w:cs="Times New Roman"/>
          <w:b/>
          <w:bCs/>
          <w:color w:val="FF0000"/>
          <w:sz w:val="24"/>
          <w:szCs w:val="24"/>
        </w:rPr>
        <w:t>Is this still relevant?</w:t>
      </w:r>
    </w:p>
    <w:p w14:paraId="6BAE6448" w14:textId="45728FA9" w:rsidR="003B382C" w:rsidRPr="003B382C" w:rsidRDefault="003B382C" w:rsidP="003B382C">
      <w:pPr>
        <w:spacing w:before="100" w:beforeAutospacing="1" w:after="100" w:afterAutospacing="1" w:line="240" w:lineRule="auto"/>
        <w:rPr>
          <w:rFonts w:ascii="Times New Roman" w:eastAsia="Times New Roman" w:hAnsi="Times New Roman" w:cs="Times New Roman"/>
          <w:sz w:val="24"/>
          <w:szCs w:val="24"/>
        </w:rPr>
      </w:pPr>
      <w:r w:rsidRPr="003B382C">
        <w:rPr>
          <w:rFonts w:ascii="Times New Roman" w:eastAsia="Times New Roman" w:hAnsi="Times New Roman" w:cs="Times New Roman"/>
          <w:sz w:val="24"/>
          <w:szCs w:val="24"/>
        </w:rPr>
        <w:t xml:space="preserve">The </w:t>
      </w:r>
      <w:r w:rsidR="000E2C84">
        <w:rPr>
          <w:rFonts w:ascii="Times New Roman" w:eastAsia="Times New Roman" w:hAnsi="Times New Roman" w:cs="Times New Roman"/>
          <w:sz w:val="24"/>
          <w:szCs w:val="24"/>
        </w:rPr>
        <w:t>library meeting rooms</w:t>
      </w:r>
      <w:r w:rsidRPr="003B382C">
        <w:rPr>
          <w:rFonts w:ascii="Times New Roman" w:eastAsia="Times New Roman" w:hAnsi="Times New Roman" w:cs="Times New Roman"/>
          <w:sz w:val="24"/>
          <w:szCs w:val="24"/>
        </w:rPr>
        <w:t xml:space="preserve"> covered explicitly by this policy include all facilities in the Main Library: 230B Library, </w:t>
      </w:r>
      <w:r w:rsidR="005762E3">
        <w:rPr>
          <w:rFonts w:ascii="Times New Roman" w:eastAsia="Times New Roman" w:hAnsi="Times New Roman" w:cs="Times New Roman"/>
          <w:sz w:val="24"/>
          <w:szCs w:val="24"/>
        </w:rPr>
        <w:t>323C</w:t>
      </w:r>
      <w:r w:rsidRPr="003B382C">
        <w:rPr>
          <w:rFonts w:ascii="Times New Roman" w:eastAsia="Times New Roman" w:hAnsi="Times New Roman" w:cs="Times New Roman"/>
          <w:sz w:val="24"/>
          <w:szCs w:val="24"/>
        </w:rPr>
        <w:t xml:space="preserve"> Library, and 428 Library.</w:t>
      </w:r>
    </w:p>
    <w:p w14:paraId="29E9D0A7" w14:textId="77777777" w:rsidR="00E0742F" w:rsidRDefault="00E0742F"/>
    <w:sectPr w:rsidR="00E074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82C"/>
    <w:rsid w:val="000E2C84"/>
    <w:rsid w:val="000F2A73"/>
    <w:rsid w:val="002E1328"/>
    <w:rsid w:val="00322C06"/>
    <w:rsid w:val="003B382C"/>
    <w:rsid w:val="00475CA6"/>
    <w:rsid w:val="005762E3"/>
    <w:rsid w:val="006C779B"/>
    <w:rsid w:val="0084436B"/>
    <w:rsid w:val="00944C20"/>
    <w:rsid w:val="00A6538E"/>
    <w:rsid w:val="00BB3895"/>
    <w:rsid w:val="00CC5090"/>
    <w:rsid w:val="00E074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E7A49"/>
  <w15:chartTrackingRefBased/>
  <w15:docId w15:val="{EF11BFC8-3C9D-4677-AADE-116659F2B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B382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3B382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82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3B382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3B382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B382C"/>
    <w:rPr>
      <w:color w:val="0000FF"/>
      <w:u w:val="single"/>
    </w:rPr>
  </w:style>
  <w:style w:type="character" w:styleId="Strong">
    <w:name w:val="Strong"/>
    <w:basedOn w:val="DefaultParagraphFont"/>
    <w:uiPriority w:val="22"/>
    <w:qFormat/>
    <w:rsid w:val="003B382C"/>
    <w:rPr>
      <w:b/>
      <w:bCs/>
    </w:rPr>
  </w:style>
  <w:style w:type="paragraph" w:customStyle="1" w:styleId="css-pnad7x">
    <w:name w:val="css-pnad7x"/>
    <w:basedOn w:val="Normal"/>
    <w:rsid w:val="00E0742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63369">
      <w:bodyDiv w:val="1"/>
      <w:marLeft w:val="0"/>
      <w:marRight w:val="0"/>
      <w:marTop w:val="0"/>
      <w:marBottom w:val="0"/>
      <w:divBdr>
        <w:top w:val="none" w:sz="0" w:space="0" w:color="auto"/>
        <w:left w:val="none" w:sz="0" w:space="0" w:color="auto"/>
        <w:bottom w:val="none" w:sz="0" w:space="0" w:color="auto"/>
        <w:right w:val="none" w:sz="0" w:space="0" w:color="auto"/>
      </w:divBdr>
      <w:divsChild>
        <w:div w:id="1392116346">
          <w:marLeft w:val="0"/>
          <w:marRight w:val="0"/>
          <w:marTop w:val="0"/>
          <w:marBottom w:val="0"/>
          <w:divBdr>
            <w:top w:val="none" w:sz="0" w:space="0" w:color="auto"/>
            <w:left w:val="none" w:sz="0" w:space="0" w:color="auto"/>
            <w:bottom w:val="none" w:sz="0" w:space="0" w:color="auto"/>
            <w:right w:val="none" w:sz="0" w:space="0" w:color="auto"/>
          </w:divBdr>
          <w:divsChild>
            <w:div w:id="40464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53688">
      <w:bodyDiv w:val="1"/>
      <w:marLeft w:val="0"/>
      <w:marRight w:val="0"/>
      <w:marTop w:val="0"/>
      <w:marBottom w:val="0"/>
      <w:divBdr>
        <w:top w:val="none" w:sz="0" w:space="0" w:color="auto"/>
        <w:left w:val="none" w:sz="0" w:space="0" w:color="auto"/>
        <w:bottom w:val="none" w:sz="0" w:space="0" w:color="auto"/>
        <w:right w:val="none" w:sz="0" w:space="0" w:color="auto"/>
      </w:divBdr>
    </w:div>
    <w:div w:id="180002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Kaczmarek, Joanne</cp:lastModifiedBy>
  <cp:revision>2</cp:revision>
  <dcterms:created xsi:type="dcterms:W3CDTF">2022-10-21T15:49:00Z</dcterms:created>
  <dcterms:modified xsi:type="dcterms:W3CDTF">2022-10-21T15:49:00Z</dcterms:modified>
</cp:coreProperties>
</file>