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376BE7" w14:textId="5378BF50" w:rsidR="007F58C2" w:rsidRPr="006C1C3A" w:rsidRDefault="007F58C2" w:rsidP="00834CC8">
      <w:pPr>
        <w:jc w:val="center"/>
        <w:rPr>
          <w:rFonts w:eastAsiaTheme="minorHAnsi"/>
          <w:b/>
          <w:bCs/>
          <w:sz w:val="32"/>
          <w:szCs w:val="32"/>
          <w:lang w:eastAsia="en-US"/>
        </w:rPr>
      </w:pPr>
      <w:r>
        <w:rPr>
          <w:b/>
          <w:bCs/>
          <w:sz w:val="32"/>
          <w:szCs w:val="32"/>
        </w:rPr>
        <w:t xml:space="preserve">Collection Development Committee </w:t>
      </w:r>
      <w:r w:rsidR="00E052D2">
        <w:rPr>
          <w:b/>
          <w:bCs/>
          <w:sz w:val="32"/>
          <w:szCs w:val="32"/>
        </w:rPr>
        <w:t>Minutes</w:t>
      </w:r>
    </w:p>
    <w:p w14:paraId="5733599A" w14:textId="76EC2E1D" w:rsidR="007F58C2" w:rsidRDefault="00474E02" w:rsidP="007F58C2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September 22</w:t>
      </w:r>
      <w:r w:rsidR="00602637">
        <w:rPr>
          <w:b/>
          <w:bCs/>
          <w:sz w:val="32"/>
          <w:szCs w:val="32"/>
        </w:rPr>
        <w:t>, 2026</w:t>
      </w:r>
    </w:p>
    <w:p w14:paraId="2E807FDE" w14:textId="12B64623" w:rsidR="00AC2F58" w:rsidRDefault="00AC2F58" w:rsidP="00AC2F58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ab/>
      </w:r>
    </w:p>
    <w:p w14:paraId="4A98AF2A" w14:textId="1E564FC2" w:rsidR="005E51DA" w:rsidRPr="00571636" w:rsidRDefault="005E51DA" w:rsidP="00AC2F58">
      <w:r w:rsidRPr="00571636">
        <w:t xml:space="preserve">Present: </w:t>
      </w:r>
      <w:r w:rsidR="00D421B4">
        <w:t xml:space="preserve">Tom Teper, </w:t>
      </w:r>
      <w:r w:rsidRPr="00571636">
        <w:t>Wendy</w:t>
      </w:r>
      <w:r w:rsidR="00D421B4">
        <w:t xml:space="preserve"> Shelburne</w:t>
      </w:r>
      <w:r w:rsidRPr="00571636">
        <w:t>, Jennifer</w:t>
      </w:r>
      <w:r w:rsidR="00D421B4">
        <w:t xml:space="preserve"> Teper</w:t>
      </w:r>
      <w:r w:rsidRPr="00571636">
        <w:t xml:space="preserve">, Jen </w:t>
      </w:r>
      <w:r w:rsidR="00D421B4">
        <w:t xml:space="preserve">Yu, </w:t>
      </w:r>
      <w:r w:rsidRPr="00571636">
        <w:t>Caroline</w:t>
      </w:r>
      <w:r w:rsidR="00D421B4">
        <w:t xml:space="preserve"> Syzlowicz</w:t>
      </w:r>
      <w:r w:rsidRPr="00571636">
        <w:t>, Anna Liss</w:t>
      </w:r>
      <w:r w:rsidR="00D421B4">
        <w:t xml:space="preserve"> Jacobsen</w:t>
      </w:r>
      <w:r w:rsidRPr="00571636">
        <w:t>,</w:t>
      </w:r>
      <w:r w:rsidR="00D421B4">
        <w:t xml:space="preserve"> </w:t>
      </w:r>
      <w:r w:rsidR="00FC6BA6" w:rsidRPr="00571636">
        <w:t>Esra</w:t>
      </w:r>
      <w:r w:rsidR="00D421B4">
        <w:t xml:space="preserve"> Coskun</w:t>
      </w:r>
      <w:r w:rsidR="00FC6BA6" w:rsidRPr="00571636">
        <w:t>, Rachel</w:t>
      </w:r>
      <w:r w:rsidR="00D421B4">
        <w:t xml:space="preserve"> Scott</w:t>
      </w:r>
      <w:r w:rsidR="00FC6BA6" w:rsidRPr="00571636">
        <w:t>, Emily</w:t>
      </w:r>
      <w:r w:rsidR="00D421B4">
        <w:t xml:space="preserve"> Benton</w:t>
      </w:r>
      <w:r w:rsidR="00FC6BA6" w:rsidRPr="00571636">
        <w:t xml:space="preserve">, </w:t>
      </w:r>
      <w:r w:rsidR="00D421B4">
        <w:t>Steve Witt</w:t>
      </w:r>
      <w:r w:rsidR="00FC6BA6" w:rsidRPr="00571636">
        <w:t xml:space="preserve">, </w:t>
      </w:r>
      <w:r w:rsidR="00E052D2" w:rsidRPr="00571636">
        <w:t>Cindy</w:t>
      </w:r>
      <w:r w:rsidR="00D421B4">
        <w:t xml:space="preserve"> Ingold, Hannah Williams (minutes)</w:t>
      </w:r>
    </w:p>
    <w:p w14:paraId="68015D3B" w14:textId="77777777" w:rsidR="007F58C2" w:rsidRDefault="007F58C2" w:rsidP="007F58C2">
      <w:pPr>
        <w:rPr>
          <w:sz w:val="22"/>
          <w:szCs w:val="22"/>
        </w:rPr>
      </w:pPr>
    </w:p>
    <w:p w14:paraId="0A1DF0E5" w14:textId="2A51D9CC" w:rsidR="00834CC8" w:rsidRDefault="00834CC8" w:rsidP="00474E02">
      <w:pPr>
        <w:numPr>
          <w:ilvl w:val="0"/>
          <w:numId w:val="1"/>
        </w:numPr>
        <w:rPr>
          <w:b/>
          <w:bCs/>
          <w:sz w:val="22"/>
          <w:szCs w:val="22"/>
        </w:rPr>
      </w:pPr>
      <w:r w:rsidRPr="00834CC8">
        <w:rPr>
          <w:b/>
          <w:bCs/>
          <w:sz w:val="22"/>
          <w:szCs w:val="22"/>
        </w:rPr>
        <w:t>Agenda and minutes</w:t>
      </w:r>
      <w:r w:rsidRPr="00834CC8">
        <w:rPr>
          <w:b/>
          <w:bCs/>
          <w:sz w:val="22"/>
          <w:szCs w:val="22"/>
        </w:rPr>
        <w:tab/>
      </w:r>
      <w:r w:rsidRPr="00834CC8">
        <w:rPr>
          <w:b/>
          <w:bCs/>
          <w:sz w:val="22"/>
          <w:szCs w:val="22"/>
        </w:rPr>
        <w:tab/>
      </w:r>
      <w:r w:rsidRPr="00834CC8">
        <w:rPr>
          <w:b/>
          <w:bCs/>
          <w:sz w:val="22"/>
          <w:szCs w:val="22"/>
        </w:rPr>
        <w:tab/>
      </w:r>
      <w:r w:rsidRPr="00834CC8"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 w:rsidRPr="00834CC8">
        <w:rPr>
          <w:b/>
          <w:bCs/>
          <w:sz w:val="22"/>
          <w:szCs w:val="22"/>
        </w:rPr>
        <w:tab/>
      </w:r>
      <w:r w:rsidRPr="00834CC8">
        <w:rPr>
          <w:b/>
          <w:bCs/>
          <w:sz w:val="22"/>
          <w:szCs w:val="22"/>
        </w:rPr>
        <w:tab/>
      </w:r>
    </w:p>
    <w:p w14:paraId="0E2255AC" w14:textId="6A06DE8C" w:rsidR="00E052D2" w:rsidRDefault="00E052D2" w:rsidP="00474E02">
      <w:pPr>
        <w:numPr>
          <w:ilvl w:val="0"/>
          <w:numId w:val="1"/>
        </w:num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Bylaws discussion</w:t>
      </w:r>
    </w:p>
    <w:p w14:paraId="2CF9AA84" w14:textId="6B61FCFE" w:rsidR="00571636" w:rsidRDefault="00571636" w:rsidP="00571636">
      <w:pPr>
        <w:jc w:val="center"/>
        <w:rPr>
          <w:b/>
          <w:bCs/>
          <w:sz w:val="22"/>
          <w:szCs w:val="22"/>
        </w:rPr>
      </w:pPr>
      <w:r>
        <w:rPr>
          <w:noProof/>
        </w:rPr>
        <w:drawing>
          <wp:inline distT="0" distB="0" distL="0" distR="0" wp14:anchorId="2933907D" wp14:editId="062A8052">
            <wp:extent cx="3324225" cy="1869877"/>
            <wp:effectExtent l="0" t="0" r="0" b="0"/>
            <wp:docPr id="211403404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034049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5643" cy="188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E64D3B" w14:textId="50344DE1" w:rsidR="007F745D" w:rsidRPr="00D421B4" w:rsidRDefault="007F745D" w:rsidP="00D421B4">
      <w:pPr>
        <w:numPr>
          <w:ilvl w:val="1"/>
          <w:numId w:val="1"/>
        </w:numPr>
        <w:rPr>
          <w:sz w:val="22"/>
          <w:szCs w:val="22"/>
        </w:rPr>
      </w:pPr>
      <w:r w:rsidRPr="00D421B4">
        <w:rPr>
          <w:sz w:val="22"/>
          <w:szCs w:val="22"/>
        </w:rPr>
        <w:t xml:space="preserve">We should have no real change to CDC membership until we get through </w:t>
      </w:r>
      <w:r w:rsidR="00D421B4">
        <w:rPr>
          <w:sz w:val="22"/>
          <w:szCs w:val="22"/>
        </w:rPr>
        <w:t xml:space="preserve">the </w:t>
      </w:r>
      <w:r w:rsidRPr="00D421B4">
        <w:rPr>
          <w:sz w:val="22"/>
          <w:szCs w:val="22"/>
        </w:rPr>
        <w:t>governance refresh.</w:t>
      </w:r>
      <w:r w:rsidR="00D421B4">
        <w:rPr>
          <w:sz w:val="22"/>
          <w:szCs w:val="22"/>
        </w:rPr>
        <w:t xml:space="preserve"> </w:t>
      </w:r>
      <w:r w:rsidRPr="00D421B4">
        <w:rPr>
          <w:sz w:val="22"/>
          <w:szCs w:val="22"/>
        </w:rPr>
        <w:t>If</w:t>
      </w:r>
      <w:r w:rsidR="00D421B4">
        <w:rPr>
          <w:sz w:val="22"/>
          <w:szCs w:val="22"/>
        </w:rPr>
        <w:t xml:space="preserve"> the</w:t>
      </w:r>
      <w:r w:rsidRPr="00D421B4">
        <w:rPr>
          <w:sz w:val="22"/>
          <w:szCs w:val="22"/>
        </w:rPr>
        <w:t xml:space="preserve"> governance refresh has impact on how divisions are structured this will impact </w:t>
      </w:r>
      <w:r w:rsidR="00D421B4">
        <w:rPr>
          <w:sz w:val="22"/>
          <w:szCs w:val="22"/>
        </w:rPr>
        <w:t xml:space="preserve">the </w:t>
      </w:r>
      <w:r w:rsidRPr="00D421B4">
        <w:rPr>
          <w:sz w:val="22"/>
          <w:szCs w:val="22"/>
        </w:rPr>
        <w:t xml:space="preserve">membership of CDC. </w:t>
      </w:r>
    </w:p>
    <w:p w14:paraId="731969D2" w14:textId="35E00BBA" w:rsidR="00E052D2" w:rsidRDefault="00E052D2" w:rsidP="00474E02">
      <w:pPr>
        <w:numPr>
          <w:ilvl w:val="0"/>
          <w:numId w:val="1"/>
        </w:num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Offers under consideration</w:t>
      </w:r>
    </w:p>
    <w:p w14:paraId="44865321" w14:textId="28F21B3C" w:rsidR="00E052D2" w:rsidRDefault="00E052D2" w:rsidP="00E052D2">
      <w:pPr>
        <w:numPr>
          <w:ilvl w:val="1"/>
          <w:numId w:val="1"/>
        </w:num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Inside Higher Education</w:t>
      </w:r>
    </w:p>
    <w:p w14:paraId="7D5BD30F" w14:textId="13830F7C" w:rsidR="00571636" w:rsidRDefault="00571636" w:rsidP="00D421B4">
      <w:pPr>
        <w:jc w:val="center"/>
        <w:rPr>
          <w:b/>
          <w:bCs/>
          <w:sz w:val="22"/>
          <w:szCs w:val="22"/>
        </w:rPr>
      </w:pPr>
      <w:r>
        <w:rPr>
          <w:noProof/>
        </w:rPr>
        <w:drawing>
          <wp:inline distT="0" distB="0" distL="0" distR="0" wp14:anchorId="25F5B83A" wp14:editId="398630B4">
            <wp:extent cx="3257550" cy="1832372"/>
            <wp:effectExtent l="0" t="0" r="0" b="0"/>
            <wp:docPr id="165229866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2298661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4202" cy="1841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966DBE" w14:textId="2893303A" w:rsidR="007F745D" w:rsidRPr="00D421B4" w:rsidRDefault="00D421B4" w:rsidP="007F745D">
      <w:pPr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This is moving</w:t>
      </w:r>
      <w:r w:rsidR="007F745D" w:rsidRPr="00D421B4">
        <w:rPr>
          <w:sz w:val="22"/>
          <w:szCs w:val="22"/>
        </w:rPr>
        <w:t xml:space="preserve"> from advertising supported model to </w:t>
      </w:r>
      <w:r w:rsidRPr="00D421B4">
        <w:rPr>
          <w:sz w:val="22"/>
          <w:szCs w:val="22"/>
        </w:rPr>
        <w:t>fee-based</w:t>
      </w:r>
      <w:r w:rsidR="007F745D" w:rsidRPr="00D421B4">
        <w:rPr>
          <w:sz w:val="22"/>
          <w:szCs w:val="22"/>
        </w:rPr>
        <w:t xml:space="preserve"> subscription. </w:t>
      </w:r>
    </w:p>
    <w:p w14:paraId="38C26FDD" w14:textId="14AA2E89" w:rsidR="00E052D2" w:rsidRDefault="00E052D2" w:rsidP="00E052D2">
      <w:pPr>
        <w:numPr>
          <w:ilvl w:val="1"/>
          <w:numId w:val="1"/>
        </w:num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T&amp;F Serials</w:t>
      </w:r>
    </w:p>
    <w:p w14:paraId="5A2F3AC1" w14:textId="742F7D16" w:rsidR="00571636" w:rsidRDefault="00571636" w:rsidP="00D421B4">
      <w:pPr>
        <w:ind w:left="1440"/>
        <w:jc w:val="center"/>
        <w:rPr>
          <w:b/>
          <w:bCs/>
          <w:sz w:val="22"/>
          <w:szCs w:val="22"/>
        </w:rPr>
      </w:pPr>
      <w:r>
        <w:rPr>
          <w:noProof/>
        </w:rPr>
        <w:drawing>
          <wp:inline distT="0" distB="0" distL="0" distR="0" wp14:anchorId="5CDEB079" wp14:editId="611ABABF">
            <wp:extent cx="3200400" cy="1800224"/>
            <wp:effectExtent l="0" t="0" r="0" b="0"/>
            <wp:docPr id="211691822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6918228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120" cy="1815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B4A16E" w14:textId="2E661169" w:rsidR="007F745D" w:rsidRPr="00D421B4" w:rsidRDefault="007F745D" w:rsidP="007F745D">
      <w:pPr>
        <w:numPr>
          <w:ilvl w:val="2"/>
          <w:numId w:val="1"/>
        </w:numPr>
        <w:rPr>
          <w:sz w:val="22"/>
          <w:szCs w:val="22"/>
        </w:rPr>
      </w:pPr>
      <w:r w:rsidRPr="00D421B4">
        <w:rPr>
          <w:sz w:val="22"/>
          <w:szCs w:val="22"/>
        </w:rPr>
        <w:t xml:space="preserve">We do title by title purchasing with them and do not have a large deal. This has been a safety valve for years </w:t>
      </w:r>
      <w:r w:rsidR="00D421B4">
        <w:rPr>
          <w:sz w:val="22"/>
          <w:szCs w:val="22"/>
        </w:rPr>
        <w:t>when</w:t>
      </w:r>
      <w:r w:rsidRPr="00D421B4">
        <w:rPr>
          <w:sz w:val="22"/>
          <w:szCs w:val="22"/>
        </w:rPr>
        <w:t xml:space="preserve"> things are tight</w:t>
      </w:r>
      <w:r w:rsidR="00D421B4">
        <w:rPr>
          <w:sz w:val="22"/>
          <w:szCs w:val="22"/>
        </w:rPr>
        <w:t xml:space="preserve"> in the budget</w:t>
      </w:r>
      <w:r w:rsidRPr="00D421B4">
        <w:rPr>
          <w:sz w:val="22"/>
          <w:szCs w:val="22"/>
        </w:rPr>
        <w:t>.</w:t>
      </w:r>
    </w:p>
    <w:p w14:paraId="20162BE4" w14:textId="77777777" w:rsidR="00AC60F9" w:rsidRDefault="00D421B4" w:rsidP="007F745D">
      <w:pPr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They have</w:t>
      </w:r>
      <w:r w:rsidR="00AC60F9">
        <w:rPr>
          <w:sz w:val="22"/>
          <w:szCs w:val="22"/>
        </w:rPr>
        <w:t xml:space="preserve"> given us an o</w:t>
      </w:r>
      <w:r w:rsidR="007F745D" w:rsidRPr="00D421B4">
        <w:rPr>
          <w:sz w:val="22"/>
          <w:szCs w:val="22"/>
        </w:rPr>
        <w:t>ffer to shift from title by title purchas</w:t>
      </w:r>
      <w:r w:rsidR="00AC60F9">
        <w:rPr>
          <w:sz w:val="22"/>
          <w:szCs w:val="22"/>
        </w:rPr>
        <w:t>ing</w:t>
      </w:r>
      <w:r w:rsidR="007F745D" w:rsidRPr="00D421B4">
        <w:rPr>
          <w:sz w:val="22"/>
          <w:szCs w:val="22"/>
        </w:rPr>
        <w:t xml:space="preserve"> to big deal purchas</w:t>
      </w:r>
      <w:r w:rsidR="00AC60F9">
        <w:rPr>
          <w:sz w:val="22"/>
          <w:szCs w:val="22"/>
        </w:rPr>
        <w:t>ing</w:t>
      </w:r>
      <w:r w:rsidR="007F745D" w:rsidRPr="00D421B4">
        <w:rPr>
          <w:sz w:val="22"/>
          <w:szCs w:val="22"/>
        </w:rPr>
        <w:t>.</w:t>
      </w:r>
      <w:r w:rsidR="00AC60F9">
        <w:rPr>
          <w:sz w:val="22"/>
          <w:szCs w:val="22"/>
        </w:rPr>
        <w:t xml:space="preserve"> The suggested deal is akin to </w:t>
      </w:r>
      <w:r w:rsidR="007F745D" w:rsidRPr="00D421B4">
        <w:rPr>
          <w:sz w:val="22"/>
          <w:szCs w:val="22"/>
        </w:rPr>
        <w:t>Elsevier.</w:t>
      </w:r>
      <w:r w:rsidR="00E0769E" w:rsidRPr="00D421B4">
        <w:rPr>
          <w:sz w:val="22"/>
          <w:szCs w:val="22"/>
        </w:rPr>
        <w:t xml:space="preserve"> </w:t>
      </w:r>
    </w:p>
    <w:p w14:paraId="6E177B4F" w14:textId="52444BE0" w:rsidR="007F745D" w:rsidRPr="00D421B4" w:rsidRDefault="00AC60F9" w:rsidP="007F745D">
      <w:pPr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We would be paying for access to titles, which would not be owned and would not have perpetual access. </w:t>
      </w:r>
    </w:p>
    <w:p w14:paraId="3E3F0FC3" w14:textId="6BDBC0B9" w:rsidR="00E0769E" w:rsidRPr="00D421B4" w:rsidRDefault="00AC60F9" w:rsidP="007F745D">
      <w:pPr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lastRenderedPageBreak/>
        <w:t>They are p</w:t>
      </w:r>
      <w:r w:rsidR="00E0769E" w:rsidRPr="00D421B4">
        <w:rPr>
          <w:sz w:val="22"/>
          <w:szCs w:val="22"/>
        </w:rPr>
        <w:t xml:space="preserve">roposing </w:t>
      </w:r>
      <w:r>
        <w:rPr>
          <w:sz w:val="22"/>
          <w:szCs w:val="22"/>
        </w:rPr>
        <w:t xml:space="preserve">a </w:t>
      </w:r>
      <w:r w:rsidR="00E0769E" w:rsidRPr="00D421B4">
        <w:rPr>
          <w:sz w:val="22"/>
          <w:szCs w:val="22"/>
        </w:rPr>
        <w:t xml:space="preserve">4% fixed annual increase. </w:t>
      </w:r>
      <w:r>
        <w:rPr>
          <w:sz w:val="22"/>
          <w:szCs w:val="22"/>
        </w:rPr>
        <w:t>This would increase the number of titles that faculty have access to and would allow for a more predictive pricing model.</w:t>
      </w:r>
    </w:p>
    <w:p w14:paraId="6BC64C0A" w14:textId="68AB4E44" w:rsidR="00605114" w:rsidRDefault="00AC60F9" w:rsidP="007F745D">
      <w:pPr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This would likely not be in place for calendar year 2027 and likely wouldn’t include anything for read &amp; publish off the bat.</w:t>
      </w:r>
    </w:p>
    <w:p w14:paraId="308EDF19" w14:textId="1FE170C4" w:rsidR="00AC60F9" w:rsidRPr="00D421B4" w:rsidRDefault="00AC60F9" w:rsidP="007F745D">
      <w:pPr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CDC believes this is worth exploring.</w:t>
      </w:r>
    </w:p>
    <w:p w14:paraId="144DF1C3" w14:textId="5A86C45F" w:rsidR="00E052D2" w:rsidRDefault="00E052D2" w:rsidP="00E052D2">
      <w:pPr>
        <w:numPr>
          <w:ilvl w:val="1"/>
          <w:numId w:val="1"/>
        </w:num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OUP Serials</w:t>
      </w:r>
    </w:p>
    <w:p w14:paraId="0E7148C6" w14:textId="77CF03BC" w:rsidR="00571636" w:rsidRDefault="00571636" w:rsidP="00571636">
      <w:pPr>
        <w:ind w:left="1440"/>
        <w:jc w:val="center"/>
        <w:rPr>
          <w:b/>
          <w:bCs/>
          <w:sz w:val="22"/>
          <w:szCs w:val="22"/>
        </w:rPr>
      </w:pPr>
      <w:r>
        <w:rPr>
          <w:noProof/>
        </w:rPr>
        <w:drawing>
          <wp:inline distT="0" distB="0" distL="0" distR="0" wp14:anchorId="5BCF2886" wp14:editId="7335AFBA">
            <wp:extent cx="4248150" cy="2389584"/>
            <wp:effectExtent l="0" t="0" r="0" b="0"/>
            <wp:docPr id="162518411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5184113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7069" cy="2394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89FBF1" w14:textId="75D25B49" w:rsidR="00AB6933" w:rsidRPr="00AC60F9" w:rsidRDefault="00AC60F9" w:rsidP="00AB6933">
      <w:pPr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This w</w:t>
      </w:r>
      <w:r w:rsidR="00AB6933" w:rsidRPr="00AC60F9">
        <w:rPr>
          <w:sz w:val="22"/>
          <w:szCs w:val="22"/>
        </w:rPr>
        <w:t xml:space="preserve">ould be perpetual access. </w:t>
      </w:r>
    </w:p>
    <w:p w14:paraId="3A3C40B9" w14:textId="5CFB90EB" w:rsidR="00AB6933" w:rsidRDefault="00AB6933" w:rsidP="00AB6933">
      <w:pPr>
        <w:numPr>
          <w:ilvl w:val="2"/>
          <w:numId w:val="1"/>
        </w:numPr>
        <w:rPr>
          <w:b/>
          <w:bCs/>
          <w:sz w:val="22"/>
          <w:szCs w:val="22"/>
        </w:rPr>
      </w:pPr>
      <w:hyperlink r:id="rId14" w:anchor="olo1kmvck9" w:history="1">
        <w:r w:rsidRPr="00AB6933">
          <w:rPr>
            <w:rStyle w:val="Hyperlink"/>
            <w:b/>
            <w:bCs/>
            <w:sz w:val="22"/>
            <w:szCs w:val="22"/>
          </w:rPr>
          <w:t>Engagement from OUP Academic</w:t>
        </w:r>
      </w:hyperlink>
    </w:p>
    <w:p w14:paraId="4DE192E8" w14:textId="284B9D12" w:rsidR="00A60486" w:rsidRDefault="00AC60F9" w:rsidP="00AB6933">
      <w:pPr>
        <w:numPr>
          <w:ilvl w:val="2"/>
          <w:numId w:val="1"/>
        </w:numPr>
        <w:rPr>
          <w:b/>
          <w:bCs/>
          <w:sz w:val="22"/>
          <w:szCs w:val="22"/>
        </w:rPr>
      </w:pPr>
      <w:r>
        <w:rPr>
          <w:sz w:val="22"/>
          <w:szCs w:val="22"/>
        </w:rPr>
        <w:t>CDC believes this is worth exploring.</w:t>
      </w:r>
    </w:p>
    <w:p w14:paraId="47EA0E2B" w14:textId="5E7BF055" w:rsidR="00E052D2" w:rsidRDefault="00E052D2" w:rsidP="00E052D2">
      <w:pPr>
        <w:numPr>
          <w:ilvl w:val="1"/>
          <w:numId w:val="1"/>
        </w:num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Coherent Digital</w:t>
      </w:r>
    </w:p>
    <w:p w14:paraId="4697EBD8" w14:textId="0096D5B0" w:rsidR="00571636" w:rsidRDefault="00571636" w:rsidP="00571636">
      <w:pPr>
        <w:ind w:left="1440"/>
        <w:jc w:val="center"/>
        <w:rPr>
          <w:b/>
          <w:bCs/>
          <w:sz w:val="22"/>
          <w:szCs w:val="22"/>
        </w:rPr>
      </w:pPr>
      <w:r>
        <w:rPr>
          <w:noProof/>
        </w:rPr>
        <w:drawing>
          <wp:inline distT="0" distB="0" distL="0" distR="0" wp14:anchorId="359082CD" wp14:editId="0CB3362D">
            <wp:extent cx="3962400" cy="2228850"/>
            <wp:effectExtent l="0" t="0" r="0" b="0"/>
            <wp:docPr id="46791575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7915750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1511" cy="223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A077A8" w14:textId="677B6F0A" w:rsidR="00AC60F9" w:rsidRDefault="00AC60F9" w:rsidP="00A60486">
      <w:pPr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As databases are added, access would be given with no additional cost.</w:t>
      </w:r>
    </w:p>
    <w:p w14:paraId="44E972CA" w14:textId="484A9503" w:rsidR="00AC60F9" w:rsidRDefault="00AC60F9" w:rsidP="00A60486">
      <w:pPr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There might be potential options for integrating this into other services, like IL experts.</w:t>
      </w:r>
    </w:p>
    <w:p w14:paraId="6F203D68" w14:textId="615B1615" w:rsidR="00E052D2" w:rsidRDefault="00E052D2" w:rsidP="00474E02">
      <w:pPr>
        <w:numPr>
          <w:ilvl w:val="0"/>
          <w:numId w:val="1"/>
        </w:num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Update on existing projects/programs</w:t>
      </w:r>
    </w:p>
    <w:p w14:paraId="44C19D92" w14:textId="700C09A0" w:rsidR="00054263" w:rsidRDefault="00054263" w:rsidP="00054263">
      <w:pPr>
        <w:numPr>
          <w:ilvl w:val="1"/>
          <w:numId w:val="1"/>
        </w:num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T&amp;F ebooks</w:t>
      </w:r>
    </w:p>
    <w:p w14:paraId="043E5369" w14:textId="50C73071" w:rsidR="00054263" w:rsidRPr="00AC60F9" w:rsidRDefault="00054263" w:rsidP="00054263">
      <w:pPr>
        <w:numPr>
          <w:ilvl w:val="2"/>
          <w:numId w:val="1"/>
        </w:numPr>
        <w:rPr>
          <w:sz w:val="22"/>
          <w:szCs w:val="22"/>
        </w:rPr>
      </w:pPr>
      <w:r w:rsidRPr="00AC60F9">
        <w:rPr>
          <w:sz w:val="22"/>
          <w:szCs w:val="22"/>
        </w:rPr>
        <w:t>Amy is pulling data from across the system</w:t>
      </w:r>
      <w:r w:rsidR="00AC60F9">
        <w:rPr>
          <w:sz w:val="22"/>
          <w:szCs w:val="22"/>
        </w:rPr>
        <w:t xml:space="preserve"> to i</w:t>
      </w:r>
      <w:r w:rsidRPr="00AC60F9">
        <w:rPr>
          <w:sz w:val="22"/>
          <w:szCs w:val="22"/>
        </w:rPr>
        <w:t>d</w:t>
      </w:r>
      <w:r w:rsidR="00AC60F9">
        <w:rPr>
          <w:sz w:val="22"/>
          <w:szCs w:val="22"/>
        </w:rPr>
        <w:t>entify</w:t>
      </w:r>
      <w:r w:rsidRPr="00AC60F9">
        <w:rPr>
          <w:sz w:val="22"/>
          <w:szCs w:val="22"/>
        </w:rPr>
        <w:t xml:space="preserve"> materials we should </w:t>
      </w:r>
      <w:r w:rsidR="00AC60F9" w:rsidRPr="00AC60F9">
        <w:rPr>
          <w:sz w:val="22"/>
          <w:szCs w:val="22"/>
        </w:rPr>
        <w:t>purchase</w:t>
      </w:r>
      <w:r w:rsidRPr="00AC60F9">
        <w:rPr>
          <w:sz w:val="22"/>
          <w:szCs w:val="22"/>
        </w:rPr>
        <w:t xml:space="preserve"> and deduping ones we already have from </w:t>
      </w:r>
      <w:r w:rsidR="00AC60F9">
        <w:rPr>
          <w:sz w:val="22"/>
          <w:szCs w:val="22"/>
        </w:rPr>
        <w:t>other</w:t>
      </w:r>
      <w:r w:rsidRPr="00AC60F9">
        <w:rPr>
          <w:sz w:val="22"/>
          <w:szCs w:val="22"/>
        </w:rPr>
        <w:t xml:space="preserve"> platform</w:t>
      </w:r>
      <w:r w:rsidR="00AC60F9">
        <w:rPr>
          <w:sz w:val="22"/>
          <w:szCs w:val="22"/>
        </w:rPr>
        <w:t>s</w:t>
      </w:r>
      <w:r w:rsidRPr="00AC60F9">
        <w:rPr>
          <w:sz w:val="22"/>
          <w:szCs w:val="22"/>
        </w:rPr>
        <w:t xml:space="preserve">. She will come to a future </w:t>
      </w:r>
      <w:r w:rsidR="00AC60F9">
        <w:rPr>
          <w:sz w:val="22"/>
          <w:szCs w:val="22"/>
        </w:rPr>
        <w:t>CDC meeting to go over this in more detail.</w:t>
      </w:r>
    </w:p>
    <w:p w14:paraId="2F39E9D3" w14:textId="580A7FE2" w:rsidR="00AC60F9" w:rsidRDefault="00AC60F9" w:rsidP="00054263">
      <w:pPr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There is a need to incentivize continuing EBAs beyond years three and four, and they are working on this.</w:t>
      </w:r>
    </w:p>
    <w:p w14:paraId="483D35B9" w14:textId="77777777" w:rsidR="00AC60F9" w:rsidRDefault="00AC60F9" w:rsidP="00AC60F9">
      <w:pPr>
        <w:rPr>
          <w:sz w:val="22"/>
          <w:szCs w:val="22"/>
        </w:rPr>
      </w:pPr>
    </w:p>
    <w:p w14:paraId="7479C340" w14:textId="77777777" w:rsidR="00AC60F9" w:rsidRDefault="00AC60F9" w:rsidP="00AC60F9">
      <w:pPr>
        <w:rPr>
          <w:sz w:val="22"/>
          <w:szCs w:val="22"/>
        </w:rPr>
      </w:pPr>
    </w:p>
    <w:p w14:paraId="1EFB502C" w14:textId="77777777" w:rsidR="00AC60F9" w:rsidRDefault="00AC60F9" w:rsidP="00AC60F9">
      <w:pPr>
        <w:rPr>
          <w:sz w:val="22"/>
          <w:szCs w:val="22"/>
        </w:rPr>
      </w:pPr>
    </w:p>
    <w:p w14:paraId="5B76919B" w14:textId="77777777" w:rsidR="00AC60F9" w:rsidRDefault="00AC60F9" w:rsidP="00AC60F9">
      <w:pPr>
        <w:rPr>
          <w:sz w:val="22"/>
          <w:szCs w:val="22"/>
        </w:rPr>
      </w:pPr>
    </w:p>
    <w:p w14:paraId="5E5B31A9" w14:textId="77777777" w:rsidR="00AC60F9" w:rsidRDefault="00AC60F9" w:rsidP="00AC60F9">
      <w:pPr>
        <w:rPr>
          <w:sz w:val="22"/>
          <w:szCs w:val="22"/>
        </w:rPr>
      </w:pPr>
    </w:p>
    <w:p w14:paraId="1AFE1ABF" w14:textId="77777777" w:rsidR="00AC60F9" w:rsidRDefault="00AC60F9" w:rsidP="00AC60F9">
      <w:pPr>
        <w:rPr>
          <w:sz w:val="22"/>
          <w:szCs w:val="22"/>
        </w:rPr>
      </w:pPr>
    </w:p>
    <w:p w14:paraId="4E67090F" w14:textId="77777777" w:rsidR="00AC60F9" w:rsidRDefault="00AC60F9" w:rsidP="00AC60F9">
      <w:pPr>
        <w:rPr>
          <w:sz w:val="22"/>
          <w:szCs w:val="22"/>
        </w:rPr>
      </w:pPr>
    </w:p>
    <w:p w14:paraId="055C2C91" w14:textId="77777777" w:rsidR="00AC60F9" w:rsidRDefault="00AC60F9" w:rsidP="00AC60F9">
      <w:pPr>
        <w:rPr>
          <w:sz w:val="22"/>
          <w:szCs w:val="22"/>
        </w:rPr>
      </w:pPr>
    </w:p>
    <w:p w14:paraId="26DD61B3" w14:textId="77777777" w:rsidR="00AC60F9" w:rsidRDefault="00AC60F9" w:rsidP="00AC60F9">
      <w:pPr>
        <w:rPr>
          <w:sz w:val="22"/>
          <w:szCs w:val="22"/>
        </w:rPr>
      </w:pPr>
    </w:p>
    <w:p w14:paraId="6A202F8A" w14:textId="306D1B99" w:rsidR="00E052D2" w:rsidRDefault="00E052D2" w:rsidP="00474E02">
      <w:pPr>
        <w:numPr>
          <w:ilvl w:val="0"/>
          <w:numId w:val="1"/>
        </w:num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FY28 budget pr</w:t>
      </w:r>
      <w:r w:rsidR="00054263">
        <w:rPr>
          <w:b/>
          <w:bCs/>
          <w:sz w:val="22"/>
          <w:szCs w:val="22"/>
        </w:rPr>
        <w:t>ep</w:t>
      </w:r>
    </w:p>
    <w:p w14:paraId="665F1A45" w14:textId="0A8367D0" w:rsidR="00571636" w:rsidRDefault="00571636" w:rsidP="00571636">
      <w:pPr>
        <w:ind w:left="720"/>
        <w:jc w:val="center"/>
        <w:rPr>
          <w:b/>
          <w:bCs/>
          <w:sz w:val="22"/>
          <w:szCs w:val="22"/>
        </w:rPr>
      </w:pPr>
      <w:r>
        <w:rPr>
          <w:noProof/>
        </w:rPr>
        <w:drawing>
          <wp:inline distT="0" distB="0" distL="0" distR="0" wp14:anchorId="6E32520E" wp14:editId="54FE0513">
            <wp:extent cx="3286125" cy="1848445"/>
            <wp:effectExtent l="0" t="0" r="0" b="0"/>
            <wp:docPr id="205803325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8033255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2260" cy="1857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FA55A8" w14:textId="630F8974" w:rsidR="00AC60F9" w:rsidRDefault="00AC60F9" w:rsidP="00054263">
      <w:pPr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We have not centralized funding for various big deals for the most part and need to consider if we should restructure the budget for materials allocation.</w:t>
      </w:r>
    </w:p>
    <w:p w14:paraId="5BA5B980" w14:textId="34184733" w:rsidR="005C76CF" w:rsidRPr="00AC60F9" w:rsidRDefault="005C76CF" w:rsidP="00054263">
      <w:pPr>
        <w:numPr>
          <w:ilvl w:val="1"/>
          <w:numId w:val="1"/>
        </w:numPr>
        <w:rPr>
          <w:sz w:val="22"/>
          <w:szCs w:val="22"/>
        </w:rPr>
      </w:pPr>
      <w:r w:rsidRPr="00AC60F9">
        <w:rPr>
          <w:sz w:val="22"/>
          <w:szCs w:val="22"/>
        </w:rPr>
        <w:t xml:space="preserve">Many disciplinary funds are already spoken for </w:t>
      </w:r>
      <w:r w:rsidR="00AC60F9">
        <w:rPr>
          <w:sz w:val="22"/>
          <w:szCs w:val="22"/>
        </w:rPr>
        <w:t>by the larger bills. This l</w:t>
      </w:r>
      <w:r w:rsidRPr="00AC60F9">
        <w:rPr>
          <w:sz w:val="22"/>
          <w:szCs w:val="22"/>
        </w:rPr>
        <w:t>imits</w:t>
      </w:r>
      <w:r w:rsidR="00AC60F9">
        <w:rPr>
          <w:sz w:val="22"/>
          <w:szCs w:val="22"/>
        </w:rPr>
        <w:t xml:space="preserve"> the</w:t>
      </w:r>
      <w:r w:rsidRPr="00AC60F9">
        <w:rPr>
          <w:sz w:val="22"/>
          <w:szCs w:val="22"/>
        </w:rPr>
        <w:t xml:space="preserve"> ability of fund managers to make decisions</w:t>
      </w:r>
      <w:r w:rsidR="00AC60F9">
        <w:rPr>
          <w:sz w:val="22"/>
          <w:szCs w:val="22"/>
        </w:rPr>
        <w:t>, when they don’t have an accurate status of their funds before</w:t>
      </w:r>
      <w:r w:rsidRPr="00AC60F9">
        <w:rPr>
          <w:sz w:val="22"/>
          <w:szCs w:val="22"/>
        </w:rPr>
        <w:t xml:space="preserve"> </w:t>
      </w:r>
      <w:r w:rsidR="00AC60F9">
        <w:rPr>
          <w:sz w:val="22"/>
          <w:szCs w:val="22"/>
        </w:rPr>
        <w:t>final bills have been processed. This also</w:t>
      </w:r>
      <w:r w:rsidRPr="00AC60F9">
        <w:rPr>
          <w:sz w:val="22"/>
          <w:szCs w:val="22"/>
        </w:rPr>
        <w:t xml:space="preserve"> </w:t>
      </w:r>
      <w:r w:rsidR="00AC60F9">
        <w:rPr>
          <w:sz w:val="22"/>
          <w:szCs w:val="22"/>
        </w:rPr>
        <w:t>p</w:t>
      </w:r>
      <w:r w:rsidRPr="00AC60F9">
        <w:rPr>
          <w:sz w:val="22"/>
          <w:szCs w:val="22"/>
        </w:rPr>
        <w:t xml:space="preserve">uts pressure on ACS to move the bills through quickly. </w:t>
      </w:r>
    </w:p>
    <w:p w14:paraId="62376836" w14:textId="5ACE1E24" w:rsidR="005C76CF" w:rsidRPr="00AC60F9" w:rsidRDefault="00AC60F9" w:rsidP="00054263">
      <w:pPr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Elsevier and Springer are more complicated than Sage and Wiley and would require more thought and discussion.</w:t>
      </w:r>
      <w:r w:rsidR="00ED59DE">
        <w:rPr>
          <w:sz w:val="22"/>
          <w:szCs w:val="22"/>
        </w:rPr>
        <w:t xml:space="preserve"> This also needs to be a larger discussion with subject specialists and fund managers.</w:t>
      </w:r>
    </w:p>
    <w:p w14:paraId="00F59EB7" w14:textId="142CCC3B" w:rsidR="008F69F6" w:rsidRPr="00AC60F9" w:rsidRDefault="00ED59DE" w:rsidP="00054263">
      <w:pPr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CDC believes there is a n</w:t>
      </w:r>
      <w:r w:rsidR="008F69F6" w:rsidRPr="00AC60F9">
        <w:rPr>
          <w:sz w:val="22"/>
          <w:szCs w:val="22"/>
        </w:rPr>
        <w:t>eed for communication and consensus building but overall</w:t>
      </w:r>
      <w:r>
        <w:rPr>
          <w:sz w:val="22"/>
          <w:szCs w:val="22"/>
        </w:rPr>
        <w:t xml:space="preserve"> its</w:t>
      </w:r>
      <w:r w:rsidR="008F69F6" w:rsidRPr="00AC60F9">
        <w:rPr>
          <w:sz w:val="22"/>
          <w:szCs w:val="22"/>
        </w:rPr>
        <w:t xml:space="preserve"> not a bad idea. </w:t>
      </w:r>
    </w:p>
    <w:p w14:paraId="053C3BEB" w14:textId="791DE449" w:rsidR="00E052D2" w:rsidRDefault="00E052D2" w:rsidP="00474E02">
      <w:pPr>
        <w:numPr>
          <w:ilvl w:val="0"/>
          <w:numId w:val="1"/>
        </w:num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AI in Platforms</w:t>
      </w:r>
    </w:p>
    <w:p w14:paraId="44B10E83" w14:textId="5E4E4BF7" w:rsidR="00ED59DE" w:rsidRDefault="00ED59DE" w:rsidP="008F69F6">
      <w:pPr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No one is effectively in charge of a process to determine if we activate an AI module in a platform. We need to consider what the process or decision making should be for this.</w:t>
      </w:r>
    </w:p>
    <w:p w14:paraId="7032AF6B" w14:textId="4914B40E" w:rsidR="00256763" w:rsidRPr="00AC60F9" w:rsidRDefault="00256763" w:rsidP="00ED59DE">
      <w:pPr>
        <w:numPr>
          <w:ilvl w:val="1"/>
          <w:numId w:val="1"/>
        </w:numPr>
        <w:rPr>
          <w:sz w:val="22"/>
          <w:szCs w:val="22"/>
        </w:rPr>
      </w:pPr>
      <w:r w:rsidRPr="00AC60F9">
        <w:rPr>
          <w:sz w:val="22"/>
          <w:szCs w:val="22"/>
        </w:rPr>
        <w:t xml:space="preserve">Many platforms have </w:t>
      </w:r>
      <w:r w:rsidR="00ED59DE">
        <w:rPr>
          <w:sz w:val="22"/>
          <w:szCs w:val="22"/>
        </w:rPr>
        <w:t>run AI</w:t>
      </w:r>
      <w:r w:rsidRPr="00AC60F9">
        <w:rPr>
          <w:sz w:val="22"/>
          <w:szCs w:val="22"/>
        </w:rPr>
        <w:t xml:space="preserve"> in the background unbeknownst to us</w:t>
      </w:r>
      <w:r w:rsidR="00ED59DE">
        <w:rPr>
          <w:sz w:val="22"/>
          <w:szCs w:val="22"/>
        </w:rPr>
        <w:t>, and we have little agency and incomplete information for AI use in many of our platforms.</w:t>
      </w:r>
    </w:p>
    <w:p w14:paraId="26B989CF" w14:textId="32C168C3" w:rsidR="0053214B" w:rsidRPr="00AC60F9" w:rsidRDefault="00ED59DE" w:rsidP="008F69F6">
      <w:pPr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We should consider adding a</w:t>
      </w:r>
      <w:r w:rsidR="0053214B" w:rsidRPr="00AC60F9">
        <w:rPr>
          <w:sz w:val="22"/>
          <w:szCs w:val="22"/>
        </w:rPr>
        <w:t xml:space="preserve"> disclaimer on </w:t>
      </w:r>
      <w:r>
        <w:rPr>
          <w:sz w:val="22"/>
          <w:szCs w:val="22"/>
        </w:rPr>
        <w:t>our</w:t>
      </w:r>
      <w:r w:rsidR="0053214B" w:rsidRPr="00AC60F9">
        <w:rPr>
          <w:sz w:val="22"/>
          <w:szCs w:val="22"/>
        </w:rPr>
        <w:t xml:space="preserve"> pages </w:t>
      </w:r>
      <w:r>
        <w:rPr>
          <w:sz w:val="22"/>
          <w:szCs w:val="22"/>
        </w:rPr>
        <w:t>to</w:t>
      </w:r>
      <w:r w:rsidR="0053214B" w:rsidRPr="00AC60F9">
        <w:rPr>
          <w:sz w:val="22"/>
          <w:szCs w:val="22"/>
        </w:rPr>
        <w:t xml:space="preserve"> acknowledge that we don’t have control over the systems and potential use of AI in them.</w:t>
      </w:r>
    </w:p>
    <w:p w14:paraId="73BE8AB7" w14:textId="3F09C08E" w:rsidR="0053214B" w:rsidRPr="00AC60F9" w:rsidRDefault="0053214B" w:rsidP="008F69F6">
      <w:pPr>
        <w:numPr>
          <w:ilvl w:val="1"/>
          <w:numId w:val="1"/>
        </w:numPr>
        <w:rPr>
          <w:sz w:val="22"/>
          <w:szCs w:val="22"/>
        </w:rPr>
      </w:pPr>
      <w:r w:rsidRPr="00AC60F9">
        <w:rPr>
          <w:sz w:val="22"/>
          <w:szCs w:val="22"/>
        </w:rPr>
        <w:t xml:space="preserve">The problem is larger than the Library and needs to be done more collectively with the people paying for data bases to gain some agency in how they operate. </w:t>
      </w:r>
    </w:p>
    <w:p w14:paraId="0973AB90" w14:textId="1B361217" w:rsidR="0053214B" w:rsidRPr="00AC60F9" w:rsidRDefault="00ED59DE" w:rsidP="008F69F6">
      <w:pPr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We don’t have a common understanding of what AI tools we have control over or a common way to communicate that to faculty or students.</w:t>
      </w:r>
    </w:p>
    <w:p w14:paraId="43D9D7E8" w14:textId="7D78DC6A" w:rsidR="006E763C" w:rsidRPr="00ED59DE" w:rsidRDefault="00ED59DE" w:rsidP="006E763C">
      <w:pPr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This is worth exploring at a future CDC meeting with specific examples. </w:t>
      </w:r>
    </w:p>
    <w:p w14:paraId="1BDBA8B2" w14:textId="15F9C8FA" w:rsidR="00834CC8" w:rsidRPr="00834CC8" w:rsidRDefault="00834CC8" w:rsidP="00AA5BD1">
      <w:pPr>
        <w:numPr>
          <w:ilvl w:val="0"/>
          <w:numId w:val="1"/>
        </w:numPr>
        <w:rPr>
          <w:b/>
          <w:bCs/>
          <w:sz w:val="22"/>
          <w:szCs w:val="22"/>
        </w:rPr>
      </w:pPr>
      <w:r w:rsidRPr="00834CC8">
        <w:rPr>
          <w:b/>
          <w:bCs/>
          <w:sz w:val="22"/>
          <w:szCs w:val="22"/>
        </w:rPr>
        <w:t>Updates</w:t>
      </w:r>
      <w:r w:rsidRPr="00834CC8">
        <w:rPr>
          <w:b/>
          <w:bCs/>
          <w:sz w:val="22"/>
          <w:szCs w:val="22"/>
        </w:rPr>
        <w:tab/>
      </w:r>
      <w:r w:rsidRPr="00834CC8">
        <w:rPr>
          <w:b/>
          <w:bCs/>
          <w:sz w:val="22"/>
          <w:szCs w:val="22"/>
        </w:rPr>
        <w:tab/>
      </w:r>
      <w:r w:rsidRPr="00834CC8">
        <w:rPr>
          <w:b/>
          <w:bCs/>
          <w:sz w:val="22"/>
          <w:szCs w:val="22"/>
        </w:rPr>
        <w:tab/>
      </w:r>
      <w:r w:rsidRPr="00834CC8">
        <w:rPr>
          <w:b/>
          <w:bCs/>
          <w:sz w:val="22"/>
          <w:szCs w:val="22"/>
        </w:rPr>
        <w:tab/>
      </w:r>
      <w:r w:rsidRPr="00834CC8">
        <w:rPr>
          <w:b/>
          <w:bCs/>
          <w:sz w:val="22"/>
          <w:szCs w:val="22"/>
        </w:rPr>
        <w:tab/>
      </w:r>
      <w:r w:rsidRPr="00834CC8"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 w:rsidRPr="00834CC8">
        <w:rPr>
          <w:b/>
          <w:bCs/>
          <w:sz w:val="22"/>
          <w:szCs w:val="22"/>
        </w:rPr>
        <w:tab/>
      </w:r>
    </w:p>
    <w:p w14:paraId="54E36418" w14:textId="73457EC6" w:rsidR="00834CC8" w:rsidRPr="00FA02D5" w:rsidRDefault="00834CC8" w:rsidP="00AA5BD1">
      <w:pPr>
        <w:numPr>
          <w:ilvl w:val="1"/>
          <w:numId w:val="1"/>
        </w:numPr>
        <w:rPr>
          <w:sz w:val="22"/>
          <w:szCs w:val="22"/>
        </w:rPr>
      </w:pPr>
      <w:r w:rsidRPr="00FA02D5">
        <w:rPr>
          <w:sz w:val="22"/>
          <w:szCs w:val="22"/>
        </w:rPr>
        <w:t xml:space="preserve">Acquisitions </w:t>
      </w:r>
      <w:r w:rsidR="00B85537">
        <w:rPr>
          <w:sz w:val="22"/>
          <w:szCs w:val="22"/>
        </w:rPr>
        <w:t>– There is a new rep for GOBI.</w:t>
      </w:r>
    </w:p>
    <w:p w14:paraId="3283C5BC" w14:textId="7F6EC9DA" w:rsidR="00834CC8" w:rsidRPr="00FA02D5" w:rsidRDefault="00834CC8" w:rsidP="00AA5BD1">
      <w:pPr>
        <w:numPr>
          <w:ilvl w:val="1"/>
          <w:numId w:val="1"/>
        </w:numPr>
        <w:rPr>
          <w:sz w:val="22"/>
          <w:szCs w:val="22"/>
        </w:rPr>
      </w:pPr>
      <w:r w:rsidRPr="00FA02D5">
        <w:rPr>
          <w:sz w:val="22"/>
          <w:szCs w:val="22"/>
        </w:rPr>
        <w:t>E-Resources</w:t>
      </w:r>
      <w:r w:rsidR="00AC60F9">
        <w:rPr>
          <w:sz w:val="22"/>
          <w:szCs w:val="22"/>
        </w:rPr>
        <w:t>- No new updates</w:t>
      </w:r>
    </w:p>
    <w:p w14:paraId="04458F0C" w14:textId="10427891" w:rsidR="00834CC8" w:rsidRPr="00FA02D5" w:rsidRDefault="00834CC8" w:rsidP="00AA5BD1">
      <w:pPr>
        <w:numPr>
          <w:ilvl w:val="1"/>
          <w:numId w:val="1"/>
        </w:numPr>
        <w:rPr>
          <w:sz w:val="22"/>
          <w:szCs w:val="22"/>
        </w:rPr>
      </w:pPr>
      <w:r w:rsidRPr="00FA02D5">
        <w:rPr>
          <w:sz w:val="22"/>
          <w:szCs w:val="22"/>
        </w:rPr>
        <w:t xml:space="preserve">Preservation Services </w:t>
      </w:r>
      <w:r w:rsidR="0053214B">
        <w:rPr>
          <w:sz w:val="22"/>
          <w:szCs w:val="22"/>
        </w:rPr>
        <w:t xml:space="preserve">– </w:t>
      </w:r>
      <w:r w:rsidR="00AC60F9">
        <w:rPr>
          <w:sz w:val="22"/>
          <w:szCs w:val="22"/>
        </w:rPr>
        <w:t>N</w:t>
      </w:r>
      <w:r w:rsidR="0053214B">
        <w:rPr>
          <w:sz w:val="22"/>
          <w:szCs w:val="22"/>
        </w:rPr>
        <w:t xml:space="preserve">o new updates. </w:t>
      </w:r>
    </w:p>
    <w:p w14:paraId="7B8D795A" w14:textId="00FE3438" w:rsidR="00834CC8" w:rsidRPr="00FA02D5" w:rsidRDefault="00834CC8" w:rsidP="00AA5BD1">
      <w:pPr>
        <w:numPr>
          <w:ilvl w:val="1"/>
          <w:numId w:val="1"/>
        </w:numPr>
        <w:rPr>
          <w:sz w:val="22"/>
          <w:szCs w:val="22"/>
        </w:rPr>
      </w:pPr>
      <w:r w:rsidRPr="00FA02D5">
        <w:rPr>
          <w:sz w:val="22"/>
          <w:szCs w:val="22"/>
        </w:rPr>
        <w:t>BTAA Updates</w:t>
      </w:r>
      <w:r w:rsidR="00B85537">
        <w:rPr>
          <w:sz w:val="22"/>
          <w:szCs w:val="22"/>
        </w:rPr>
        <w:t>- Credits for Gold OA Publishing ran through August 31</w:t>
      </w:r>
      <w:r w:rsidR="00B85537" w:rsidRPr="00B85537">
        <w:rPr>
          <w:sz w:val="22"/>
          <w:szCs w:val="22"/>
          <w:vertAlign w:val="superscript"/>
        </w:rPr>
        <w:t>st</w:t>
      </w:r>
      <w:r w:rsidR="00B85537">
        <w:rPr>
          <w:sz w:val="22"/>
          <w:szCs w:val="22"/>
        </w:rPr>
        <w:t xml:space="preserve">. </w:t>
      </w:r>
      <w:r w:rsidR="00AC60F9">
        <w:rPr>
          <w:sz w:val="22"/>
          <w:szCs w:val="22"/>
        </w:rPr>
        <w:t xml:space="preserve">The ongoing discount </w:t>
      </w:r>
      <w:r w:rsidR="00B85537">
        <w:rPr>
          <w:sz w:val="22"/>
          <w:szCs w:val="22"/>
        </w:rPr>
        <w:t xml:space="preserve">for Gold OA publishing is 15%. </w:t>
      </w:r>
      <w:r w:rsidR="00AC60F9">
        <w:rPr>
          <w:sz w:val="22"/>
          <w:szCs w:val="22"/>
        </w:rPr>
        <w:t>Hybrid</w:t>
      </w:r>
      <w:r w:rsidR="00B85537">
        <w:rPr>
          <w:sz w:val="22"/>
          <w:szCs w:val="22"/>
        </w:rPr>
        <w:t xml:space="preserve"> OA is covered 100%. </w:t>
      </w:r>
      <w:r w:rsidR="00AC60F9">
        <w:rPr>
          <w:sz w:val="22"/>
          <w:szCs w:val="22"/>
        </w:rPr>
        <w:t xml:space="preserve">This information has been </w:t>
      </w:r>
      <w:r w:rsidR="00B85537">
        <w:rPr>
          <w:sz w:val="22"/>
          <w:szCs w:val="22"/>
        </w:rPr>
        <w:t xml:space="preserve">updated on the </w:t>
      </w:r>
      <w:r w:rsidR="00AC60F9">
        <w:rPr>
          <w:sz w:val="22"/>
          <w:szCs w:val="22"/>
        </w:rPr>
        <w:t>S</w:t>
      </w:r>
      <w:r w:rsidR="00B85537">
        <w:rPr>
          <w:sz w:val="22"/>
          <w:szCs w:val="22"/>
        </w:rPr>
        <w:t xml:space="preserve">cholarly </w:t>
      </w:r>
      <w:r w:rsidR="00AC60F9">
        <w:rPr>
          <w:sz w:val="22"/>
          <w:szCs w:val="22"/>
        </w:rPr>
        <w:t>C</w:t>
      </w:r>
      <w:r w:rsidR="00B85537">
        <w:rPr>
          <w:sz w:val="22"/>
          <w:szCs w:val="22"/>
        </w:rPr>
        <w:t xml:space="preserve">ommunications website. </w:t>
      </w:r>
    </w:p>
    <w:p w14:paraId="09758308" w14:textId="77777777" w:rsidR="007F58C2" w:rsidRDefault="007F58C2" w:rsidP="007F58C2"/>
    <w:p w14:paraId="08C4F046" w14:textId="7C3087CB" w:rsidR="00AE3ED8" w:rsidRDefault="00690314" w:rsidP="007F58C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--</w:t>
      </w:r>
    </w:p>
    <w:p w14:paraId="4DA2BF89" w14:textId="064254D9" w:rsidR="00084F91" w:rsidRDefault="00084F91" w:rsidP="00AE3ED8">
      <w:pPr>
        <w:rPr>
          <w:b/>
          <w:sz w:val="22"/>
          <w:szCs w:val="22"/>
        </w:rPr>
      </w:pPr>
    </w:p>
    <w:p w14:paraId="704D2BAB" w14:textId="77777777" w:rsidR="00690314" w:rsidRDefault="00690314" w:rsidP="00AE3ED8">
      <w:pPr>
        <w:rPr>
          <w:b/>
          <w:sz w:val="22"/>
          <w:szCs w:val="22"/>
        </w:rPr>
      </w:pPr>
    </w:p>
    <w:p w14:paraId="51C3F64F" w14:textId="4569CD20" w:rsidR="0053214B" w:rsidRPr="00690314" w:rsidRDefault="0053214B" w:rsidP="00AC60F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Meeting adjourned at </w:t>
      </w:r>
      <w:r w:rsidR="00AC60F9">
        <w:rPr>
          <w:b/>
          <w:sz w:val="22"/>
          <w:szCs w:val="22"/>
        </w:rPr>
        <w:t>4:30 pm.</w:t>
      </w:r>
    </w:p>
    <w:sectPr w:rsidR="0053214B" w:rsidRPr="00690314" w:rsidSect="00D421B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64008D"/>
    <w:multiLevelType w:val="hybridMultilevel"/>
    <w:tmpl w:val="84C85B1C"/>
    <w:lvl w:ilvl="0" w:tplc="A258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B32E0C8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EC815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1B69F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22484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C6AB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7445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38B5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4D4A8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602840319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1061"/>
    <w:rsid w:val="00002DA0"/>
    <w:rsid w:val="00003E52"/>
    <w:rsid w:val="00031C08"/>
    <w:rsid w:val="00036743"/>
    <w:rsid w:val="00054263"/>
    <w:rsid w:val="0005658F"/>
    <w:rsid w:val="000612FA"/>
    <w:rsid w:val="000663AE"/>
    <w:rsid w:val="00067C39"/>
    <w:rsid w:val="00076CB3"/>
    <w:rsid w:val="00080BA7"/>
    <w:rsid w:val="00084F91"/>
    <w:rsid w:val="00094CC5"/>
    <w:rsid w:val="000A4551"/>
    <w:rsid w:val="000B560B"/>
    <w:rsid w:val="000D16C5"/>
    <w:rsid w:val="000D27EB"/>
    <w:rsid w:val="000E0163"/>
    <w:rsid w:val="000E520C"/>
    <w:rsid w:val="000F58F9"/>
    <w:rsid w:val="000F6980"/>
    <w:rsid w:val="00100290"/>
    <w:rsid w:val="00100FE3"/>
    <w:rsid w:val="00101518"/>
    <w:rsid w:val="00102C16"/>
    <w:rsid w:val="001059C9"/>
    <w:rsid w:val="00110464"/>
    <w:rsid w:val="0011142A"/>
    <w:rsid w:val="00113326"/>
    <w:rsid w:val="00127B2D"/>
    <w:rsid w:val="0013365C"/>
    <w:rsid w:val="001350BF"/>
    <w:rsid w:val="00146CE3"/>
    <w:rsid w:val="00150EBE"/>
    <w:rsid w:val="00153B75"/>
    <w:rsid w:val="00164E5E"/>
    <w:rsid w:val="00187FBD"/>
    <w:rsid w:val="00190634"/>
    <w:rsid w:val="00193B7C"/>
    <w:rsid w:val="001A00F2"/>
    <w:rsid w:val="001A30EF"/>
    <w:rsid w:val="001A74EB"/>
    <w:rsid w:val="001B1E28"/>
    <w:rsid w:val="001B63FC"/>
    <w:rsid w:val="001C1F01"/>
    <w:rsid w:val="001C3A7B"/>
    <w:rsid w:val="001D0504"/>
    <w:rsid w:val="001D3FB0"/>
    <w:rsid w:val="001E799B"/>
    <w:rsid w:val="001F7822"/>
    <w:rsid w:val="00201F86"/>
    <w:rsid w:val="002135DF"/>
    <w:rsid w:val="00235741"/>
    <w:rsid w:val="00240675"/>
    <w:rsid w:val="00255DFF"/>
    <w:rsid w:val="00256763"/>
    <w:rsid w:val="00257872"/>
    <w:rsid w:val="00266A55"/>
    <w:rsid w:val="002876E3"/>
    <w:rsid w:val="00290A3B"/>
    <w:rsid w:val="0029376E"/>
    <w:rsid w:val="002939E0"/>
    <w:rsid w:val="00294C1E"/>
    <w:rsid w:val="002A013D"/>
    <w:rsid w:val="002A3BCC"/>
    <w:rsid w:val="002A4AC5"/>
    <w:rsid w:val="002B10C2"/>
    <w:rsid w:val="002E0108"/>
    <w:rsid w:val="002F0186"/>
    <w:rsid w:val="00300116"/>
    <w:rsid w:val="00314C15"/>
    <w:rsid w:val="0032213F"/>
    <w:rsid w:val="003313B3"/>
    <w:rsid w:val="003514C3"/>
    <w:rsid w:val="00361061"/>
    <w:rsid w:val="00363E8A"/>
    <w:rsid w:val="00377910"/>
    <w:rsid w:val="00391B1C"/>
    <w:rsid w:val="00391D23"/>
    <w:rsid w:val="00395B81"/>
    <w:rsid w:val="003A08DB"/>
    <w:rsid w:val="003A0BA3"/>
    <w:rsid w:val="003A76E4"/>
    <w:rsid w:val="003C4DD9"/>
    <w:rsid w:val="003D29D6"/>
    <w:rsid w:val="003E1C1D"/>
    <w:rsid w:val="003E6B82"/>
    <w:rsid w:val="003F6CA5"/>
    <w:rsid w:val="00400A8D"/>
    <w:rsid w:val="00400CA8"/>
    <w:rsid w:val="0040722D"/>
    <w:rsid w:val="004117E1"/>
    <w:rsid w:val="0041721E"/>
    <w:rsid w:val="00426F71"/>
    <w:rsid w:val="00431746"/>
    <w:rsid w:val="0045347D"/>
    <w:rsid w:val="00461E90"/>
    <w:rsid w:val="004631A7"/>
    <w:rsid w:val="004639E4"/>
    <w:rsid w:val="004653B9"/>
    <w:rsid w:val="00474E02"/>
    <w:rsid w:val="004821BB"/>
    <w:rsid w:val="004934B1"/>
    <w:rsid w:val="004952CF"/>
    <w:rsid w:val="00496585"/>
    <w:rsid w:val="0049743D"/>
    <w:rsid w:val="004A1816"/>
    <w:rsid w:val="004A5EA1"/>
    <w:rsid w:val="004B3766"/>
    <w:rsid w:val="004B7A2C"/>
    <w:rsid w:val="004C1DBB"/>
    <w:rsid w:val="004C2877"/>
    <w:rsid w:val="004D214E"/>
    <w:rsid w:val="004D5689"/>
    <w:rsid w:val="004E1A37"/>
    <w:rsid w:val="004E2FE0"/>
    <w:rsid w:val="004E3BD1"/>
    <w:rsid w:val="005047E9"/>
    <w:rsid w:val="00506E1B"/>
    <w:rsid w:val="00507185"/>
    <w:rsid w:val="0050752E"/>
    <w:rsid w:val="00512552"/>
    <w:rsid w:val="005142B2"/>
    <w:rsid w:val="00514F9A"/>
    <w:rsid w:val="00516204"/>
    <w:rsid w:val="00523EFD"/>
    <w:rsid w:val="0053066A"/>
    <w:rsid w:val="0053214B"/>
    <w:rsid w:val="005372FF"/>
    <w:rsid w:val="00561220"/>
    <w:rsid w:val="00566F33"/>
    <w:rsid w:val="00571636"/>
    <w:rsid w:val="005718A6"/>
    <w:rsid w:val="00572619"/>
    <w:rsid w:val="005732DC"/>
    <w:rsid w:val="00581257"/>
    <w:rsid w:val="00592185"/>
    <w:rsid w:val="0059742E"/>
    <w:rsid w:val="005B066D"/>
    <w:rsid w:val="005C1EE0"/>
    <w:rsid w:val="005C2A18"/>
    <w:rsid w:val="005C76CF"/>
    <w:rsid w:val="005D2036"/>
    <w:rsid w:val="005E0DC5"/>
    <w:rsid w:val="005E51DA"/>
    <w:rsid w:val="00602637"/>
    <w:rsid w:val="00604C09"/>
    <w:rsid w:val="00605114"/>
    <w:rsid w:val="006064D2"/>
    <w:rsid w:val="006136E9"/>
    <w:rsid w:val="00620C78"/>
    <w:rsid w:val="00627798"/>
    <w:rsid w:val="0063004F"/>
    <w:rsid w:val="00641047"/>
    <w:rsid w:val="00662B96"/>
    <w:rsid w:val="00667B5F"/>
    <w:rsid w:val="00671FFB"/>
    <w:rsid w:val="00672916"/>
    <w:rsid w:val="00690314"/>
    <w:rsid w:val="00694AD6"/>
    <w:rsid w:val="006A1F46"/>
    <w:rsid w:val="006B34AD"/>
    <w:rsid w:val="006C1C3A"/>
    <w:rsid w:val="006C497A"/>
    <w:rsid w:val="006D0772"/>
    <w:rsid w:val="006D5912"/>
    <w:rsid w:val="006E0F45"/>
    <w:rsid w:val="006E26B6"/>
    <w:rsid w:val="006E5412"/>
    <w:rsid w:val="006E763C"/>
    <w:rsid w:val="006F1461"/>
    <w:rsid w:val="006F17E8"/>
    <w:rsid w:val="006F29A5"/>
    <w:rsid w:val="00705719"/>
    <w:rsid w:val="00726403"/>
    <w:rsid w:val="0072687F"/>
    <w:rsid w:val="00726A7D"/>
    <w:rsid w:val="00732C59"/>
    <w:rsid w:val="007466D9"/>
    <w:rsid w:val="007470BC"/>
    <w:rsid w:val="00756FAA"/>
    <w:rsid w:val="007610C3"/>
    <w:rsid w:val="00761E03"/>
    <w:rsid w:val="00767F49"/>
    <w:rsid w:val="00770129"/>
    <w:rsid w:val="00783974"/>
    <w:rsid w:val="007A1367"/>
    <w:rsid w:val="007A18D5"/>
    <w:rsid w:val="007A3240"/>
    <w:rsid w:val="007B165F"/>
    <w:rsid w:val="007B184A"/>
    <w:rsid w:val="007B6891"/>
    <w:rsid w:val="007C1DC3"/>
    <w:rsid w:val="007D0FAE"/>
    <w:rsid w:val="007D2CE0"/>
    <w:rsid w:val="007D32D9"/>
    <w:rsid w:val="007D5745"/>
    <w:rsid w:val="007F03D6"/>
    <w:rsid w:val="007F26B3"/>
    <w:rsid w:val="007F58C2"/>
    <w:rsid w:val="007F745D"/>
    <w:rsid w:val="0082631C"/>
    <w:rsid w:val="00830AB9"/>
    <w:rsid w:val="00830D66"/>
    <w:rsid w:val="008342AA"/>
    <w:rsid w:val="0083450C"/>
    <w:rsid w:val="00834CC8"/>
    <w:rsid w:val="00841123"/>
    <w:rsid w:val="00844DB2"/>
    <w:rsid w:val="008529CA"/>
    <w:rsid w:val="00853E73"/>
    <w:rsid w:val="00854B7F"/>
    <w:rsid w:val="008576D4"/>
    <w:rsid w:val="0086089A"/>
    <w:rsid w:val="00860E82"/>
    <w:rsid w:val="008627C5"/>
    <w:rsid w:val="00877BE1"/>
    <w:rsid w:val="008831CF"/>
    <w:rsid w:val="008844B0"/>
    <w:rsid w:val="00884F7D"/>
    <w:rsid w:val="00894CD4"/>
    <w:rsid w:val="008978D2"/>
    <w:rsid w:val="008B4EC6"/>
    <w:rsid w:val="008C2832"/>
    <w:rsid w:val="008D40DF"/>
    <w:rsid w:val="008E5BC4"/>
    <w:rsid w:val="008F24E1"/>
    <w:rsid w:val="008F69F6"/>
    <w:rsid w:val="00902FD3"/>
    <w:rsid w:val="00914B83"/>
    <w:rsid w:val="00923696"/>
    <w:rsid w:val="00924B93"/>
    <w:rsid w:val="0093077E"/>
    <w:rsid w:val="00931E9B"/>
    <w:rsid w:val="00940C75"/>
    <w:rsid w:val="009425EA"/>
    <w:rsid w:val="00955D24"/>
    <w:rsid w:val="00960022"/>
    <w:rsid w:val="00960966"/>
    <w:rsid w:val="009815BC"/>
    <w:rsid w:val="00990DD8"/>
    <w:rsid w:val="00994BFF"/>
    <w:rsid w:val="009A35A2"/>
    <w:rsid w:val="009A684A"/>
    <w:rsid w:val="009B1C75"/>
    <w:rsid w:val="009B619A"/>
    <w:rsid w:val="009B6B8D"/>
    <w:rsid w:val="009C6F59"/>
    <w:rsid w:val="009D3CA1"/>
    <w:rsid w:val="009E0950"/>
    <w:rsid w:val="009F1DB6"/>
    <w:rsid w:val="00A04A42"/>
    <w:rsid w:val="00A053C7"/>
    <w:rsid w:val="00A0763E"/>
    <w:rsid w:val="00A12D76"/>
    <w:rsid w:val="00A24D5F"/>
    <w:rsid w:val="00A27C2C"/>
    <w:rsid w:val="00A307F6"/>
    <w:rsid w:val="00A30E26"/>
    <w:rsid w:val="00A323F3"/>
    <w:rsid w:val="00A356FC"/>
    <w:rsid w:val="00A402AD"/>
    <w:rsid w:val="00A4220A"/>
    <w:rsid w:val="00A5449C"/>
    <w:rsid w:val="00A60486"/>
    <w:rsid w:val="00A758D8"/>
    <w:rsid w:val="00A82981"/>
    <w:rsid w:val="00A8758D"/>
    <w:rsid w:val="00A90260"/>
    <w:rsid w:val="00A93F6B"/>
    <w:rsid w:val="00A95B80"/>
    <w:rsid w:val="00AA5BD1"/>
    <w:rsid w:val="00AB61CE"/>
    <w:rsid w:val="00AB6933"/>
    <w:rsid w:val="00AC2F58"/>
    <w:rsid w:val="00AC37D1"/>
    <w:rsid w:val="00AC60F9"/>
    <w:rsid w:val="00AC6F48"/>
    <w:rsid w:val="00AE16E1"/>
    <w:rsid w:val="00AE2758"/>
    <w:rsid w:val="00AE32D5"/>
    <w:rsid w:val="00AE3ED8"/>
    <w:rsid w:val="00AF24E9"/>
    <w:rsid w:val="00AF55B3"/>
    <w:rsid w:val="00B01FDE"/>
    <w:rsid w:val="00B0474F"/>
    <w:rsid w:val="00B07542"/>
    <w:rsid w:val="00B07D1C"/>
    <w:rsid w:val="00B129F5"/>
    <w:rsid w:val="00B1450B"/>
    <w:rsid w:val="00B210C0"/>
    <w:rsid w:val="00B26FDE"/>
    <w:rsid w:val="00B346A8"/>
    <w:rsid w:val="00B60221"/>
    <w:rsid w:val="00B667AB"/>
    <w:rsid w:val="00B676AF"/>
    <w:rsid w:val="00B7363B"/>
    <w:rsid w:val="00B83D7D"/>
    <w:rsid w:val="00B85537"/>
    <w:rsid w:val="00B9149E"/>
    <w:rsid w:val="00BA26B8"/>
    <w:rsid w:val="00BB5155"/>
    <w:rsid w:val="00BC0FFC"/>
    <w:rsid w:val="00BC41CD"/>
    <w:rsid w:val="00BD11FE"/>
    <w:rsid w:val="00BD3DEA"/>
    <w:rsid w:val="00BD75CF"/>
    <w:rsid w:val="00BE017D"/>
    <w:rsid w:val="00BE1B69"/>
    <w:rsid w:val="00BE1F2A"/>
    <w:rsid w:val="00BF1CFA"/>
    <w:rsid w:val="00BF6046"/>
    <w:rsid w:val="00C02BC5"/>
    <w:rsid w:val="00C27DCD"/>
    <w:rsid w:val="00C35836"/>
    <w:rsid w:val="00C37782"/>
    <w:rsid w:val="00C379F9"/>
    <w:rsid w:val="00C505B1"/>
    <w:rsid w:val="00C52D84"/>
    <w:rsid w:val="00C534C1"/>
    <w:rsid w:val="00C5437A"/>
    <w:rsid w:val="00C553C1"/>
    <w:rsid w:val="00C62684"/>
    <w:rsid w:val="00C6340A"/>
    <w:rsid w:val="00C64705"/>
    <w:rsid w:val="00C66336"/>
    <w:rsid w:val="00C71CCA"/>
    <w:rsid w:val="00C7226D"/>
    <w:rsid w:val="00C96726"/>
    <w:rsid w:val="00CA5C14"/>
    <w:rsid w:val="00CB01A7"/>
    <w:rsid w:val="00CB4199"/>
    <w:rsid w:val="00CC1DD2"/>
    <w:rsid w:val="00CC56C1"/>
    <w:rsid w:val="00CC7CD7"/>
    <w:rsid w:val="00CD6E74"/>
    <w:rsid w:val="00CE23C5"/>
    <w:rsid w:val="00CE6280"/>
    <w:rsid w:val="00CF6958"/>
    <w:rsid w:val="00D10A55"/>
    <w:rsid w:val="00D10B65"/>
    <w:rsid w:val="00D149CB"/>
    <w:rsid w:val="00D2779C"/>
    <w:rsid w:val="00D32B02"/>
    <w:rsid w:val="00D337F9"/>
    <w:rsid w:val="00D359D9"/>
    <w:rsid w:val="00D421B4"/>
    <w:rsid w:val="00D51309"/>
    <w:rsid w:val="00D654BA"/>
    <w:rsid w:val="00D65805"/>
    <w:rsid w:val="00D658F5"/>
    <w:rsid w:val="00D901A7"/>
    <w:rsid w:val="00DB02DB"/>
    <w:rsid w:val="00DD52BD"/>
    <w:rsid w:val="00DD63C1"/>
    <w:rsid w:val="00DE02B7"/>
    <w:rsid w:val="00DE17DF"/>
    <w:rsid w:val="00DE4917"/>
    <w:rsid w:val="00DE77AF"/>
    <w:rsid w:val="00E002AC"/>
    <w:rsid w:val="00E0197A"/>
    <w:rsid w:val="00E052D2"/>
    <w:rsid w:val="00E0769E"/>
    <w:rsid w:val="00E136CF"/>
    <w:rsid w:val="00E262A9"/>
    <w:rsid w:val="00E27B72"/>
    <w:rsid w:val="00E40B80"/>
    <w:rsid w:val="00E46BD9"/>
    <w:rsid w:val="00E51E76"/>
    <w:rsid w:val="00E5453B"/>
    <w:rsid w:val="00E61819"/>
    <w:rsid w:val="00E65037"/>
    <w:rsid w:val="00E73CE7"/>
    <w:rsid w:val="00E7780A"/>
    <w:rsid w:val="00E81CFB"/>
    <w:rsid w:val="00E827D4"/>
    <w:rsid w:val="00E85516"/>
    <w:rsid w:val="00E96D47"/>
    <w:rsid w:val="00EA6579"/>
    <w:rsid w:val="00EB6502"/>
    <w:rsid w:val="00EC7344"/>
    <w:rsid w:val="00ED59DE"/>
    <w:rsid w:val="00ED605D"/>
    <w:rsid w:val="00EE3EE5"/>
    <w:rsid w:val="00EF4719"/>
    <w:rsid w:val="00EF7095"/>
    <w:rsid w:val="00F03862"/>
    <w:rsid w:val="00F05A84"/>
    <w:rsid w:val="00F13736"/>
    <w:rsid w:val="00F227CE"/>
    <w:rsid w:val="00F31506"/>
    <w:rsid w:val="00F36516"/>
    <w:rsid w:val="00F408A4"/>
    <w:rsid w:val="00F51340"/>
    <w:rsid w:val="00F539D5"/>
    <w:rsid w:val="00F72496"/>
    <w:rsid w:val="00F72AEB"/>
    <w:rsid w:val="00F76D91"/>
    <w:rsid w:val="00F86771"/>
    <w:rsid w:val="00F940F9"/>
    <w:rsid w:val="00FA00EF"/>
    <w:rsid w:val="00FA02D5"/>
    <w:rsid w:val="00FA63B1"/>
    <w:rsid w:val="00FB1529"/>
    <w:rsid w:val="00FB1E7F"/>
    <w:rsid w:val="00FB5200"/>
    <w:rsid w:val="00FC52EA"/>
    <w:rsid w:val="00FC6BA6"/>
    <w:rsid w:val="00FE4537"/>
    <w:rsid w:val="00FF4028"/>
    <w:rsid w:val="00FF6DA2"/>
    <w:rsid w:val="00FF7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EE77F0"/>
  <w15:chartTrackingRefBased/>
  <w15:docId w15:val="{E58770C0-4716-4E02-ADCD-08FC9CCCA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106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106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2631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631C"/>
    <w:rPr>
      <w:rFonts w:ascii="Segoe UI" w:eastAsia="SimSun" w:hAnsi="Segoe UI" w:cs="Segoe UI"/>
      <w:sz w:val="18"/>
      <w:szCs w:val="18"/>
      <w:lang w:eastAsia="zh-CN"/>
    </w:rPr>
  </w:style>
  <w:style w:type="paragraph" w:styleId="Revision">
    <w:name w:val="Revision"/>
    <w:hidden/>
    <w:uiPriority w:val="99"/>
    <w:semiHidden/>
    <w:rsid w:val="009C6F59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yperlink">
    <w:name w:val="Hyperlink"/>
    <w:basedOn w:val="DefaultParagraphFont"/>
    <w:uiPriority w:val="99"/>
    <w:unhideWhenUsed/>
    <w:rsid w:val="0030011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011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34CC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21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569799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564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842954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0895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07388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3698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80085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5635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324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99291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29138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83150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18983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4691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063545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5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31456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55338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334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1666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760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0736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668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216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7139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1945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svg"/><Relationship Id="rId18" Type="http://schemas.openxmlformats.org/officeDocument/2006/relationships/image" Target="media/image12.svg"/><Relationship Id="rId3" Type="http://schemas.openxmlformats.org/officeDocument/2006/relationships/styles" Target="styles.xml"/><Relationship Id="rId7" Type="http://schemas.openxmlformats.org/officeDocument/2006/relationships/image" Target="media/image2.sv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sv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sv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svg"/><Relationship Id="rId14" Type="http://schemas.openxmlformats.org/officeDocument/2006/relationships/hyperlink" Target="https://view-su3.highspot.com/viewer/6fb98a4ebb59f226ac409fe08ba44e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CC7A6E-6E36-4004-9672-3B23684DA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618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Teper, Thomas H</dc:creator>
  <cp:keywords/>
  <dc:description/>
  <cp:lastModifiedBy>Williams, Hannah</cp:lastModifiedBy>
  <cp:revision>5</cp:revision>
  <cp:lastPrinted>2024-02-26T18:47:00Z</cp:lastPrinted>
  <dcterms:created xsi:type="dcterms:W3CDTF">2026-09-24T20:20:00Z</dcterms:created>
  <dcterms:modified xsi:type="dcterms:W3CDTF">2026-10-27T20:33:00Z</dcterms:modified>
</cp:coreProperties>
</file>