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C820E" w14:textId="77777777" w:rsidR="002D26CA" w:rsidRPr="002D26CA" w:rsidRDefault="002D26CA" w:rsidP="002D26CA">
      <w:pPr>
        <w:jc w:val="right"/>
        <w:rPr>
          <w:sz w:val="22"/>
          <w:szCs w:val="22"/>
        </w:rPr>
      </w:pPr>
      <w:r w:rsidRPr="002D26CA">
        <w:rPr>
          <w:sz w:val="22"/>
          <w:szCs w:val="22"/>
        </w:rPr>
        <w:t>May 20, 2026</w:t>
      </w:r>
    </w:p>
    <w:p w14:paraId="6A56280E" w14:textId="77777777" w:rsidR="002D26CA" w:rsidRPr="002D26CA" w:rsidRDefault="002D26CA" w:rsidP="002D26CA">
      <w:pPr>
        <w:rPr>
          <w:sz w:val="22"/>
          <w:szCs w:val="22"/>
        </w:rPr>
      </w:pPr>
      <w:r w:rsidRPr="002D26CA">
        <w:rPr>
          <w:sz w:val="22"/>
          <w:szCs w:val="22"/>
        </w:rPr>
        <w:t>Tom Teper</w:t>
      </w:r>
      <w:r w:rsidRPr="002D26CA">
        <w:rPr>
          <w:sz w:val="22"/>
          <w:szCs w:val="22"/>
        </w:rPr>
        <w:br/>
        <w:t>Associate University Librarian for Collections and Technical Services</w:t>
      </w:r>
      <w:r w:rsidRPr="002D26CA">
        <w:rPr>
          <w:sz w:val="22"/>
          <w:szCs w:val="22"/>
        </w:rPr>
        <w:br/>
        <w:t>University Library</w:t>
      </w:r>
      <w:r w:rsidRPr="002D26CA">
        <w:rPr>
          <w:sz w:val="22"/>
          <w:szCs w:val="22"/>
        </w:rPr>
        <w:br/>
        <w:t>University of Illinois Urbana-Champaign</w:t>
      </w:r>
    </w:p>
    <w:p w14:paraId="185FCBAA" w14:textId="3318B73E" w:rsidR="002D26CA" w:rsidRPr="002D26CA" w:rsidRDefault="002D26CA" w:rsidP="00DE4BD8">
      <w:pPr>
        <w:rPr>
          <w:sz w:val="22"/>
          <w:szCs w:val="22"/>
        </w:rPr>
      </w:pPr>
      <w:r w:rsidRPr="002D26CA">
        <w:rPr>
          <w:sz w:val="22"/>
          <w:szCs w:val="22"/>
        </w:rPr>
        <w:t>Dear Tom,</w:t>
      </w:r>
    </w:p>
    <w:p w14:paraId="4110E7EC" w14:textId="55D2F076" w:rsidR="00DE4BD8" w:rsidRPr="002D26CA" w:rsidRDefault="00DE4BD8" w:rsidP="00DE4BD8">
      <w:pPr>
        <w:rPr>
          <w:sz w:val="22"/>
          <w:szCs w:val="22"/>
        </w:rPr>
      </w:pPr>
      <w:r w:rsidRPr="002D26CA">
        <w:rPr>
          <w:sz w:val="22"/>
          <w:szCs w:val="22"/>
        </w:rPr>
        <w:t>I would first like to express my sincere gratitude to the University Library for supporting this international collection development trip to Greece. I am deeply appreciative of the opportunity to represent the University of Illinois Urbana-Champaign abroad while advancing the growth, visibility, and long-term development of the Classics Library Collection and its sub-collections, while also strengthening relationships with publishers, booksellers, scholars, and cultural institutions.</w:t>
      </w:r>
    </w:p>
    <w:p w14:paraId="409E21C0" w14:textId="77777777" w:rsidR="00DE4BD8" w:rsidRPr="002D26CA" w:rsidRDefault="00DE4BD8" w:rsidP="00DE4BD8">
      <w:pPr>
        <w:rPr>
          <w:sz w:val="22"/>
          <w:szCs w:val="22"/>
        </w:rPr>
      </w:pPr>
      <w:r w:rsidRPr="002D26CA">
        <w:rPr>
          <w:sz w:val="22"/>
          <w:szCs w:val="22"/>
        </w:rPr>
        <w:t>This report summarizes the activities, outcomes, and professional engagements undertaken during my international collection development trip to Greece in May 2026. The primary purpose of this trip was to strengthen the Modern Greek Collection at the University of Illinois Urbana-Champaign through direct engagement with publishers, booksellers, scholars, and cultural institutions, while also exploring new opportunities for acquisitions, collaborations, and sustainable long-term partnerships that will benefit research, teaching, and public engagement initiatives across the University.</w:t>
      </w:r>
    </w:p>
    <w:p w14:paraId="0D819480" w14:textId="77777777" w:rsidR="00DE4BD8" w:rsidRPr="002D26CA" w:rsidRDefault="00DE4BD8" w:rsidP="00DE4BD8">
      <w:pPr>
        <w:rPr>
          <w:sz w:val="22"/>
          <w:szCs w:val="22"/>
        </w:rPr>
      </w:pPr>
      <w:r w:rsidRPr="002D26CA">
        <w:rPr>
          <w:sz w:val="22"/>
          <w:szCs w:val="22"/>
        </w:rPr>
        <w:t>In addition to collection development activities, the trip included meetings and collaborative discussions with important public and academic institutions, including the Patriarchal Institute for Patristic Studies and the Centre for Byzantine Research at the Aristotle University of Thessaloniki, among others. Furthermore, two lectures delivered at the Aristotle University of Thessaloniki provided an opportunity to present the University of Illinois’ Classical, Medieval, and Modern Greek collections to faculty members, researchers, and students, further expanding the international visibility and scholarly impact of our collections and initiatives.</w:t>
      </w:r>
    </w:p>
    <w:p w14:paraId="3F2AAC7F" w14:textId="77777777" w:rsidR="00DE4BD8" w:rsidRPr="002D26CA" w:rsidRDefault="00DE4BD8" w:rsidP="00DE4BD8">
      <w:pPr>
        <w:rPr>
          <w:sz w:val="22"/>
          <w:szCs w:val="22"/>
        </w:rPr>
      </w:pPr>
      <w:r w:rsidRPr="002D26CA">
        <w:rPr>
          <w:sz w:val="22"/>
          <w:szCs w:val="22"/>
        </w:rPr>
        <w:t xml:space="preserve">Allow me to elaborate further on the meetings and collaborations that took place during this collection development trip. The primary focus and highlight of the visit </w:t>
      </w:r>
      <w:proofErr w:type="gramStart"/>
      <w:r w:rsidRPr="002D26CA">
        <w:rPr>
          <w:sz w:val="22"/>
          <w:szCs w:val="22"/>
        </w:rPr>
        <w:t>was</w:t>
      </w:r>
      <w:proofErr w:type="gramEnd"/>
      <w:r w:rsidRPr="002D26CA">
        <w:rPr>
          <w:sz w:val="22"/>
          <w:szCs w:val="22"/>
        </w:rPr>
        <w:t xml:space="preserve"> the 22nd Thessaloniki International Book Fair (TBF), which took place from Thursday, May 7, through Sunday, May 10. During this period, I attended the TBF daily and met with more than thirty exhibitors, including publishers, academic institutions, and cultural organizations specializing in Classical, Medieval, Byzantine, and Modern Greek publications, </w:t>
      </w:r>
      <w:proofErr w:type="gramStart"/>
      <w:r w:rsidRPr="002D26CA">
        <w:rPr>
          <w:sz w:val="22"/>
          <w:szCs w:val="22"/>
        </w:rPr>
        <w:t>in order to</w:t>
      </w:r>
      <w:proofErr w:type="gramEnd"/>
      <w:r w:rsidRPr="002D26CA">
        <w:rPr>
          <w:sz w:val="22"/>
          <w:szCs w:val="22"/>
        </w:rPr>
        <w:t xml:space="preserve"> explore opportunities for future collaborations and acquisitions.</w:t>
      </w:r>
    </w:p>
    <w:p w14:paraId="63284E3D" w14:textId="77777777" w:rsidR="00DE4BD8" w:rsidRPr="002D26CA" w:rsidRDefault="00DE4BD8" w:rsidP="00DE4BD8">
      <w:pPr>
        <w:rPr>
          <w:sz w:val="22"/>
          <w:szCs w:val="22"/>
        </w:rPr>
      </w:pPr>
      <w:r w:rsidRPr="002D26CA">
        <w:rPr>
          <w:sz w:val="22"/>
          <w:szCs w:val="22"/>
        </w:rPr>
        <w:t xml:space="preserve">Beginning in mid-April, I contacted many of these exhibitors via email to arrange individual meetings during the TBF, which allowed for a series of productive in-person discussions throughout the fair. Among the most significant meetings was my discussion with Nikas Publications, including Editor-in-Chief Mr. Nikolaos Nikas and Head of Publishing Program Ms. Stevy </w:t>
      </w:r>
      <w:proofErr w:type="spellStart"/>
      <w:r w:rsidRPr="002D26CA">
        <w:rPr>
          <w:sz w:val="22"/>
          <w:szCs w:val="22"/>
        </w:rPr>
        <w:t>Tsoutsi</w:t>
      </w:r>
      <w:proofErr w:type="spellEnd"/>
      <w:r w:rsidRPr="002D26CA">
        <w:rPr>
          <w:sz w:val="22"/>
          <w:szCs w:val="22"/>
        </w:rPr>
        <w:t xml:space="preserve">. Nikas Publications is a respected Greek publishing house known for its strong presence in contemporary Greek literature, humanities, history, philosophy, and academic publishing. The company has </w:t>
      </w:r>
      <w:r w:rsidRPr="002D26CA">
        <w:rPr>
          <w:sz w:val="22"/>
          <w:szCs w:val="22"/>
        </w:rPr>
        <w:lastRenderedPageBreak/>
        <w:t>developed a distinguished reputation through collaborations with prominent Greek authors, scholars, and translators, while contributing significantly to the promotion of Greek intellectual and literary culture through high-quality editions and a diverse publishing program.</w:t>
      </w:r>
    </w:p>
    <w:p w14:paraId="1C4E6CA7" w14:textId="77777777" w:rsidR="00DE4BD8" w:rsidRPr="002D26CA" w:rsidRDefault="00DE4BD8" w:rsidP="00DE4BD8">
      <w:pPr>
        <w:rPr>
          <w:sz w:val="22"/>
          <w:szCs w:val="22"/>
        </w:rPr>
      </w:pPr>
      <w:r w:rsidRPr="002D26CA">
        <w:rPr>
          <w:sz w:val="22"/>
          <w:szCs w:val="22"/>
        </w:rPr>
        <w:t xml:space="preserve">During our discussion, we explored possible pathways for improving access to their publications, many of which are currently difficult to acquire through existing international vendors and distribution channels. We also discussed the possibility of future collaborations involving virtual or in-person events at the University of Illinois Urbana-Champaign, including lectures, readings, and presentations by contemporary Greek authors and poets </w:t>
      </w:r>
      <w:proofErr w:type="gramStart"/>
      <w:r w:rsidRPr="002D26CA">
        <w:rPr>
          <w:sz w:val="22"/>
          <w:szCs w:val="22"/>
        </w:rPr>
        <w:t>in order to</w:t>
      </w:r>
      <w:proofErr w:type="gramEnd"/>
      <w:r w:rsidRPr="002D26CA">
        <w:rPr>
          <w:sz w:val="22"/>
          <w:szCs w:val="22"/>
        </w:rPr>
        <w:t xml:space="preserve"> further promote Modern Greek literature and culture within the university community.</w:t>
      </w:r>
    </w:p>
    <w:p w14:paraId="07AB0B21" w14:textId="77777777" w:rsidR="00DE4BD8" w:rsidRPr="002D26CA" w:rsidRDefault="00DE4BD8" w:rsidP="00DE4BD8">
      <w:pPr>
        <w:rPr>
          <w:sz w:val="22"/>
          <w:szCs w:val="22"/>
        </w:rPr>
      </w:pPr>
      <w:r w:rsidRPr="002D26CA">
        <w:rPr>
          <w:sz w:val="22"/>
          <w:szCs w:val="22"/>
        </w:rPr>
        <w:t xml:space="preserve">Similarly productive meetings took place with representatives from </w:t>
      </w:r>
      <w:proofErr w:type="spellStart"/>
      <w:r w:rsidRPr="002D26CA">
        <w:rPr>
          <w:sz w:val="22"/>
          <w:szCs w:val="22"/>
        </w:rPr>
        <w:t>Kastaniotis</w:t>
      </w:r>
      <w:proofErr w:type="spellEnd"/>
      <w:r w:rsidRPr="002D26CA">
        <w:rPr>
          <w:sz w:val="22"/>
          <w:szCs w:val="22"/>
        </w:rPr>
        <w:t xml:space="preserve"> Editions and Sales Director Mr. Nikolaos Koutoulakis, Ianos Editions and Trade Director Ms. Maria Liapopoulou, as well as Gutenberg Editions and Sales Manager Ms. Gabriela Sirnarou. Additional discussions were held with numerous other publishers and organizations, including MIET Editions, Ikaros Editions, and several others, all of which opened promising avenues for future acquisitions, scholarly collaborations, and public humanities initiatives connected to the Classics Library Collection and the Modern Greek Collection at Illinois.</w:t>
      </w:r>
    </w:p>
    <w:p w14:paraId="47D696E7" w14:textId="77777777" w:rsidR="00DE4BD8" w:rsidRPr="002D26CA" w:rsidRDefault="00DE4BD8" w:rsidP="00DE4BD8">
      <w:pPr>
        <w:rPr>
          <w:sz w:val="22"/>
          <w:szCs w:val="22"/>
        </w:rPr>
      </w:pPr>
      <w:r w:rsidRPr="002D26CA">
        <w:rPr>
          <w:sz w:val="22"/>
          <w:szCs w:val="22"/>
        </w:rPr>
        <w:t xml:space="preserve">In each of the cases mentioned above, a follow-up email was sent after my return to the United States, with the Head of the Literatures and Languages Library, Prof. Paula Carns, copied on the correspondence </w:t>
      </w:r>
      <w:proofErr w:type="gramStart"/>
      <w:r w:rsidRPr="002D26CA">
        <w:rPr>
          <w:sz w:val="22"/>
          <w:szCs w:val="22"/>
        </w:rPr>
        <w:t>in order to</w:t>
      </w:r>
      <w:proofErr w:type="gramEnd"/>
      <w:r w:rsidRPr="002D26CA">
        <w:rPr>
          <w:sz w:val="22"/>
          <w:szCs w:val="22"/>
        </w:rPr>
        <w:t xml:space="preserve"> provide a summary of our discussions and outline possible future collaborations.</w:t>
      </w:r>
    </w:p>
    <w:p w14:paraId="0E67F250" w14:textId="77777777" w:rsidR="00DE4BD8" w:rsidRPr="002D26CA" w:rsidRDefault="00DE4BD8" w:rsidP="00DE4BD8">
      <w:pPr>
        <w:rPr>
          <w:sz w:val="22"/>
          <w:szCs w:val="22"/>
        </w:rPr>
      </w:pPr>
      <w:r w:rsidRPr="002D26CA">
        <w:rPr>
          <w:sz w:val="22"/>
          <w:szCs w:val="22"/>
        </w:rPr>
        <w:t xml:space="preserve">In addition to the TBF, I had the opportunity to visit the Centre for Byzantine Research and meet with its director, Prof. </w:t>
      </w:r>
      <w:proofErr w:type="spellStart"/>
      <w:r w:rsidRPr="002D26CA">
        <w:rPr>
          <w:sz w:val="22"/>
          <w:szCs w:val="22"/>
        </w:rPr>
        <w:t>Paisidou</w:t>
      </w:r>
      <w:proofErr w:type="spellEnd"/>
      <w:r w:rsidRPr="002D26CA">
        <w:rPr>
          <w:sz w:val="22"/>
          <w:szCs w:val="22"/>
        </w:rPr>
        <w:t>, to discuss future possibilities for collaboration and the acquisition of various publications produced by the Centre. The Centre publishes important scholarly editions relevant to Medieval and Modern Greek studies, many of which are currently available only in select libraries on the East and West Coasts of the United States. Our library could become an important institutional partner and a potential future recipient of these publications.</w:t>
      </w:r>
    </w:p>
    <w:p w14:paraId="44C7AB19" w14:textId="77777777" w:rsidR="00DE4BD8" w:rsidRPr="002D26CA" w:rsidRDefault="00DE4BD8" w:rsidP="00DE4BD8">
      <w:pPr>
        <w:rPr>
          <w:sz w:val="22"/>
          <w:szCs w:val="22"/>
        </w:rPr>
      </w:pPr>
      <w:r w:rsidRPr="002D26CA">
        <w:rPr>
          <w:sz w:val="22"/>
          <w:szCs w:val="22"/>
        </w:rPr>
        <w:t xml:space="preserve">I also had the opportunity to visit the Patriarchal Institute for Patristic Studies and meet with its director, Prof. </w:t>
      </w:r>
      <w:proofErr w:type="spellStart"/>
      <w:r w:rsidRPr="002D26CA">
        <w:rPr>
          <w:sz w:val="22"/>
          <w:szCs w:val="22"/>
        </w:rPr>
        <w:t>Paschalides</w:t>
      </w:r>
      <w:proofErr w:type="spellEnd"/>
      <w:r w:rsidRPr="002D26CA">
        <w:rPr>
          <w:sz w:val="22"/>
          <w:szCs w:val="22"/>
        </w:rPr>
        <w:t>, to discuss the Institute’s projects and ongoing efforts to promote Greek literature and digitize rare books and manuscripts. During our discussion, we exchanged ideas regarding the possible digitization of more than 20,000 medieval manuscripts currently housed in the libraries of the monasteries of Mount Athos, as well as the potential for future collaboration between the Institute, Princeton University, and the University of Illinois Urbana-Champaign.</w:t>
      </w:r>
    </w:p>
    <w:p w14:paraId="3AFBB539" w14:textId="77777777" w:rsidR="00DE4BD8" w:rsidRPr="002D26CA" w:rsidRDefault="00DE4BD8" w:rsidP="00DE4BD8">
      <w:pPr>
        <w:rPr>
          <w:sz w:val="22"/>
          <w:szCs w:val="22"/>
        </w:rPr>
      </w:pPr>
      <w:proofErr w:type="gramStart"/>
      <w:r w:rsidRPr="002D26CA">
        <w:rPr>
          <w:sz w:val="22"/>
          <w:szCs w:val="22"/>
        </w:rPr>
        <w:t>Last but not least</w:t>
      </w:r>
      <w:proofErr w:type="gramEnd"/>
      <w:r w:rsidRPr="002D26CA">
        <w:rPr>
          <w:sz w:val="22"/>
          <w:szCs w:val="22"/>
        </w:rPr>
        <w:t>, I was invited by the Department of History and Archaeology at the Aristotle University of Thessaloniki to deliver two brief lectures on Friday, May 8. These presentations included an overview of the University of Illinois’ Classical, Medieval, and Modern Greek collections and offered an opportunity to further promote our collections, research initiatives, and public engagement activities to faculty members and students in Greece.</w:t>
      </w:r>
    </w:p>
    <w:p w14:paraId="65642F0F" w14:textId="787D460A" w:rsidR="00DE4BD8" w:rsidRPr="002D26CA" w:rsidRDefault="00DE4BD8" w:rsidP="00DE4BD8">
      <w:pPr>
        <w:rPr>
          <w:sz w:val="22"/>
          <w:szCs w:val="22"/>
        </w:rPr>
      </w:pPr>
      <w:r w:rsidRPr="002D26CA">
        <w:rPr>
          <w:sz w:val="22"/>
          <w:szCs w:val="22"/>
        </w:rPr>
        <w:lastRenderedPageBreak/>
        <w:t>To the above activities, I should also add my visits and meetings with several antiquarian bookshops and rare book dealers specializing in Classical and Medieval Studies, manuscripts, incunabula, and early printed books. One particularly promising example was my visit to P</w:t>
      </w:r>
      <w:r w:rsidR="00FC05D7">
        <w:rPr>
          <w:sz w:val="22"/>
          <w:szCs w:val="22"/>
        </w:rPr>
        <w:t>la</w:t>
      </w:r>
      <w:r w:rsidRPr="002D26CA">
        <w:rPr>
          <w:sz w:val="22"/>
          <w:szCs w:val="22"/>
        </w:rPr>
        <w:t xml:space="preserve">ton Antiquities, a family-owned business whose collections include rare Greek and Latin books dating from the fourteenth through the sixteenth centuries. In several cases, the shop possessed copies of works already held by our Rare Book &amp; Manuscript </w:t>
      </w:r>
      <w:proofErr w:type="gramStart"/>
      <w:r w:rsidRPr="002D26CA">
        <w:rPr>
          <w:sz w:val="22"/>
          <w:szCs w:val="22"/>
        </w:rPr>
        <w:t>Library, but</w:t>
      </w:r>
      <w:proofErr w:type="gramEnd"/>
      <w:r w:rsidRPr="002D26CA">
        <w:rPr>
          <w:sz w:val="22"/>
          <w:szCs w:val="22"/>
        </w:rPr>
        <w:t xml:space="preserve"> offered at significantly lower prices. A future collaboration with such vendors could further strengthen our collections while also helping reduce acquisition costs. Following this meeting, I sent a follow-up email and copied our colleague and curator at the Rare Book &amp; Manuscript Library, Prof. Cait Coker, </w:t>
      </w:r>
      <w:proofErr w:type="gramStart"/>
      <w:r w:rsidRPr="002D26CA">
        <w:rPr>
          <w:sz w:val="22"/>
          <w:szCs w:val="22"/>
        </w:rPr>
        <w:t>in order to</w:t>
      </w:r>
      <w:proofErr w:type="gramEnd"/>
      <w:r w:rsidRPr="002D26CA">
        <w:rPr>
          <w:sz w:val="22"/>
          <w:szCs w:val="22"/>
        </w:rPr>
        <w:t xml:space="preserve"> explore possible future cooperation.</w:t>
      </w:r>
    </w:p>
    <w:p w14:paraId="6E009A10" w14:textId="6996794C" w:rsidR="00DE4BD8" w:rsidRDefault="00DE4BD8" w:rsidP="00DE4BD8">
      <w:pPr>
        <w:rPr>
          <w:sz w:val="22"/>
          <w:szCs w:val="22"/>
        </w:rPr>
      </w:pPr>
      <w:r w:rsidRPr="002D26CA">
        <w:rPr>
          <w:sz w:val="22"/>
          <w:szCs w:val="22"/>
        </w:rPr>
        <w:t>In conclusion, this international collection development trip significantly strengthened the University of Illinois Urbana-Champaign’s connections with publishers, scholars, cultural institutions, and rare book dealers in Greece, while further advancing the growth and international visibility of our Classical, Medieval, and Modern Greek collections. The meetings, lectures, and collaborative discussions established during this visit created promising opportunities for future acquisitions, scholarly partnerships, public engagement initiatives, and long-term collaborations that will continue to benefit the University Library and its academic community for years to come.</w:t>
      </w:r>
    </w:p>
    <w:p w14:paraId="78599C71" w14:textId="77777777" w:rsidR="002D26CA" w:rsidRDefault="002D26CA" w:rsidP="002D26CA">
      <w:pPr>
        <w:spacing w:after="0"/>
        <w:rPr>
          <w:sz w:val="22"/>
          <w:szCs w:val="22"/>
        </w:rPr>
      </w:pPr>
    </w:p>
    <w:p w14:paraId="7E9BD67D" w14:textId="096B66F6" w:rsidR="002D26CA" w:rsidRPr="002D26CA" w:rsidRDefault="002D26CA" w:rsidP="002D26CA">
      <w:pPr>
        <w:spacing w:after="0"/>
        <w:rPr>
          <w:sz w:val="22"/>
          <w:szCs w:val="22"/>
        </w:rPr>
      </w:pPr>
      <w:r w:rsidRPr="002D26CA">
        <w:rPr>
          <w:sz w:val="22"/>
          <w:szCs w:val="22"/>
        </w:rPr>
        <w:t>------- </w:t>
      </w:r>
    </w:p>
    <w:p w14:paraId="3B80702C" w14:textId="77777777" w:rsidR="002D26CA" w:rsidRPr="002D26CA" w:rsidRDefault="002D26CA" w:rsidP="002D26CA">
      <w:pPr>
        <w:spacing w:after="0"/>
        <w:rPr>
          <w:sz w:val="22"/>
          <w:szCs w:val="22"/>
        </w:rPr>
      </w:pPr>
      <w:r w:rsidRPr="002D26CA">
        <w:rPr>
          <w:sz w:val="22"/>
          <w:szCs w:val="22"/>
        </w:rPr>
        <w:t>Elias Petrou, Ph.D.  </w:t>
      </w:r>
    </w:p>
    <w:p w14:paraId="495C1E14" w14:textId="26D3B2D5" w:rsidR="002D26CA" w:rsidRPr="002D26CA" w:rsidRDefault="002D26CA" w:rsidP="002D26CA">
      <w:pPr>
        <w:spacing w:after="0"/>
        <w:rPr>
          <w:sz w:val="22"/>
          <w:szCs w:val="22"/>
        </w:rPr>
      </w:pPr>
      <w:r w:rsidRPr="002D26CA">
        <w:rPr>
          <w:sz w:val="22"/>
          <w:szCs w:val="22"/>
        </w:rPr>
        <w:t>Assistant Professor | Librarian for Classical, Medieval, and Modern Greek Studies </w:t>
      </w:r>
    </w:p>
    <w:p w14:paraId="6DFAB3CA" w14:textId="77777777" w:rsidR="002D26CA" w:rsidRPr="002D26CA" w:rsidRDefault="002D26CA" w:rsidP="002D26CA">
      <w:pPr>
        <w:spacing w:after="0"/>
        <w:rPr>
          <w:sz w:val="22"/>
          <w:szCs w:val="22"/>
        </w:rPr>
      </w:pPr>
      <w:proofErr w:type="gramStart"/>
      <w:r w:rsidRPr="002D26CA">
        <w:rPr>
          <w:sz w:val="22"/>
          <w:szCs w:val="22"/>
        </w:rPr>
        <w:t>Literatures</w:t>
      </w:r>
      <w:proofErr w:type="gramEnd"/>
      <w:r w:rsidRPr="002D26CA">
        <w:rPr>
          <w:sz w:val="22"/>
          <w:szCs w:val="22"/>
        </w:rPr>
        <w:t xml:space="preserve"> and Languages Library </w:t>
      </w:r>
    </w:p>
    <w:p w14:paraId="45D03402" w14:textId="77777777" w:rsidR="002D26CA" w:rsidRPr="002D26CA" w:rsidRDefault="002D26CA" w:rsidP="002D26CA">
      <w:pPr>
        <w:spacing w:after="0"/>
        <w:rPr>
          <w:sz w:val="22"/>
          <w:szCs w:val="22"/>
        </w:rPr>
      </w:pPr>
      <w:r w:rsidRPr="002D26CA">
        <w:rPr>
          <w:sz w:val="22"/>
          <w:szCs w:val="22"/>
        </w:rPr>
        <w:t>University of Illinois, Urbana-Champaign </w:t>
      </w:r>
    </w:p>
    <w:p w14:paraId="5F6812A8" w14:textId="77777777" w:rsidR="002D26CA" w:rsidRPr="002D26CA" w:rsidRDefault="002D26CA" w:rsidP="002D26CA">
      <w:pPr>
        <w:spacing w:after="0"/>
        <w:rPr>
          <w:sz w:val="22"/>
          <w:szCs w:val="22"/>
        </w:rPr>
      </w:pPr>
      <w:r w:rsidRPr="002D26CA">
        <w:rPr>
          <w:sz w:val="22"/>
          <w:szCs w:val="22"/>
        </w:rPr>
        <w:t>1408 W Gregory Dr Room 200,  </w:t>
      </w:r>
    </w:p>
    <w:p w14:paraId="36A0A062" w14:textId="77777777" w:rsidR="002D26CA" w:rsidRPr="002D26CA" w:rsidRDefault="002D26CA" w:rsidP="002D26CA">
      <w:pPr>
        <w:spacing w:after="0"/>
        <w:rPr>
          <w:sz w:val="22"/>
          <w:szCs w:val="22"/>
        </w:rPr>
      </w:pPr>
      <w:r w:rsidRPr="002D26CA">
        <w:rPr>
          <w:sz w:val="22"/>
          <w:szCs w:val="22"/>
        </w:rPr>
        <w:t>Urbana, IL 61822 </w:t>
      </w:r>
    </w:p>
    <w:p w14:paraId="4B3591EA" w14:textId="54E6D8E5" w:rsidR="002D26CA" w:rsidRPr="002D26CA" w:rsidRDefault="002D26CA" w:rsidP="002D26CA">
      <w:pPr>
        <w:spacing w:after="0"/>
        <w:rPr>
          <w:sz w:val="22"/>
          <w:szCs w:val="22"/>
        </w:rPr>
      </w:pPr>
      <w:r w:rsidRPr="002D26CA">
        <w:rPr>
          <w:noProof/>
          <w:sz w:val="22"/>
          <w:szCs w:val="22"/>
        </w:rPr>
        <w:drawing>
          <wp:inline distT="0" distB="0" distL="0" distR="0" wp14:anchorId="15F1F6F5" wp14:editId="29569303">
            <wp:extent cx="1314450" cy="542925"/>
            <wp:effectExtent l="0" t="0" r="0" b="0"/>
            <wp:docPr id="210004847" name="Picture 2">
              <a:hlinkClick xmlns:a="http://schemas.openxmlformats.org/drawingml/2006/main" r:id="rId6" tooltip="https://www.library.illinois.edu/litlang/classic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14450" cy="542925"/>
                    </a:xfrm>
                    <a:prstGeom prst="rect">
                      <a:avLst/>
                    </a:prstGeom>
                    <a:noFill/>
                    <a:ln>
                      <a:noFill/>
                    </a:ln>
                  </pic:spPr>
                </pic:pic>
              </a:graphicData>
            </a:graphic>
          </wp:inline>
        </w:drawing>
      </w:r>
    </w:p>
    <w:p w14:paraId="20629715" w14:textId="77777777" w:rsidR="002D26CA" w:rsidRPr="002D26CA" w:rsidRDefault="002D26CA" w:rsidP="00DE4BD8">
      <w:pPr>
        <w:rPr>
          <w:sz w:val="22"/>
          <w:szCs w:val="22"/>
        </w:rPr>
      </w:pPr>
    </w:p>
    <w:p w14:paraId="5111B3B0" w14:textId="77777777" w:rsidR="00905F75" w:rsidRPr="00905F75" w:rsidRDefault="00905F75" w:rsidP="00905F75"/>
    <w:sectPr w:rsidR="00905F75" w:rsidRPr="00905F7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177F8" w14:textId="77777777" w:rsidR="00C34C19" w:rsidRDefault="00C34C19" w:rsidP="002D26CA">
      <w:pPr>
        <w:spacing w:after="0" w:line="240" w:lineRule="auto"/>
      </w:pPr>
      <w:r>
        <w:separator/>
      </w:r>
    </w:p>
  </w:endnote>
  <w:endnote w:type="continuationSeparator" w:id="0">
    <w:p w14:paraId="3846B465" w14:textId="77777777" w:rsidR="00C34C19" w:rsidRDefault="00C34C19" w:rsidP="002D2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0D224" w14:textId="77777777" w:rsidR="00C34C19" w:rsidRDefault="00C34C19" w:rsidP="002D26CA">
      <w:pPr>
        <w:spacing w:after="0" w:line="240" w:lineRule="auto"/>
      </w:pPr>
      <w:r>
        <w:separator/>
      </w:r>
    </w:p>
  </w:footnote>
  <w:footnote w:type="continuationSeparator" w:id="0">
    <w:p w14:paraId="699DF384" w14:textId="77777777" w:rsidR="00C34C19" w:rsidRDefault="00C34C19" w:rsidP="002D26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7439642"/>
      <w:docPartObj>
        <w:docPartGallery w:val="Page Numbers (Top of Page)"/>
        <w:docPartUnique/>
      </w:docPartObj>
    </w:sdtPr>
    <w:sdtEndPr>
      <w:rPr>
        <w:noProof/>
      </w:rPr>
    </w:sdtEndPr>
    <w:sdtContent>
      <w:p w14:paraId="6A0A8645" w14:textId="667FB54F" w:rsidR="002D26CA" w:rsidRDefault="002D26C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F54BF45" w14:textId="77777777" w:rsidR="002D26CA" w:rsidRDefault="002D26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F75"/>
    <w:rsid w:val="000D266F"/>
    <w:rsid w:val="00101259"/>
    <w:rsid w:val="00116AEE"/>
    <w:rsid w:val="001531E8"/>
    <w:rsid w:val="002A6412"/>
    <w:rsid w:val="002C3681"/>
    <w:rsid w:val="002C3F37"/>
    <w:rsid w:val="002D26CA"/>
    <w:rsid w:val="0031652E"/>
    <w:rsid w:val="0053305D"/>
    <w:rsid w:val="00905F75"/>
    <w:rsid w:val="00A32DAC"/>
    <w:rsid w:val="00B62B6C"/>
    <w:rsid w:val="00C23EF0"/>
    <w:rsid w:val="00C34C19"/>
    <w:rsid w:val="00C54D95"/>
    <w:rsid w:val="00DE4BD8"/>
    <w:rsid w:val="00E002AC"/>
    <w:rsid w:val="00FC0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382D7"/>
  <w15:chartTrackingRefBased/>
  <w15:docId w15:val="{681E0C01-4A1F-4553-803F-4634A78CD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5F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5F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5F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5F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5F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5F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5F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5F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5F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5F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5F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5F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5F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5F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5F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5F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5F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5F75"/>
    <w:rPr>
      <w:rFonts w:eastAsiaTheme="majorEastAsia" w:cstheme="majorBidi"/>
      <w:color w:val="272727" w:themeColor="text1" w:themeTint="D8"/>
    </w:rPr>
  </w:style>
  <w:style w:type="paragraph" w:styleId="Title">
    <w:name w:val="Title"/>
    <w:basedOn w:val="Normal"/>
    <w:next w:val="Normal"/>
    <w:link w:val="TitleChar"/>
    <w:uiPriority w:val="10"/>
    <w:qFormat/>
    <w:rsid w:val="00905F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5F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5F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5F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5F75"/>
    <w:pPr>
      <w:spacing w:before="160"/>
      <w:jc w:val="center"/>
    </w:pPr>
    <w:rPr>
      <w:i/>
      <w:iCs/>
      <w:color w:val="404040" w:themeColor="text1" w:themeTint="BF"/>
    </w:rPr>
  </w:style>
  <w:style w:type="character" w:customStyle="1" w:styleId="QuoteChar">
    <w:name w:val="Quote Char"/>
    <w:basedOn w:val="DefaultParagraphFont"/>
    <w:link w:val="Quote"/>
    <w:uiPriority w:val="29"/>
    <w:rsid w:val="00905F75"/>
    <w:rPr>
      <w:i/>
      <w:iCs/>
      <w:color w:val="404040" w:themeColor="text1" w:themeTint="BF"/>
    </w:rPr>
  </w:style>
  <w:style w:type="paragraph" w:styleId="ListParagraph">
    <w:name w:val="List Paragraph"/>
    <w:basedOn w:val="Normal"/>
    <w:uiPriority w:val="34"/>
    <w:qFormat/>
    <w:rsid w:val="00905F75"/>
    <w:pPr>
      <w:ind w:left="720"/>
      <w:contextualSpacing/>
    </w:pPr>
  </w:style>
  <w:style w:type="character" w:styleId="IntenseEmphasis">
    <w:name w:val="Intense Emphasis"/>
    <w:basedOn w:val="DefaultParagraphFont"/>
    <w:uiPriority w:val="21"/>
    <w:qFormat/>
    <w:rsid w:val="00905F75"/>
    <w:rPr>
      <w:i/>
      <w:iCs/>
      <w:color w:val="0F4761" w:themeColor="accent1" w:themeShade="BF"/>
    </w:rPr>
  </w:style>
  <w:style w:type="paragraph" w:styleId="IntenseQuote">
    <w:name w:val="Intense Quote"/>
    <w:basedOn w:val="Normal"/>
    <w:next w:val="Normal"/>
    <w:link w:val="IntenseQuoteChar"/>
    <w:uiPriority w:val="30"/>
    <w:qFormat/>
    <w:rsid w:val="00905F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5F75"/>
    <w:rPr>
      <w:i/>
      <w:iCs/>
      <w:color w:val="0F4761" w:themeColor="accent1" w:themeShade="BF"/>
    </w:rPr>
  </w:style>
  <w:style w:type="character" w:styleId="IntenseReference">
    <w:name w:val="Intense Reference"/>
    <w:basedOn w:val="DefaultParagraphFont"/>
    <w:uiPriority w:val="32"/>
    <w:qFormat/>
    <w:rsid w:val="00905F75"/>
    <w:rPr>
      <w:b/>
      <w:bCs/>
      <w:smallCaps/>
      <w:color w:val="0F4761" w:themeColor="accent1" w:themeShade="BF"/>
      <w:spacing w:val="5"/>
    </w:rPr>
  </w:style>
  <w:style w:type="paragraph" w:styleId="Header">
    <w:name w:val="header"/>
    <w:basedOn w:val="Normal"/>
    <w:link w:val="HeaderChar"/>
    <w:uiPriority w:val="99"/>
    <w:unhideWhenUsed/>
    <w:rsid w:val="002D26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26CA"/>
  </w:style>
  <w:style w:type="paragraph" w:styleId="Footer">
    <w:name w:val="footer"/>
    <w:basedOn w:val="Normal"/>
    <w:link w:val="FooterChar"/>
    <w:uiPriority w:val="99"/>
    <w:unhideWhenUsed/>
    <w:rsid w:val="002D26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26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brary.illinois.edu/litlang/classic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1230</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Petrou, Elias</dc:creator>
  <cp:keywords/>
  <dc:description/>
  <cp:lastModifiedBy>Teper, Tom</cp:lastModifiedBy>
  <cp:revision>2</cp:revision>
  <dcterms:created xsi:type="dcterms:W3CDTF">2026-06-22T19:23:00Z</dcterms:created>
  <dcterms:modified xsi:type="dcterms:W3CDTF">2026-06-22T19:23:00Z</dcterms:modified>
</cp:coreProperties>
</file>