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EDA5E" w14:textId="77777777" w:rsidR="007405E2" w:rsidRPr="007405E2" w:rsidRDefault="007405E2" w:rsidP="007405E2">
      <w:pPr>
        <w:rPr>
          <w:rFonts w:ascii="Times New Roman" w:hAnsi="Times New Roman" w:cs="Times New Roman"/>
        </w:rPr>
      </w:pPr>
      <w:r w:rsidRPr="007405E2">
        <w:rPr>
          <w:rFonts w:ascii="Times New Roman" w:hAnsi="Times New Roman" w:cs="Times New Roman"/>
        </w:rPr>
        <w:t>Diversity Residency Advisory Committee</w:t>
      </w:r>
    </w:p>
    <w:p w14:paraId="2FCC1E51" w14:textId="30F57126" w:rsidR="007405E2" w:rsidRPr="007405E2" w:rsidRDefault="007405E2" w:rsidP="007405E2">
      <w:pPr>
        <w:rPr>
          <w:rFonts w:ascii="Times New Roman" w:hAnsi="Times New Roman" w:cs="Times New Roman"/>
        </w:rPr>
      </w:pPr>
      <w:r w:rsidRPr="007405E2">
        <w:rPr>
          <w:rFonts w:ascii="Times New Roman" w:hAnsi="Times New Roman" w:cs="Times New Roman"/>
        </w:rPr>
        <w:t>April 11, 2022</w:t>
      </w:r>
    </w:p>
    <w:p w14:paraId="44B3DEEB" w14:textId="74D97CEA" w:rsidR="007405E2" w:rsidRDefault="007405E2" w:rsidP="007405E2">
      <w:pPr>
        <w:rPr>
          <w:rFonts w:ascii="Times New Roman" w:hAnsi="Times New Roman" w:cs="Times New Roman"/>
        </w:rPr>
      </w:pPr>
      <w:r w:rsidRPr="007405E2">
        <w:rPr>
          <w:rFonts w:ascii="Times New Roman" w:hAnsi="Times New Roman" w:cs="Times New Roman"/>
        </w:rPr>
        <w:t xml:space="preserve">Present: Victor Jones, </w:t>
      </w:r>
      <w:r w:rsidR="004E3178">
        <w:rPr>
          <w:rFonts w:ascii="Times New Roman" w:hAnsi="Times New Roman" w:cs="Times New Roman"/>
        </w:rPr>
        <w:t>Atoma Batoma</w:t>
      </w:r>
      <w:r w:rsidR="004D3D55">
        <w:rPr>
          <w:rFonts w:ascii="Times New Roman" w:hAnsi="Times New Roman" w:cs="Times New Roman"/>
        </w:rPr>
        <w:t>, Sara Benson, Chris Wiley, Kelli Trei, Mara Thacker</w:t>
      </w:r>
    </w:p>
    <w:p w14:paraId="7865C952" w14:textId="535A75B8" w:rsidR="004E3178" w:rsidRPr="007405E2" w:rsidRDefault="004E3178" w:rsidP="007405E2">
      <w:pPr>
        <w:rPr>
          <w:rFonts w:ascii="Times New Roman" w:hAnsi="Times New Roman" w:cs="Times New Roman"/>
        </w:rPr>
      </w:pPr>
      <w:r>
        <w:rPr>
          <w:rFonts w:ascii="Times New Roman" w:hAnsi="Times New Roman" w:cs="Times New Roman"/>
        </w:rPr>
        <w:t xml:space="preserve">Guests: David Ward, Tom Teper, </w:t>
      </w:r>
      <w:r w:rsidR="004D3D55">
        <w:rPr>
          <w:rFonts w:ascii="Times New Roman" w:hAnsi="Times New Roman" w:cs="Times New Roman"/>
        </w:rPr>
        <w:t>Chris Prom, Mary Laskowski</w:t>
      </w:r>
    </w:p>
    <w:p w14:paraId="437BC0E0" w14:textId="77777777" w:rsidR="007405E2" w:rsidRPr="007405E2" w:rsidRDefault="007405E2" w:rsidP="007405E2">
      <w:pPr>
        <w:rPr>
          <w:rFonts w:ascii="Times New Roman" w:hAnsi="Times New Roman" w:cs="Times New Roman"/>
        </w:rPr>
      </w:pPr>
      <w:r w:rsidRPr="007405E2">
        <w:rPr>
          <w:rFonts w:ascii="Times New Roman" w:hAnsi="Times New Roman" w:cs="Times New Roman"/>
        </w:rPr>
        <w:t>Notetaker: Hannah Williams</w:t>
      </w:r>
    </w:p>
    <w:p w14:paraId="7DA3339A" w14:textId="77777777" w:rsidR="007405E2" w:rsidRPr="007405E2" w:rsidRDefault="007405E2" w:rsidP="007405E2">
      <w:pPr>
        <w:rPr>
          <w:rFonts w:ascii="Times New Roman" w:hAnsi="Times New Roman" w:cs="Times New Roman"/>
        </w:rPr>
      </w:pPr>
      <w:r w:rsidRPr="007405E2">
        <w:rPr>
          <w:rFonts w:ascii="Times New Roman" w:hAnsi="Times New Roman" w:cs="Times New Roman"/>
        </w:rPr>
        <w:t xml:space="preserve">Box folder - </w:t>
      </w:r>
      <w:hyperlink r:id="rId5" w:history="1">
        <w:r w:rsidRPr="007405E2">
          <w:rPr>
            <w:rStyle w:val="Hyperlink"/>
            <w:rFonts w:ascii="Times New Roman" w:hAnsi="Times New Roman" w:cs="Times New Roman"/>
          </w:rPr>
          <w:t>https://uofi.box.com/s/wz44mvcizwxinv2n1xnycctblfugin6n</w:t>
        </w:r>
      </w:hyperlink>
      <w:r w:rsidRPr="007405E2">
        <w:rPr>
          <w:rFonts w:ascii="Times New Roman" w:hAnsi="Times New Roman" w:cs="Times New Roman"/>
        </w:rPr>
        <w:t xml:space="preserve"> </w:t>
      </w:r>
    </w:p>
    <w:p w14:paraId="06F72D3F" w14:textId="22CF8456" w:rsidR="00A75B2E" w:rsidRPr="007405E2" w:rsidRDefault="00D22884">
      <w:pPr>
        <w:rPr>
          <w:rFonts w:ascii="Times New Roman" w:hAnsi="Times New Roman" w:cs="Times New Roman"/>
        </w:rPr>
      </w:pPr>
    </w:p>
    <w:p w14:paraId="0E149117" w14:textId="5F8ABF66" w:rsidR="007405E2" w:rsidRPr="00A2475D" w:rsidRDefault="007405E2">
      <w:pPr>
        <w:rPr>
          <w:rFonts w:ascii="Times New Roman" w:hAnsi="Times New Roman" w:cs="Times New Roman"/>
          <w:b/>
          <w:bCs/>
        </w:rPr>
      </w:pPr>
      <w:r w:rsidRPr="007405E2">
        <w:rPr>
          <w:rFonts w:ascii="Times New Roman" w:hAnsi="Times New Roman" w:cs="Times New Roman"/>
          <w:b/>
          <w:bCs/>
        </w:rPr>
        <w:t>Agenda</w:t>
      </w:r>
    </w:p>
    <w:p w14:paraId="652F1729" w14:textId="023238CE" w:rsidR="004E14CB" w:rsidRPr="00A2475D" w:rsidRDefault="004D3D55" w:rsidP="004E14CB">
      <w:pPr>
        <w:pStyle w:val="ListParagraph"/>
        <w:numPr>
          <w:ilvl w:val="0"/>
          <w:numId w:val="1"/>
        </w:numPr>
        <w:rPr>
          <w:rFonts w:ascii="Times New Roman" w:hAnsi="Times New Roman" w:cs="Times New Roman"/>
          <w:b/>
          <w:bCs/>
        </w:rPr>
      </w:pPr>
      <w:r w:rsidRPr="00A2475D">
        <w:rPr>
          <w:rFonts w:ascii="Times New Roman" w:hAnsi="Times New Roman" w:cs="Times New Roman"/>
          <w:b/>
          <w:bCs/>
        </w:rPr>
        <w:t>Updates</w:t>
      </w:r>
    </w:p>
    <w:p w14:paraId="2F0C8C69" w14:textId="068BDDCD" w:rsidR="004D3D55" w:rsidRPr="006D58C6" w:rsidRDefault="00A2475D" w:rsidP="004D3D55">
      <w:pPr>
        <w:pStyle w:val="ListParagraph"/>
        <w:numPr>
          <w:ilvl w:val="1"/>
          <w:numId w:val="1"/>
        </w:numPr>
        <w:rPr>
          <w:rFonts w:ascii="Times New Roman" w:hAnsi="Times New Roman" w:cs="Times New Roman"/>
          <w:b/>
          <w:bCs/>
        </w:rPr>
      </w:pPr>
      <w:r>
        <w:rPr>
          <w:rFonts w:ascii="Times New Roman" w:hAnsi="Times New Roman" w:cs="Times New Roman"/>
        </w:rPr>
        <w:t xml:space="preserve">Victor updated that the search committee has received approval from EC and the position descriptions were submitted to </w:t>
      </w:r>
      <w:r w:rsidR="004D3D55">
        <w:rPr>
          <w:rFonts w:ascii="Times New Roman" w:hAnsi="Times New Roman" w:cs="Times New Roman"/>
        </w:rPr>
        <w:t>OAE</w:t>
      </w:r>
      <w:r>
        <w:rPr>
          <w:rFonts w:ascii="Times New Roman" w:hAnsi="Times New Roman" w:cs="Times New Roman"/>
        </w:rPr>
        <w:t>.</w:t>
      </w:r>
      <w:r w:rsidR="00B00A25">
        <w:rPr>
          <w:rFonts w:ascii="Times New Roman" w:hAnsi="Times New Roman" w:cs="Times New Roman"/>
        </w:rPr>
        <w:t xml:space="preserve"> OAE</w:t>
      </w:r>
      <w:r w:rsidR="004D3D55">
        <w:rPr>
          <w:rFonts w:ascii="Times New Roman" w:hAnsi="Times New Roman" w:cs="Times New Roman"/>
        </w:rPr>
        <w:t xml:space="preserve"> had an issue with the language of the position description</w:t>
      </w:r>
      <w:r w:rsidR="00B00A25">
        <w:rPr>
          <w:rFonts w:ascii="Times New Roman" w:hAnsi="Times New Roman" w:cs="Times New Roman"/>
        </w:rPr>
        <w:t xml:space="preserve"> and reported that it</w:t>
      </w:r>
      <w:r w:rsidR="004D3D55">
        <w:rPr>
          <w:rFonts w:ascii="Times New Roman" w:hAnsi="Times New Roman" w:cs="Times New Roman"/>
        </w:rPr>
        <w:t xml:space="preserve"> cannot be specified that the position is searching for a BIPOC candidate. Victor sent amended language </w:t>
      </w:r>
      <w:r w:rsidR="00B00A25">
        <w:rPr>
          <w:rFonts w:ascii="Times New Roman" w:hAnsi="Times New Roman" w:cs="Times New Roman"/>
        </w:rPr>
        <w:t>that fortified the desire to adhere to ACRL Diversity Alliance’s vision of brining more underrepresented racial and ethnic groups to the field</w:t>
      </w:r>
      <w:r w:rsidR="004D3D55">
        <w:rPr>
          <w:rFonts w:ascii="Times New Roman" w:hAnsi="Times New Roman" w:cs="Times New Roman"/>
        </w:rPr>
        <w:t xml:space="preserve">. </w:t>
      </w:r>
    </w:p>
    <w:p w14:paraId="3EC8A909" w14:textId="77777777" w:rsidR="006D58C6" w:rsidRPr="004D3D55" w:rsidRDefault="006D58C6" w:rsidP="006D58C6">
      <w:pPr>
        <w:pStyle w:val="ListParagraph"/>
        <w:ind w:left="1440"/>
        <w:rPr>
          <w:rFonts w:ascii="Times New Roman" w:hAnsi="Times New Roman" w:cs="Times New Roman"/>
          <w:b/>
          <w:bCs/>
        </w:rPr>
      </w:pPr>
    </w:p>
    <w:p w14:paraId="43D8D4A7" w14:textId="6A8357E7" w:rsidR="007405E2" w:rsidRPr="00A2475D" w:rsidRDefault="007405E2" w:rsidP="007405E2">
      <w:pPr>
        <w:pStyle w:val="ListParagraph"/>
        <w:numPr>
          <w:ilvl w:val="0"/>
          <w:numId w:val="1"/>
        </w:numPr>
        <w:rPr>
          <w:rFonts w:ascii="Times New Roman" w:eastAsia="Times New Roman" w:hAnsi="Times New Roman" w:cs="Times New Roman"/>
          <w:b/>
          <w:bCs/>
        </w:rPr>
      </w:pPr>
      <w:r w:rsidRPr="00A2475D">
        <w:rPr>
          <w:rFonts w:ascii="Times New Roman" w:eastAsia="Times New Roman" w:hAnsi="Times New Roman" w:cs="Times New Roman"/>
          <w:b/>
          <w:bCs/>
        </w:rPr>
        <w:t>Creating Buy-in across the library</w:t>
      </w:r>
    </w:p>
    <w:p w14:paraId="4BD01FB8" w14:textId="11DF9758" w:rsidR="001557D0" w:rsidRDefault="001557D0" w:rsidP="001557D0">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The residency will be shared at the next </w:t>
      </w:r>
      <w:r w:rsidR="005513DA">
        <w:rPr>
          <w:rFonts w:ascii="Times New Roman" w:eastAsia="Times New Roman" w:hAnsi="Times New Roman" w:cs="Times New Roman"/>
        </w:rPr>
        <w:t>Library H</w:t>
      </w:r>
      <w:r>
        <w:rPr>
          <w:rFonts w:ascii="Times New Roman" w:eastAsia="Times New Roman" w:hAnsi="Times New Roman" w:cs="Times New Roman"/>
        </w:rPr>
        <w:t>angout, including the selected unit proposals.</w:t>
      </w:r>
      <w:r w:rsidR="005513DA">
        <w:rPr>
          <w:rFonts w:ascii="Times New Roman" w:eastAsia="Times New Roman" w:hAnsi="Times New Roman" w:cs="Times New Roman"/>
        </w:rPr>
        <w:t xml:space="preserve"> Victor will be explicit that the role of the resident is not to take on the emotional load of doing DEIA for their unit unless that is something they would like to do. The DEIA related changes in Comm 9 will be mentioned. </w:t>
      </w:r>
      <w:r>
        <w:rPr>
          <w:rFonts w:ascii="Times New Roman" w:eastAsia="Times New Roman" w:hAnsi="Times New Roman" w:cs="Times New Roman"/>
        </w:rPr>
        <w:t xml:space="preserve"> </w:t>
      </w:r>
    </w:p>
    <w:p w14:paraId="464E3794" w14:textId="33099483" w:rsidR="00FA177B" w:rsidRDefault="00FA177B" w:rsidP="001557D0">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Mara suggested touching base to see if they are interested in doing a rotation outside of their host unit. </w:t>
      </w:r>
    </w:p>
    <w:p w14:paraId="1193420E" w14:textId="77777777" w:rsidR="006D58C6" w:rsidRDefault="006D58C6" w:rsidP="006D58C6">
      <w:pPr>
        <w:pStyle w:val="ListParagraph"/>
        <w:ind w:left="1440"/>
        <w:rPr>
          <w:rFonts w:ascii="Times New Roman" w:eastAsia="Times New Roman" w:hAnsi="Times New Roman" w:cs="Times New Roman"/>
        </w:rPr>
      </w:pPr>
    </w:p>
    <w:p w14:paraId="7062D3B8" w14:textId="07512F63" w:rsidR="007405E2" w:rsidRPr="00A2475D" w:rsidRDefault="007405E2" w:rsidP="007405E2">
      <w:pPr>
        <w:pStyle w:val="ListParagraph"/>
        <w:numPr>
          <w:ilvl w:val="0"/>
          <w:numId w:val="1"/>
        </w:numPr>
        <w:rPr>
          <w:rFonts w:ascii="Times New Roman" w:eastAsia="Times New Roman" w:hAnsi="Times New Roman" w:cs="Times New Roman"/>
          <w:b/>
          <w:bCs/>
        </w:rPr>
      </w:pPr>
      <w:r w:rsidRPr="00A2475D">
        <w:rPr>
          <w:rFonts w:ascii="Times New Roman" w:eastAsia="Times New Roman" w:hAnsi="Times New Roman" w:cs="Times New Roman"/>
          <w:b/>
          <w:bCs/>
        </w:rPr>
        <w:t>Orientation</w:t>
      </w:r>
    </w:p>
    <w:p w14:paraId="5093976B" w14:textId="206372AE" w:rsidR="0024204B" w:rsidRDefault="007C692B" w:rsidP="0024204B">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There are already structures in place for orientation through the new hire checklists and ambassador program. Orientation would provide an opportunity to share the specifics of the residency program along with the vision</w:t>
      </w:r>
      <w:r w:rsidR="005513DA">
        <w:rPr>
          <w:rFonts w:ascii="Times New Roman" w:eastAsia="Times New Roman" w:hAnsi="Times New Roman" w:cs="Times New Roman"/>
        </w:rPr>
        <w:t xml:space="preserve"> and to highlight the tools that are available for the residents. </w:t>
      </w:r>
      <w:r>
        <w:rPr>
          <w:rFonts w:ascii="Times New Roman" w:eastAsia="Times New Roman" w:hAnsi="Times New Roman" w:cs="Times New Roman"/>
        </w:rPr>
        <w:t xml:space="preserve"> </w:t>
      </w:r>
    </w:p>
    <w:p w14:paraId="223336FC" w14:textId="212CE4C0" w:rsidR="00C2735A" w:rsidRDefault="00C2735A" w:rsidP="0024204B">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The residency is planned to be flexible, which will allow the opportunity for residents to do rotations with unit outside of their host units. The residents should be followed up with during their residency to determine if they have any additional interests that can be facilitated. </w:t>
      </w:r>
    </w:p>
    <w:p w14:paraId="64F80A6A" w14:textId="77777777" w:rsidR="006D58C6" w:rsidRPr="007405E2" w:rsidRDefault="006D58C6" w:rsidP="006D58C6">
      <w:pPr>
        <w:pStyle w:val="ListParagraph"/>
        <w:ind w:left="1440"/>
        <w:rPr>
          <w:rFonts w:ascii="Times New Roman" w:eastAsia="Times New Roman" w:hAnsi="Times New Roman" w:cs="Times New Roman"/>
        </w:rPr>
      </w:pPr>
    </w:p>
    <w:p w14:paraId="1A613DDF" w14:textId="2CBA9F5A" w:rsidR="007405E2" w:rsidRPr="00A2475D" w:rsidRDefault="007405E2" w:rsidP="007405E2">
      <w:pPr>
        <w:pStyle w:val="ListParagraph"/>
        <w:numPr>
          <w:ilvl w:val="0"/>
          <w:numId w:val="1"/>
        </w:numPr>
        <w:rPr>
          <w:rFonts w:ascii="Times New Roman" w:eastAsia="Times New Roman" w:hAnsi="Times New Roman" w:cs="Times New Roman"/>
          <w:b/>
          <w:bCs/>
        </w:rPr>
      </w:pPr>
      <w:r w:rsidRPr="00A2475D">
        <w:rPr>
          <w:rFonts w:ascii="Times New Roman" w:eastAsia="Times New Roman" w:hAnsi="Times New Roman" w:cs="Times New Roman"/>
          <w:b/>
          <w:bCs/>
        </w:rPr>
        <w:t>Mentoring</w:t>
      </w:r>
    </w:p>
    <w:p w14:paraId="3EBB2598" w14:textId="4473A9C3" w:rsidR="00D81098" w:rsidRDefault="00E34469" w:rsidP="00E34469">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Mentorship can make or break the residents’ experience</w:t>
      </w:r>
      <w:r w:rsidR="008B0829">
        <w:rPr>
          <w:rFonts w:ascii="Times New Roman" w:eastAsia="Times New Roman" w:hAnsi="Times New Roman" w:cs="Times New Roman"/>
        </w:rPr>
        <w:t>s</w:t>
      </w:r>
      <w:r>
        <w:rPr>
          <w:rFonts w:ascii="Times New Roman" w:eastAsia="Times New Roman" w:hAnsi="Times New Roman" w:cs="Times New Roman"/>
        </w:rPr>
        <w:t xml:space="preserve">. Victor asked how we go about recruiting mentors. Mary suggested including unit heads or direct supervisors of the positions to identify appropriate mentors with relevant experience. Tom noted it would be beneficial for the residency group to think about what characteristics would make for strong mentors for these positions. David </w:t>
      </w:r>
      <w:r w:rsidR="00D81098">
        <w:rPr>
          <w:rFonts w:ascii="Times New Roman" w:eastAsia="Times New Roman" w:hAnsi="Times New Roman" w:cs="Times New Roman"/>
        </w:rPr>
        <w:t>suggested</w:t>
      </w:r>
      <w:r>
        <w:rPr>
          <w:rFonts w:ascii="Times New Roman" w:eastAsia="Times New Roman" w:hAnsi="Times New Roman" w:cs="Times New Roman"/>
        </w:rPr>
        <w:t xml:space="preserve"> identifying rough categories </w:t>
      </w:r>
      <w:r w:rsidR="00D81098">
        <w:rPr>
          <w:rFonts w:ascii="Times New Roman" w:eastAsia="Times New Roman" w:hAnsi="Times New Roman" w:cs="Times New Roman"/>
        </w:rPr>
        <w:t xml:space="preserve">for mentorship </w:t>
      </w:r>
      <w:r>
        <w:rPr>
          <w:rFonts w:ascii="Times New Roman" w:eastAsia="Times New Roman" w:hAnsi="Times New Roman" w:cs="Times New Roman"/>
        </w:rPr>
        <w:t>(librarianship, research and service, community, cultural aspect of library work).</w:t>
      </w:r>
    </w:p>
    <w:p w14:paraId="61EAAA65" w14:textId="77777777" w:rsidR="00D81098" w:rsidRDefault="00E34469" w:rsidP="00E34469">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 Kelli suggested looking at the existing structure of the ambassador program and utilizing this. </w:t>
      </w:r>
      <w:r w:rsidR="00D81098">
        <w:rPr>
          <w:rFonts w:ascii="Times New Roman" w:eastAsia="Times New Roman" w:hAnsi="Times New Roman" w:cs="Times New Roman"/>
        </w:rPr>
        <w:t xml:space="preserve">The ambassador program has a network, which is a useful structure. </w:t>
      </w:r>
      <w:r>
        <w:rPr>
          <w:rFonts w:ascii="Times New Roman" w:eastAsia="Times New Roman" w:hAnsi="Times New Roman" w:cs="Times New Roman"/>
        </w:rPr>
        <w:t xml:space="preserve">Mara </w:t>
      </w:r>
      <w:r w:rsidR="00D81098">
        <w:rPr>
          <w:rFonts w:ascii="Times New Roman" w:eastAsia="Times New Roman" w:hAnsi="Times New Roman" w:cs="Times New Roman"/>
        </w:rPr>
        <w:t>noted that the ambassador program covers a lot of organizational and cultural orientation and research will need the most support through mentorship.</w:t>
      </w:r>
    </w:p>
    <w:p w14:paraId="1588D5A5" w14:textId="0276EF8C" w:rsidR="00D81098" w:rsidRDefault="00D81098" w:rsidP="00E34469">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lastRenderedPageBreak/>
        <w:t xml:space="preserve">Those present liked the idea of structuring the mentor program similarly to the PRC. There will need to be a balance between mentors being assigned versus self-selected. </w:t>
      </w:r>
      <w:r w:rsidR="00515FF1">
        <w:rPr>
          <w:rFonts w:ascii="Times New Roman" w:eastAsia="Times New Roman" w:hAnsi="Times New Roman" w:cs="Times New Roman"/>
        </w:rPr>
        <w:t xml:space="preserve">It would be beneficial to either assign mentors or provide a pool of willing candidates at the beginning that could be changed based upon resident need in the future. Residents should be encouraged to create connections with others in the library and social opportunities (such as </w:t>
      </w:r>
      <w:r w:rsidR="00D22884">
        <w:rPr>
          <w:rFonts w:ascii="Times New Roman" w:eastAsia="Times New Roman" w:hAnsi="Times New Roman" w:cs="Times New Roman"/>
        </w:rPr>
        <w:t>brownbag</w:t>
      </w:r>
      <w:r w:rsidR="00515FF1">
        <w:rPr>
          <w:rFonts w:ascii="Times New Roman" w:eastAsia="Times New Roman" w:hAnsi="Times New Roman" w:cs="Times New Roman"/>
        </w:rPr>
        <w:t>) should be created.</w:t>
      </w:r>
    </w:p>
    <w:p w14:paraId="14CDCB6C" w14:textId="0883D19F" w:rsidR="006D58C6" w:rsidRPr="006D58C6" w:rsidRDefault="00E34469" w:rsidP="006D58C6">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 </w:t>
      </w:r>
      <w:r w:rsidR="00484377">
        <w:rPr>
          <w:rFonts w:ascii="Times New Roman" w:eastAsia="Times New Roman" w:hAnsi="Times New Roman" w:cs="Times New Roman"/>
        </w:rPr>
        <w:t>Victor suggested creating a mentor toolkit with resources and best practices for mentoring BIPOC librarian</w:t>
      </w:r>
      <w:r w:rsidR="006D58C6">
        <w:rPr>
          <w:rFonts w:ascii="Times New Roman" w:eastAsia="Times New Roman" w:hAnsi="Times New Roman" w:cs="Times New Roman"/>
        </w:rPr>
        <w:t xml:space="preserve">s. </w:t>
      </w:r>
    </w:p>
    <w:p w14:paraId="1F8F4996" w14:textId="6C8B97AC" w:rsidR="007405E2" w:rsidRDefault="007405E2" w:rsidP="007405E2">
      <w:pPr>
        <w:pStyle w:val="ListParagraph"/>
        <w:numPr>
          <w:ilvl w:val="0"/>
          <w:numId w:val="1"/>
        </w:numPr>
        <w:rPr>
          <w:rFonts w:ascii="Times New Roman" w:eastAsia="Times New Roman" w:hAnsi="Times New Roman" w:cs="Times New Roman"/>
          <w:b/>
          <w:bCs/>
        </w:rPr>
      </w:pPr>
      <w:r w:rsidRPr="00A2475D">
        <w:rPr>
          <w:rFonts w:ascii="Times New Roman" w:eastAsia="Times New Roman" w:hAnsi="Times New Roman" w:cs="Times New Roman"/>
          <w:b/>
          <w:bCs/>
        </w:rPr>
        <w:t>Professional Development</w:t>
      </w:r>
    </w:p>
    <w:p w14:paraId="3BB092C3" w14:textId="074057ED" w:rsidR="005E6ADD" w:rsidRPr="005E6ADD" w:rsidRDefault="006D58C6" w:rsidP="006D58C6">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Clara had emailed comments that professional development should not be predesigned but offered as targeted subject areas, such as project management and assessment. Residents should be allowed to identify their interests. </w:t>
      </w:r>
      <w:r w:rsidR="00E2791F" w:rsidRPr="006D58C6">
        <w:rPr>
          <w:rFonts w:ascii="Times New Roman" w:eastAsia="Times New Roman" w:hAnsi="Times New Roman" w:cs="Times New Roman"/>
        </w:rPr>
        <w:t>Mary noted looking at overlap between the residents and other untenured faculty in finding areas of training.</w:t>
      </w:r>
      <w:r>
        <w:rPr>
          <w:rFonts w:ascii="Times New Roman" w:eastAsia="Times New Roman" w:hAnsi="Times New Roman" w:cs="Times New Roman"/>
        </w:rPr>
        <w:t xml:space="preserve"> This would create a large cohort of people for the residents to form connections with.</w:t>
      </w:r>
      <w:r w:rsidR="00E2791F" w:rsidRPr="006D58C6">
        <w:rPr>
          <w:rFonts w:ascii="Times New Roman" w:eastAsia="Times New Roman" w:hAnsi="Times New Roman" w:cs="Times New Roman"/>
        </w:rPr>
        <w:t xml:space="preserve"> Sara </w:t>
      </w:r>
      <w:r>
        <w:rPr>
          <w:rFonts w:ascii="Times New Roman" w:eastAsia="Times New Roman" w:hAnsi="Times New Roman" w:cs="Times New Roman"/>
        </w:rPr>
        <w:t>noted that</w:t>
      </w:r>
      <w:r w:rsidR="00E2791F" w:rsidRPr="006D58C6">
        <w:rPr>
          <w:rFonts w:ascii="Times New Roman" w:eastAsia="Times New Roman" w:hAnsi="Times New Roman" w:cs="Times New Roman"/>
        </w:rPr>
        <w:t xml:space="preserve"> cannot always make assumptions about what tenure faculty do/do not know</w:t>
      </w:r>
      <w:r>
        <w:rPr>
          <w:rFonts w:ascii="Times New Roman" w:eastAsia="Times New Roman" w:hAnsi="Times New Roman" w:cs="Times New Roman"/>
        </w:rPr>
        <w:t xml:space="preserve"> and many of these trainings could be </w:t>
      </w:r>
      <w:r w:rsidR="00D22884">
        <w:rPr>
          <w:rFonts w:ascii="Times New Roman" w:eastAsia="Times New Roman" w:hAnsi="Times New Roman" w:cs="Times New Roman"/>
        </w:rPr>
        <w:t>opened</w:t>
      </w:r>
      <w:r>
        <w:rPr>
          <w:rFonts w:ascii="Times New Roman" w:eastAsia="Times New Roman" w:hAnsi="Times New Roman" w:cs="Times New Roman"/>
        </w:rPr>
        <w:t xml:space="preserve"> to tenured faculty as well</w:t>
      </w:r>
      <w:r w:rsidR="00E2791F" w:rsidRPr="006D58C6">
        <w:rPr>
          <w:rFonts w:ascii="Times New Roman" w:eastAsia="Times New Roman" w:hAnsi="Times New Roman" w:cs="Times New Roman"/>
        </w:rPr>
        <w:t xml:space="preserve">. </w:t>
      </w:r>
    </w:p>
    <w:p w14:paraId="5D09ED97" w14:textId="3605B55C" w:rsidR="005E6ADD" w:rsidRPr="005E6ADD" w:rsidRDefault="005E6ADD" w:rsidP="006D58C6">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Those present liked the idea of collaborating with someone from the I school to create a short series of workshops around the basics of library research. </w:t>
      </w:r>
      <w:r w:rsidR="007C692B">
        <w:rPr>
          <w:rFonts w:ascii="Times New Roman" w:eastAsia="Times New Roman" w:hAnsi="Times New Roman" w:cs="Times New Roman"/>
        </w:rPr>
        <w:t xml:space="preserve">Several of those present echoed their own struggles with conducting research. Offering these types of trainings would be helpful for integrating the residents into the library and creating opportunities for collaboration on research.  </w:t>
      </w:r>
    </w:p>
    <w:p w14:paraId="18EDDE58" w14:textId="0F7DDC91" w:rsidR="001557D0" w:rsidRPr="007405E2" w:rsidRDefault="001557D0" w:rsidP="00E2791F">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Mara noted the need for clear communication on what professional development funds are available for residents</w:t>
      </w:r>
    </w:p>
    <w:p w14:paraId="36D18EF6" w14:textId="77777777" w:rsidR="007405E2" w:rsidRPr="007405E2" w:rsidRDefault="007405E2">
      <w:pPr>
        <w:rPr>
          <w:b/>
          <w:bCs/>
        </w:rPr>
      </w:pPr>
    </w:p>
    <w:sectPr w:rsidR="007405E2" w:rsidRPr="007405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Body C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D7427F"/>
    <w:multiLevelType w:val="hybridMultilevel"/>
    <w:tmpl w:val="42202002"/>
    <w:lvl w:ilvl="0" w:tplc="BA76F2B4">
      <w:start w:val="1101"/>
      <w:numFmt w:val="bullet"/>
      <w:lvlText w:val=""/>
      <w:lvlJc w:val="left"/>
      <w:pPr>
        <w:ind w:left="720" w:hanging="360"/>
      </w:pPr>
      <w:rPr>
        <w:rFonts w:ascii="Symbol" w:eastAsia="Calibri" w:hAnsi="Symbol" w:cs="Times New Roman (Body C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5E2"/>
    <w:rsid w:val="000C67B3"/>
    <w:rsid w:val="001557D0"/>
    <w:rsid w:val="0024204B"/>
    <w:rsid w:val="00484377"/>
    <w:rsid w:val="004D3D55"/>
    <w:rsid w:val="004E14CB"/>
    <w:rsid w:val="004E3178"/>
    <w:rsid w:val="00515FF1"/>
    <w:rsid w:val="005513DA"/>
    <w:rsid w:val="0057449F"/>
    <w:rsid w:val="005B15FC"/>
    <w:rsid w:val="005E6ADD"/>
    <w:rsid w:val="006C24DE"/>
    <w:rsid w:val="006D58C6"/>
    <w:rsid w:val="007405E2"/>
    <w:rsid w:val="007C692B"/>
    <w:rsid w:val="008B0829"/>
    <w:rsid w:val="00A1750D"/>
    <w:rsid w:val="00A2475D"/>
    <w:rsid w:val="00A95C9C"/>
    <w:rsid w:val="00B00A25"/>
    <w:rsid w:val="00C2735A"/>
    <w:rsid w:val="00D22884"/>
    <w:rsid w:val="00D81098"/>
    <w:rsid w:val="00E2791F"/>
    <w:rsid w:val="00E34469"/>
    <w:rsid w:val="00FA177B"/>
    <w:rsid w:val="00FD3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6E813"/>
  <w15:chartTrackingRefBased/>
  <w15:docId w15:val="{6CFE7565-2040-485B-ADFB-127937B52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5E2"/>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05E2"/>
    <w:rPr>
      <w:color w:val="0563C1" w:themeColor="hyperlink"/>
      <w:u w:val="single"/>
    </w:rPr>
  </w:style>
  <w:style w:type="paragraph" w:styleId="ListParagraph">
    <w:name w:val="List Paragraph"/>
    <w:basedOn w:val="Normal"/>
    <w:uiPriority w:val="34"/>
    <w:qFormat/>
    <w:rsid w:val="007405E2"/>
    <w:pPr>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74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1289</TotalTime>
  <Pages>2</Pages>
  <Words>663</Words>
  <Characters>3782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24</cp:revision>
  <dcterms:created xsi:type="dcterms:W3CDTF">2022-04-11T17:46:00Z</dcterms:created>
  <dcterms:modified xsi:type="dcterms:W3CDTF">2022-04-12T17:30:00Z</dcterms:modified>
</cp:coreProperties>
</file>