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A8E6CD" w14:textId="0388CF3B" w:rsidR="0046489C" w:rsidRPr="00D01438" w:rsidRDefault="37CAEA28" w:rsidP="0046489C">
      <w:pPr>
        <w:pStyle w:val="Title"/>
        <w:rPr>
          <w:rFonts w:ascii="Times New Roman" w:hAnsi="Times New Roman" w:cs="Times New Roman"/>
        </w:rPr>
      </w:pPr>
      <w:bookmarkStart w:id="0" w:name="_GoBack"/>
      <w:bookmarkEnd w:id="0"/>
      <w:r w:rsidRPr="00D01438">
        <w:rPr>
          <w:rFonts w:ascii="Times New Roman" w:hAnsi="Times New Roman" w:cs="Times New Roman"/>
        </w:rPr>
        <w:t xml:space="preserve">Outreach and Engagement </w:t>
      </w:r>
      <w:r w:rsidR="002F2D73" w:rsidRPr="00D01438">
        <w:rPr>
          <w:rFonts w:ascii="Times New Roman" w:hAnsi="Times New Roman" w:cs="Times New Roman"/>
        </w:rPr>
        <w:t xml:space="preserve">Committee </w:t>
      </w:r>
      <w:r w:rsidR="00D97EF3" w:rsidRPr="00D01438">
        <w:rPr>
          <w:rFonts w:ascii="Times New Roman" w:hAnsi="Times New Roman" w:cs="Times New Roman"/>
        </w:rPr>
        <w:br/>
        <w:t>F</w:t>
      </w:r>
      <w:r w:rsidR="002F2D73" w:rsidRPr="00D01438">
        <w:rPr>
          <w:rFonts w:ascii="Times New Roman" w:hAnsi="Times New Roman" w:cs="Times New Roman"/>
        </w:rPr>
        <w:t xml:space="preserve">unding </w:t>
      </w:r>
      <w:r w:rsidR="00D97EF3" w:rsidRPr="00D01438">
        <w:rPr>
          <w:rFonts w:ascii="Times New Roman" w:hAnsi="Times New Roman" w:cs="Times New Roman"/>
        </w:rPr>
        <w:t>R</w:t>
      </w:r>
      <w:r w:rsidR="002F2D73" w:rsidRPr="00D01438">
        <w:rPr>
          <w:rFonts w:ascii="Times New Roman" w:hAnsi="Times New Roman" w:cs="Times New Roman"/>
        </w:rPr>
        <w:t>equest</w:t>
      </w:r>
    </w:p>
    <w:p w14:paraId="60AB2E19" w14:textId="77777777" w:rsidR="0046489C" w:rsidRPr="00D01438" w:rsidRDefault="0046489C">
      <w:pPr>
        <w:rPr>
          <w:rFonts w:ascii="Times New Roman" w:hAnsi="Times New Roman" w:cs="Times New Roman"/>
        </w:rPr>
      </w:pPr>
    </w:p>
    <w:p w14:paraId="60201952" w14:textId="00F562DD" w:rsidR="00640309" w:rsidRPr="00D01438" w:rsidRDefault="1B1496AC">
      <w:pPr>
        <w:rPr>
          <w:rFonts w:ascii="Times New Roman" w:hAnsi="Times New Roman" w:cs="Times New Roman"/>
        </w:rPr>
      </w:pPr>
      <w:r w:rsidRPr="00D01438">
        <w:rPr>
          <w:rFonts w:ascii="Times New Roman" w:hAnsi="Times New Roman" w:cs="Times New Roman"/>
        </w:rPr>
        <w:t xml:space="preserve">The Outreach and Engagement Committee (OEC) proposes establishing dedicated funding to provide support for outreach and engagement activities within the Library. These activities directly support the Library’s strategic priorities and the University’s land-grant mission by promoting awareness of library resources, collections and services; advancing co-curricular programming; establishing collaborative partnerships within and outside campus; and advancing community research, learning experiences and social well-being. To help further this work, OEC is requesting $10,000 per fiscal year to establish a funding source to provide monetary support for library outreach and engagement activities. Library Advancement would contribute an additional $1,000 per year from the Revd. Professor Dom Bennett Hill OSB Memorial Library Fund in order to establish an annual staff award recognizing excellence in public engagement. </w:t>
      </w:r>
    </w:p>
    <w:p w14:paraId="2717935E" w14:textId="065FC4B1" w:rsidR="00002C86" w:rsidRPr="00D01438" w:rsidRDefault="5FD27DFC" w:rsidP="0BFED8F2">
      <w:pPr>
        <w:rPr>
          <w:rFonts w:ascii="Times New Roman" w:hAnsi="Times New Roman" w:cs="Times New Roman"/>
        </w:rPr>
      </w:pPr>
      <w:r w:rsidRPr="00D01438">
        <w:rPr>
          <w:rFonts w:ascii="Times New Roman" w:hAnsi="Times New Roman" w:cs="Times New Roman"/>
        </w:rPr>
        <w:t xml:space="preserve">We are requesting $10,000 per fiscal year to </w:t>
      </w:r>
      <w:proofErr w:type="gramStart"/>
      <w:r w:rsidRPr="00D01438">
        <w:rPr>
          <w:rFonts w:ascii="Times New Roman" w:hAnsi="Times New Roman" w:cs="Times New Roman"/>
        </w:rPr>
        <w:t>be awarded</w:t>
      </w:r>
      <w:proofErr w:type="gramEnd"/>
      <w:r w:rsidRPr="00D01438">
        <w:rPr>
          <w:rFonts w:ascii="Times New Roman" w:hAnsi="Times New Roman" w:cs="Times New Roman"/>
        </w:rPr>
        <w:t xml:space="preserve"> in amounts up to $1,000 per event, up to a maximum of $2,000 per staff person per year to be used for outreach and engagement activities. Applications </w:t>
      </w:r>
      <w:proofErr w:type="gramStart"/>
      <w:r w:rsidRPr="00D01438">
        <w:rPr>
          <w:rFonts w:ascii="Times New Roman" w:hAnsi="Times New Roman" w:cs="Times New Roman"/>
        </w:rPr>
        <w:t>would be evaluated</w:t>
      </w:r>
      <w:proofErr w:type="gramEnd"/>
      <w:r w:rsidRPr="00D01438">
        <w:rPr>
          <w:rFonts w:ascii="Times New Roman" w:hAnsi="Times New Roman" w:cs="Times New Roman"/>
        </w:rPr>
        <w:t xml:space="preserve"> by the OEC using a pre-determined rubric with priority given to individuals who have not</w:t>
      </w:r>
      <w:r w:rsidR="00CA1E1F" w:rsidRPr="00D01438">
        <w:rPr>
          <w:rFonts w:ascii="Times New Roman" w:hAnsi="Times New Roman" w:cs="Times New Roman"/>
        </w:rPr>
        <w:t xml:space="preserve"> already</w:t>
      </w:r>
      <w:r w:rsidRPr="00D01438">
        <w:rPr>
          <w:rFonts w:ascii="Times New Roman" w:hAnsi="Times New Roman" w:cs="Times New Roman"/>
        </w:rPr>
        <w:t xml:space="preserve"> received funding in a given fiscal year. A survey conducted by the Outreach and Engagement Task Force in spring of 2020 </w:t>
      </w:r>
      <w:r w:rsidR="0024749D" w:rsidRPr="00D01438">
        <w:rPr>
          <w:rFonts w:ascii="Times New Roman" w:hAnsi="Times New Roman" w:cs="Times New Roman"/>
        </w:rPr>
        <w:t xml:space="preserve">illustrated </w:t>
      </w:r>
      <w:r w:rsidRPr="00D01438">
        <w:rPr>
          <w:rFonts w:ascii="Times New Roman" w:hAnsi="Times New Roman" w:cs="Times New Roman"/>
        </w:rPr>
        <w:t xml:space="preserve">the need for a dedicated source of funding for library outreach and engagement activities. When asked about the need for resources, 38% of survey respondents specifically mentioned funding and an additional 20% expressed a need for additional resources such as equipment or speaker honoraria. Notably, 33% of survey respondents reported they paid out of pocket for library outreach and engagement events, further highlighting the need for additional funding sources. </w:t>
      </w:r>
    </w:p>
    <w:p w14:paraId="47F7BA9B" w14:textId="2B07BF0D" w:rsidR="0046489C" w:rsidRPr="00D01438" w:rsidRDefault="00002C86">
      <w:pPr>
        <w:rPr>
          <w:rFonts w:ascii="Times New Roman" w:hAnsi="Times New Roman" w:cs="Times New Roman"/>
        </w:rPr>
      </w:pPr>
      <w:r w:rsidRPr="00D01438">
        <w:rPr>
          <w:rFonts w:ascii="Times New Roman" w:hAnsi="Times New Roman" w:cs="Times New Roman"/>
        </w:rPr>
        <w:t xml:space="preserve">The </w:t>
      </w:r>
      <w:r w:rsidR="008E5F1A" w:rsidRPr="00D01438">
        <w:rPr>
          <w:rFonts w:ascii="Times New Roman" w:hAnsi="Times New Roman" w:cs="Times New Roman"/>
        </w:rPr>
        <w:t xml:space="preserve">purpose </w:t>
      </w:r>
      <w:r w:rsidRPr="00D01438">
        <w:rPr>
          <w:rFonts w:ascii="Times New Roman" w:hAnsi="Times New Roman" w:cs="Times New Roman"/>
        </w:rPr>
        <w:t xml:space="preserve">of this funding is not to replace other sources of monetary support, but to </w:t>
      </w:r>
      <w:r w:rsidR="007B1768" w:rsidRPr="00D01438">
        <w:rPr>
          <w:rFonts w:ascii="Times New Roman" w:hAnsi="Times New Roman" w:cs="Times New Roman"/>
        </w:rPr>
        <w:t xml:space="preserve">facilitate </w:t>
      </w:r>
      <w:r w:rsidRPr="00D01438">
        <w:rPr>
          <w:rFonts w:ascii="Times New Roman" w:hAnsi="Times New Roman" w:cs="Times New Roman"/>
        </w:rPr>
        <w:t xml:space="preserve">more outreach and engagement activities per year as well as </w:t>
      </w:r>
      <w:r w:rsidR="0024749D" w:rsidRPr="00D01438">
        <w:rPr>
          <w:rFonts w:ascii="Times New Roman" w:hAnsi="Times New Roman" w:cs="Times New Roman"/>
        </w:rPr>
        <w:t xml:space="preserve">provide </w:t>
      </w:r>
      <w:r w:rsidR="008E5F1A" w:rsidRPr="00D01438">
        <w:rPr>
          <w:rFonts w:ascii="Times New Roman" w:hAnsi="Times New Roman" w:cs="Times New Roman"/>
        </w:rPr>
        <w:t xml:space="preserve">support </w:t>
      </w:r>
      <w:r w:rsidR="0024749D" w:rsidRPr="00D01438">
        <w:rPr>
          <w:rFonts w:ascii="Times New Roman" w:hAnsi="Times New Roman" w:cs="Times New Roman"/>
        </w:rPr>
        <w:t xml:space="preserve">for </w:t>
      </w:r>
      <w:r w:rsidRPr="00D01438">
        <w:rPr>
          <w:rFonts w:ascii="Times New Roman" w:hAnsi="Times New Roman" w:cs="Times New Roman"/>
        </w:rPr>
        <w:t xml:space="preserve">the possibility of larger or more costly events. </w:t>
      </w:r>
      <w:r w:rsidR="00C66604" w:rsidRPr="00D01438">
        <w:rPr>
          <w:rFonts w:ascii="Times New Roman" w:hAnsi="Times New Roman" w:cs="Times New Roman"/>
        </w:rPr>
        <w:t xml:space="preserve">According to available unit annual reports, the </w:t>
      </w:r>
      <w:r w:rsidR="007B1768" w:rsidRPr="00D01438">
        <w:rPr>
          <w:rFonts w:ascii="Times New Roman" w:hAnsi="Times New Roman" w:cs="Times New Roman"/>
        </w:rPr>
        <w:t>L</w:t>
      </w:r>
      <w:r w:rsidR="00C66604" w:rsidRPr="00D01438">
        <w:rPr>
          <w:rFonts w:ascii="Times New Roman" w:hAnsi="Times New Roman" w:cs="Times New Roman"/>
        </w:rPr>
        <w:t xml:space="preserve">ibrary offered 369 outreach and engagement activities in FY19 and more than 400 in FY20. </w:t>
      </w:r>
      <w:r w:rsidRPr="00D01438">
        <w:rPr>
          <w:rFonts w:ascii="Times New Roman" w:hAnsi="Times New Roman" w:cs="Times New Roman"/>
        </w:rPr>
        <w:t xml:space="preserve">The survey shows </w:t>
      </w:r>
      <w:r w:rsidR="00272D56" w:rsidRPr="00D01438">
        <w:rPr>
          <w:rFonts w:ascii="Times New Roman" w:hAnsi="Times New Roman" w:cs="Times New Roman"/>
        </w:rPr>
        <w:t>most</w:t>
      </w:r>
      <w:r w:rsidRPr="00D01438">
        <w:rPr>
          <w:rFonts w:ascii="Times New Roman" w:hAnsi="Times New Roman" w:cs="Times New Roman"/>
        </w:rPr>
        <w:t xml:space="preserve"> library events cost between </w:t>
      </w:r>
      <w:proofErr w:type="gramStart"/>
      <w:r w:rsidRPr="00D01438">
        <w:rPr>
          <w:rFonts w:ascii="Times New Roman" w:hAnsi="Times New Roman" w:cs="Times New Roman"/>
        </w:rPr>
        <w:t>0</w:t>
      </w:r>
      <w:proofErr w:type="gramEnd"/>
      <w:r w:rsidRPr="00D01438">
        <w:rPr>
          <w:rFonts w:ascii="Times New Roman" w:hAnsi="Times New Roman" w:cs="Times New Roman"/>
        </w:rPr>
        <w:t>-$1,000, with the majority costing less than $500. While most applicants may not require the maximum $1,000, this limit would provide support for events requiring special equipment, supplies and higher speaker honoraria that may not be</w:t>
      </w:r>
      <w:r w:rsidR="008E5F1A" w:rsidRPr="00D01438">
        <w:rPr>
          <w:rFonts w:ascii="Times New Roman" w:hAnsi="Times New Roman" w:cs="Times New Roman"/>
        </w:rPr>
        <w:t xml:space="preserve"> currently</w:t>
      </w:r>
      <w:r w:rsidRPr="00D01438">
        <w:rPr>
          <w:rFonts w:ascii="Times New Roman" w:hAnsi="Times New Roman" w:cs="Times New Roman"/>
        </w:rPr>
        <w:t xml:space="preserve"> possible.</w:t>
      </w:r>
      <w:r w:rsidR="00C66604" w:rsidRPr="00D01438">
        <w:rPr>
          <w:rFonts w:ascii="Times New Roman" w:hAnsi="Times New Roman" w:cs="Times New Roman"/>
        </w:rPr>
        <w:t xml:space="preserve"> </w:t>
      </w:r>
      <w:r w:rsidR="37CAEA28" w:rsidRPr="00D01438">
        <w:rPr>
          <w:rFonts w:ascii="Times New Roman" w:hAnsi="Times New Roman" w:cs="Times New Roman"/>
        </w:rPr>
        <w:t>A maximum of $10,000 in total annual awards would allow the OEC to provide monetary support for at least 10-20 events per year.</w:t>
      </w:r>
      <w:r w:rsidR="00C66604" w:rsidRPr="00D01438">
        <w:rPr>
          <w:rFonts w:ascii="Times New Roman" w:hAnsi="Times New Roman" w:cs="Times New Roman"/>
        </w:rPr>
        <w:t xml:space="preserve"> </w:t>
      </w:r>
      <w:r w:rsidR="37CAEA28" w:rsidRPr="00D01438">
        <w:rPr>
          <w:rFonts w:ascii="Times New Roman" w:hAnsi="Times New Roman" w:cs="Times New Roman"/>
        </w:rPr>
        <w:t xml:space="preserve">The dedicated funding will also </w:t>
      </w:r>
      <w:r w:rsidR="0024749D" w:rsidRPr="00D01438">
        <w:rPr>
          <w:rFonts w:ascii="Times New Roman" w:hAnsi="Times New Roman" w:cs="Times New Roman"/>
        </w:rPr>
        <w:t>defray</w:t>
      </w:r>
      <w:r w:rsidR="37CAEA28" w:rsidRPr="00D01438">
        <w:rPr>
          <w:rFonts w:ascii="Times New Roman" w:hAnsi="Times New Roman" w:cs="Times New Roman"/>
        </w:rPr>
        <w:t xml:space="preserve"> out</w:t>
      </w:r>
      <w:r w:rsidR="0024749D" w:rsidRPr="00D01438">
        <w:rPr>
          <w:rFonts w:ascii="Times New Roman" w:hAnsi="Times New Roman" w:cs="Times New Roman"/>
        </w:rPr>
        <w:t>-</w:t>
      </w:r>
      <w:r w:rsidR="37CAEA28" w:rsidRPr="00D01438">
        <w:rPr>
          <w:rFonts w:ascii="Times New Roman" w:hAnsi="Times New Roman" w:cs="Times New Roman"/>
        </w:rPr>
        <w:t>of</w:t>
      </w:r>
      <w:r w:rsidR="0024749D" w:rsidRPr="00D01438">
        <w:rPr>
          <w:rFonts w:ascii="Times New Roman" w:hAnsi="Times New Roman" w:cs="Times New Roman"/>
        </w:rPr>
        <w:t>-</w:t>
      </w:r>
      <w:r w:rsidR="37CAEA28" w:rsidRPr="00D01438">
        <w:rPr>
          <w:rFonts w:ascii="Times New Roman" w:hAnsi="Times New Roman" w:cs="Times New Roman"/>
        </w:rPr>
        <w:t>pocket</w:t>
      </w:r>
      <w:r w:rsidR="0024749D" w:rsidRPr="00D01438">
        <w:rPr>
          <w:rFonts w:ascii="Times New Roman" w:hAnsi="Times New Roman" w:cs="Times New Roman"/>
        </w:rPr>
        <w:t xml:space="preserve"> expenses</w:t>
      </w:r>
      <w:r w:rsidR="37CAEA28" w:rsidRPr="00D01438">
        <w:rPr>
          <w:rFonts w:ascii="Times New Roman" w:hAnsi="Times New Roman" w:cs="Times New Roman"/>
        </w:rPr>
        <w:t xml:space="preserve"> for library events and activities. Applicants would be encouraged to utilize matching funds, such as those provided by their own unit, donor or external grants funds, or campus partners. </w:t>
      </w:r>
      <w:r w:rsidR="007B1768" w:rsidRPr="00D01438">
        <w:rPr>
          <w:rFonts w:ascii="Times New Roman" w:hAnsi="Times New Roman" w:cs="Times New Roman"/>
        </w:rPr>
        <w:t xml:space="preserve">The </w:t>
      </w:r>
      <w:r w:rsidR="00C405F4" w:rsidRPr="00D01438">
        <w:rPr>
          <w:rFonts w:ascii="Times New Roman" w:hAnsi="Times New Roman" w:cs="Times New Roman"/>
        </w:rPr>
        <w:t xml:space="preserve">OEC will also provide resources for planning, executing and assessing outreach and engagement projects in order to increase the impact of these events. </w:t>
      </w:r>
    </w:p>
    <w:p w14:paraId="35B16DC1" w14:textId="7A188A09" w:rsidR="00024CF7" w:rsidRPr="00D01438" w:rsidRDefault="5FD27DFC">
      <w:pPr>
        <w:rPr>
          <w:rFonts w:ascii="Times New Roman" w:hAnsi="Times New Roman" w:cs="Times New Roman"/>
        </w:rPr>
      </w:pPr>
      <w:r w:rsidRPr="00D01438">
        <w:rPr>
          <w:rFonts w:ascii="Times New Roman" w:hAnsi="Times New Roman" w:cs="Times New Roman"/>
        </w:rPr>
        <w:t>The</w:t>
      </w:r>
      <w:r w:rsidR="00CA1E1F" w:rsidRPr="00D01438">
        <w:rPr>
          <w:rFonts w:ascii="Times New Roman" w:hAnsi="Times New Roman" w:cs="Times New Roman"/>
        </w:rPr>
        <w:t xml:space="preserve"> additional</w:t>
      </w:r>
      <w:r w:rsidRPr="00D01438">
        <w:rPr>
          <w:rFonts w:ascii="Times New Roman" w:hAnsi="Times New Roman" w:cs="Times New Roman"/>
        </w:rPr>
        <w:t xml:space="preserve"> $1,000 per year</w:t>
      </w:r>
      <w:r w:rsidR="00CA1E1F" w:rsidRPr="00D01438">
        <w:rPr>
          <w:rFonts w:ascii="Times New Roman" w:hAnsi="Times New Roman" w:cs="Times New Roman"/>
        </w:rPr>
        <w:t xml:space="preserve"> from the Bennett Hill </w:t>
      </w:r>
      <w:r w:rsidR="00666D26" w:rsidRPr="00D01438">
        <w:rPr>
          <w:rFonts w:ascii="Times New Roman" w:hAnsi="Times New Roman" w:cs="Times New Roman"/>
        </w:rPr>
        <w:t>Memorial Fund</w:t>
      </w:r>
      <w:r w:rsidRPr="00D01438">
        <w:rPr>
          <w:rFonts w:ascii="Times New Roman" w:hAnsi="Times New Roman" w:cs="Times New Roman"/>
        </w:rPr>
        <w:t xml:space="preserve"> would establish an annual Public Engagement award within the Library, modeled after the campus-level </w:t>
      </w:r>
      <w:hyperlink r:id="rId7">
        <w:r w:rsidRPr="00D01438">
          <w:rPr>
            <w:rStyle w:val="Hyperlink"/>
            <w:rFonts w:ascii="Times New Roman" w:hAnsi="Times New Roman" w:cs="Times New Roman"/>
          </w:rPr>
          <w:t>Excellence in Public Engagement Award</w:t>
        </w:r>
      </w:hyperlink>
      <w:r w:rsidRPr="00D01438">
        <w:rPr>
          <w:rFonts w:ascii="Times New Roman" w:hAnsi="Times New Roman" w:cs="Times New Roman"/>
        </w:rPr>
        <w:t xml:space="preserve">. This new library award would recognize the work of a staff member who has demonstrated significant impact </w:t>
      </w:r>
      <w:proofErr w:type="gramStart"/>
      <w:r w:rsidRPr="00D01438">
        <w:rPr>
          <w:rFonts w:ascii="Times New Roman" w:hAnsi="Times New Roman" w:cs="Times New Roman"/>
        </w:rPr>
        <w:t>through</w:t>
      </w:r>
      <w:proofErr w:type="gramEnd"/>
      <w:r w:rsidRPr="00D01438">
        <w:rPr>
          <w:rFonts w:ascii="Times New Roman" w:hAnsi="Times New Roman" w:cs="Times New Roman"/>
        </w:rPr>
        <w:t xml:space="preserve"> their public engagement efforts. In recognition of staff excellence, the winner’s unit would receive $1,000 to support engagement activities. The award, which </w:t>
      </w:r>
      <w:proofErr w:type="gramStart"/>
      <w:r w:rsidRPr="00D01438">
        <w:rPr>
          <w:rFonts w:ascii="Times New Roman" w:hAnsi="Times New Roman" w:cs="Times New Roman"/>
        </w:rPr>
        <w:t>will be coordinated</w:t>
      </w:r>
      <w:proofErr w:type="gramEnd"/>
      <w:r w:rsidRPr="00D01438">
        <w:rPr>
          <w:rFonts w:ascii="Times New Roman" w:hAnsi="Times New Roman" w:cs="Times New Roman"/>
        </w:rPr>
        <w:t xml:space="preserve"> by the Awards and Recognition Committee, will also establish a path to nominate library staff for campus-level recognition. </w:t>
      </w:r>
      <w:r w:rsidR="00716879" w:rsidRPr="00D01438">
        <w:rPr>
          <w:rFonts w:ascii="Times New Roman" w:hAnsi="Times New Roman" w:cs="Times New Roman"/>
        </w:rPr>
        <w:t>This Bennett Hill Memorial Fund is dedicated to “support outreach, social, and other promotional activities to enhance and further the excellence” of the Library, which is an excellent match for the goals of this award.</w:t>
      </w:r>
    </w:p>
    <w:p w14:paraId="567DCDB0" w14:textId="69A9850D" w:rsidR="00272D56" w:rsidRPr="00D01438" w:rsidRDefault="00272D56">
      <w:pPr>
        <w:rPr>
          <w:rFonts w:ascii="Times New Roman" w:hAnsi="Times New Roman" w:cs="Times New Roman"/>
        </w:rPr>
      </w:pPr>
      <w:r w:rsidRPr="00D01438">
        <w:rPr>
          <w:rFonts w:ascii="Times New Roman" w:hAnsi="Times New Roman" w:cs="Times New Roman"/>
        </w:rPr>
        <w:t xml:space="preserve">The combination of these two programs will allow for additional outreach and engagement activities each year, expand the types and scale of events that are possible, </w:t>
      </w:r>
      <w:r w:rsidR="007B1768" w:rsidRPr="00D01438">
        <w:rPr>
          <w:rFonts w:ascii="Times New Roman" w:hAnsi="Times New Roman" w:cs="Times New Roman"/>
        </w:rPr>
        <w:t xml:space="preserve">provide support for outreach planning and assessment, </w:t>
      </w:r>
      <w:r w:rsidRPr="00D01438">
        <w:rPr>
          <w:rFonts w:ascii="Times New Roman" w:hAnsi="Times New Roman" w:cs="Times New Roman"/>
        </w:rPr>
        <w:t xml:space="preserve">and recognize staff excellence in </w:t>
      </w:r>
      <w:r w:rsidR="00CA1E1F" w:rsidRPr="00D01438">
        <w:rPr>
          <w:rFonts w:ascii="Times New Roman" w:hAnsi="Times New Roman" w:cs="Times New Roman"/>
        </w:rPr>
        <w:t>engagement</w:t>
      </w:r>
      <w:r w:rsidRPr="00D01438">
        <w:rPr>
          <w:rFonts w:ascii="Times New Roman" w:hAnsi="Times New Roman" w:cs="Times New Roman"/>
        </w:rPr>
        <w:t xml:space="preserve">. This, combined with the additional resources and support of the OEC, will </w:t>
      </w:r>
      <w:r w:rsidR="007B1768" w:rsidRPr="00D01438">
        <w:rPr>
          <w:rFonts w:ascii="Times New Roman" w:hAnsi="Times New Roman" w:cs="Times New Roman"/>
        </w:rPr>
        <w:t>increase the Library’s</w:t>
      </w:r>
      <w:r w:rsidRPr="00D01438">
        <w:rPr>
          <w:rFonts w:ascii="Times New Roman" w:hAnsi="Times New Roman" w:cs="Times New Roman"/>
        </w:rPr>
        <w:t xml:space="preserve"> impact on campus and beyond.   </w:t>
      </w:r>
    </w:p>
    <w:sectPr w:rsidR="00272D56" w:rsidRPr="00D01438" w:rsidSect="00D97EF3">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89C"/>
    <w:rsid w:val="00002C86"/>
    <w:rsid w:val="00024CF7"/>
    <w:rsid w:val="0024749D"/>
    <w:rsid w:val="00252F8D"/>
    <w:rsid w:val="00272D56"/>
    <w:rsid w:val="002812E3"/>
    <w:rsid w:val="002B4EC1"/>
    <w:rsid w:val="002F2D73"/>
    <w:rsid w:val="0046489C"/>
    <w:rsid w:val="00640309"/>
    <w:rsid w:val="00662D8A"/>
    <w:rsid w:val="00666D26"/>
    <w:rsid w:val="00716879"/>
    <w:rsid w:val="007B1768"/>
    <w:rsid w:val="007B2540"/>
    <w:rsid w:val="00822733"/>
    <w:rsid w:val="00823DB1"/>
    <w:rsid w:val="008E5F1A"/>
    <w:rsid w:val="00904306"/>
    <w:rsid w:val="00B41B6F"/>
    <w:rsid w:val="00BC76C7"/>
    <w:rsid w:val="00C405F4"/>
    <w:rsid w:val="00C66604"/>
    <w:rsid w:val="00CA1E1F"/>
    <w:rsid w:val="00CE1142"/>
    <w:rsid w:val="00D01438"/>
    <w:rsid w:val="00D97EF3"/>
    <w:rsid w:val="00E84774"/>
    <w:rsid w:val="00E91E78"/>
    <w:rsid w:val="00E92BDC"/>
    <w:rsid w:val="0BFED8F2"/>
    <w:rsid w:val="1B1496AC"/>
    <w:rsid w:val="37CAEA28"/>
    <w:rsid w:val="5FD27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6B0F3"/>
  <w15:chartTrackingRefBased/>
  <w15:docId w15:val="{0BCE9B30-ECBA-4056-B447-D20702C40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6489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489C"/>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24CF7"/>
    <w:rPr>
      <w:color w:val="0563C1" w:themeColor="hyperlink"/>
      <w:u w:val="single"/>
    </w:rPr>
  </w:style>
  <w:style w:type="character" w:customStyle="1" w:styleId="UnresolvedMention1">
    <w:name w:val="Unresolved Mention1"/>
    <w:basedOn w:val="DefaultParagraphFont"/>
    <w:uiPriority w:val="99"/>
    <w:semiHidden/>
    <w:unhideWhenUsed/>
    <w:rsid w:val="00024CF7"/>
    <w:rPr>
      <w:color w:val="605E5C"/>
      <w:shd w:val="clear" w:color="auto" w:fill="E1DFDD"/>
    </w:rPr>
  </w:style>
  <w:style w:type="paragraph" w:styleId="BalloonText">
    <w:name w:val="Balloon Text"/>
    <w:basedOn w:val="Normal"/>
    <w:link w:val="BalloonTextChar"/>
    <w:uiPriority w:val="99"/>
    <w:semiHidden/>
    <w:unhideWhenUsed/>
    <w:rsid w:val="008E5F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5F1A"/>
    <w:rPr>
      <w:rFonts w:ascii="Segoe UI" w:hAnsi="Segoe UI" w:cs="Segoe UI"/>
      <w:sz w:val="18"/>
      <w:szCs w:val="18"/>
    </w:rPr>
  </w:style>
  <w:style w:type="paragraph" w:styleId="Revision">
    <w:name w:val="Revision"/>
    <w:hidden/>
    <w:uiPriority w:val="99"/>
    <w:semiHidden/>
    <w:rsid w:val="00CA1E1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provost.illinois.edu/awards/campus-awards-honors/campus-awards-for-excellence-in-public-engagement/excellence-in-public-engagement-emerging-awards-faculty-staf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8F9D16DF72451488D86BDC6F1E80FD6" ma:contentTypeVersion="12" ma:contentTypeDescription="Create a new document." ma:contentTypeScope="" ma:versionID="284f5dbaad88e8e7ae9fa6ce81d4fe90">
  <xsd:schema xmlns:xsd="http://www.w3.org/2001/XMLSchema" xmlns:xs="http://www.w3.org/2001/XMLSchema" xmlns:p="http://schemas.microsoft.com/office/2006/metadata/properties" xmlns:ns3="3d741e2f-ec16-4f41-a690-9d8bf03eb78f" xmlns:ns4="3d6875fb-12ee-4265-8323-708032c39919" targetNamespace="http://schemas.microsoft.com/office/2006/metadata/properties" ma:root="true" ma:fieldsID="4efc5f148f9b06425584a43eaaa86e65" ns3:_="" ns4:_="">
    <xsd:import namespace="3d741e2f-ec16-4f41-a690-9d8bf03eb78f"/>
    <xsd:import namespace="3d6875fb-12ee-4265-8323-708032c3991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41e2f-ec16-4f41-a690-9d8bf03eb7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6875fb-12ee-4265-8323-708032c3991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498E87-C575-4830-80F9-A32BEE4F9BA5}">
  <ds:schemaRefs>
    <ds:schemaRef ds:uri="http://schemas.microsoft.com/sharepoint/v3/contenttype/forms"/>
  </ds:schemaRefs>
</ds:datastoreItem>
</file>

<file path=customXml/itemProps2.xml><?xml version="1.0" encoding="utf-8"?>
<ds:datastoreItem xmlns:ds="http://schemas.openxmlformats.org/officeDocument/2006/customXml" ds:itemID="{B44C6934-D2A4-4D46-AF76-51575772533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4DBADC2-23DB-421F-9EC1-A9F4E8ED0B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41e2f-ec16-4f41-a690-9d8bf03eb78f"/>
    <ds:schemaRef ds:uri="3d6875fb-12ee-4265-8323-708032c39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Strommer, Shelby A</dc:creator>
  <cp:keywords/>
  <dc:description/>
  <cp:lastModifiedBy>Williams, Lucretia Anne</cp:lastModifiedBy>
  <cp:revision>2</cp:revision>
  <dcterms:created xsi:type="dcterms:W3CDTF">2021-01-26T15:59:00Z</dcterms:created>
  <dcterms:modified xsi:type="dcterms:W3CDTF">2021-01-26T15:59:00Z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0x010100A8F9D16DF72451488D86BDC6F1E80FD6</vt:lpwstr>
  </property>
</Properties>
</file>