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04E36" w14:textId="77777777" w:rsidR="003C1273" w:rsidRPr="005B4D97" w:rsidRDefault="003C1273" w:rsidP="003C1273">
      <w:pPr>
        <w:keepNext/>
        <w:keepLines/>
        <w:spacing w:before="360" w:after="80"/>
        <w:rPr>
          <w:rFonts w:ascii="Calibri" w:eastAsia="Calibri" w:hAnsi="Calibri" w:cs="Calibri"/>
          <w:b/>
          <w:color w:val="0F4761"/>
        </w:rPr>
      </w:pPr>
      <w:bookmarkStart w:id="0" w:name="_Hlk189569348"/>
      <w:bookmarkStart w:id="1" w:name="_Hlk189569467"/>
      <w:r w:rsidRPr="005B4D97">
        <w:rPr>
          <w:rFonts w:ascii="Calibri" w:eastAsia="Calibri" w:hAnsi="Calibri" w:cs="Calibri"/>
          <w:b/>
          <w:color w:val="0F4761"/>
        </w:rPr>
        <w:t>Outreach &amp; Engagement Committee</w:t>
      </w:r>
    </w:p>
    <w:p w14:paraId="7714F2EC" w14:textId="77777777" w:rsidR="000B0BEE" w:rsidRPr="005B4D97" w:rsidRDefault="003C1273" w:rsidP="000B0BEE">
      <w:pPr>
        <w:rPr>
          <w:rFonts w:ascii="Calibri" w:eastAsia="Calibri" w:hAnsi="Calibri" w:cs="Calibri"/>
        </w:rPr>
      </w:pPr>
      <w:r w:rsidRPr="005B4D97">
        <w:rPr>
          <w:rFonts w:ascii="Calibri" w:eastAsia="Calibri" w:hAnsi="Calibri" w:cs="Calibri"/>
        </w:rPr>
        <w:t>02/11/2025</w:t>
      </w:r>
      <w:r w:rsidRPr="005B4D97">
        <w:rPr>
          <w:rFonts w:ascii="Calibri" w:eastAsia="Calibri" w:hAnsi="Calibri" w:cs="Calibri"/>
        </w:rPr>
        <w:br/>
      </w:r>
    </w:p>
    <w:p w14:paraId="3C50D44F" w14:textId="04C593C1" w:rsidR="000B0BEE" w:rsidRPr="005B4D97" w:rsidRDefault="000B0BEE" w:rsidP="003C1273">
      <w:pPr>
        <w:rPr>
          <w:rFonts w:ascii="Calibri" w:hAnsi="Calibri" w:cs="Calibri"/>
        </w:rPr>
      </w:pPr>
      <w:r w:rsidRPr="005B4D97">
        <w:rPr>
          <w:rFonts w:ascii="Calibri" w:hAnsi="Calibri" w:cs="Calibri"/>
          <w:b/>
          <w:bCs/>
        </w:rPr>
        <w:t>Attendees:</w:t>
      </w:r>
      <w:r w:rsidRPr="005B4D97">
        <w:rPr>
          <w:rFonts w:ascii="Calibri" w:hAnsi="Calibri" w:cs="Calibri"/>
        </w:rPr>
        <w:t xml:space="preserve"> Jessica Ballard-Lawrence, Atoma Batoma, Emily Benton, Sara Berthier, Sarah Christensen, Celenia Graves, Cindy Ingold, Rachel Miller-Haughton, Siobhan McKissic, Heather Murphy</w:t>
      </w:r>
      <w:r w:rsidRPr="005B4D97">
        <w:rPr>
          <w:rFonts w:ascii="Calibri" w:hAnsi="Calibri" w:cs="Calibri"/>
        </w:rPr>
        <w:br/>
      </w:r>
      <w:r w:rsidRPr="005B4D97">
        <w:rPr>
          <w:rFonts w:ascii="Calibri" w:hAnsi="Calibri" w:cs="Calibri"/>
          <w:b/>
          <w:bCs/>
        </w:rPr>
        <w:t>Guest:</w:t>
      </w:r>
      <w:r w:rsidRPr="005B4D97">
        <w:rPr>
          <w:rFonts w:ascii="Calibri" w:hAnsi="Calibri" w:cs="Calibri"/>
        </w:rPr>
        <w:t xml:space="preserve">  Mary Laskowsk</w:t>
      </w:r>
      <w:r w:rsidR="005B4D97">
        <w:rPr>
          <w:rFonts w:ascii="Calibri" w:hAnsi="Calibri" w:cs="Calibri"/>
        </w:rPr>
        <w:t>i</w:t>
      </w:r>
      <w:r w:rsidRPr="005B4D97">
        <w:rPr>
          <w:rFonts w:ascii="Calibri" w:hAnsi="Calibri" w:cs="Calibri"/>
        </w:rPr>
        <w:br/>
      </w:r>
      <w:r w:rsidRPr="005B4D97">
        <w:rPr>
          <w:rFonts w:ascii="Calibri" w:hAnsi="Calibri" w:cs="Calibri"/>
          <w:b/>
          <w:bCs/>
        </w:rPr>
        <w:t>Notetaker:</w:t>
      </w:r>
      <w:r w:rsidRPr="005B4D97">
        <w:rPr>
          <w:rFonts w:ascii="Calibri" w:hAnsi="Calibri" w:cs="Calibri"/>
        </w:rPr>
        <w:t xml:space="preserve"> Atoma Batoma</w:t>
      </w:r>
    </w:p>
    <w:p w14:paraId="0BE417C9" w14:textId="2B5B9A6D" w:rsidR="003C1273" w:rsidRPr="005B4D97" w:rsidRDefault="003C1273" w:rsidP="003C1273">
      <w:pPr>
        <w:keepNext/>
        <w:keepLines/>
        <w:spacing w:before="160" w:after="80"/>
        <w:rPr>
          <w:rFonts w:ascii="Calibri" w:eastAsia="Calibri" w:hAnsi="Calibri" w:cs="Calibri"/>
          <w:b/>
          <w:color w:val="0F4761"/>
        </w:rPr>
      </w:pPr>
      <w:r w:rsidRPr="005B4D97">
        <w:rPr>
          <w:rFonts w:ascii="Calibri" w:eastAsia="Calibri" w:hAnsi="Calibri" w:cs="Calibri"/>
          <w:b/>
          <w:color w:val="0F4761"/>
        </w:rPr>
        <w:t>Minutes</w:t>
      </w:r>
    </w:p>
    <w:p w14:paraId="4871385C" w14:textId="77777777" w:rsidR="003C1273" w:rsidRPr="005B4D97" w:rsidRDefault="003C1273" w:rsidP="003C1273">
      <w:pPr>
        <w:pBdr>
          <w:top w:val="nil"/>
          <w:left w:val="nil"/>
          <w:bottom w:val="nil"/>
          <w:right w:val="nil"/>
          <w:between w:val="nil"/>
        </w:pBdr>
        <w:spacing w:after="0" w:line="240" w:lineRule="auto"/>
        <w:ind w:left="720"/>
        <w:rPr>
          <w:rFonts w:ascii="Calibri" w:eastAsia="Calibri" w:hAnsi="Calibri" w:cs="Calibri"/>
          <w:color w:val="000000"/>
        </w:rPr>
      </w:pPr>
    </w:p>
    <w:p w14:paraId="3D350550" w14:textId="77777777" w:rsidR="004B793D" w:rsidRDefault="003C1273" w:rsidP="004B793D">
      <w:pPr>
        <w:numPr>
          <w:ilvl w:val="0"/>
          <w:numId w:val="1"/>
        </w:numPr>
        <w:pBdr>
          <w:top w:val="nil"/>
          <w:left w:val="nil"/>
          <w:bottom w:val="nil"/>
          <w:right w:val="nil"/>
          <w:between w:val="nil"/>
        </w:pBdr>
        <w:spacing w:after="0" w:line="240" w:lineRule="auto"/>
        <w:rPr>
          <w:rFonts w:ascii="Calibri" w:eastAsia="Calibri" w:hAnsi="Calibri" w:cs="Calibri"/>
        </w:rPr>
      </w:pPr>
      <w:r w:rsidRPr="005B4D97">
        <w:rPr>
          <w:rFonts w:ascii="Calibri" w:eastAsia="Calibri" w:hAnsi="Calibri" w:cs="Calibri"/>
        </w:rPr>
        <w:t>Discussion with Mary Laskowski: Challenges and Opportunities for Outreach and Engagement at the University Library (30 minutes)</w:t>
      </w:r>
    </w:p>
    <w:p w14:paraId="2C98E438" w14:textId="3BEA050D" w:rsidR="004B793D" w:rsidRP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 xml:space="preserve">OEC had a discussion with Mary Laskowski (Mary) over outreach and engagement in the University Library department specifically over communication and OEC’s role and charge. Mary noted that many units are doing outreach and engagement and that the </w:t>
      </w:r>
      <w:r>
        <w:rPr>
          <w:rFonts w:ascii="Calibri" w:hAnsi="Calibri" w:cs="Calibri"/>
        </w:rPr>
        <w:t xml:space="preserve">University </w:t>
      </w:r>
      <w:r w:rsidRPr="004B793D">
        <w:rPr>
          <w:rFonts w:ascii="Calibri" w:hAnsi="Calibri" w:cs="Calibri"/>
        </w:rPr>
        <w:t xml:space="preserve">Library is </w:t>
      </w:r>
      <w:proofErr w:type="gramStart"/>
      <w:r w:rsidRPr="004B793D">
        <w:rPr>
          <w:rFonts w:ascii="Calibri" w:hAnsi="Calibri" w:cs="Calibri"/>
        </w:rPr>
        <w:t>building</w:t>
      </w:r>
      <w:proofErr w:type="gramEnd"/>
      <w:r w:rsidRPr="004B793D">
        <w:rPr>
          <w:rFonts w:ascii="Calibri" w:hAnsi="Calibri" w:cs="Calibri"/>
        </w:rPr>
        <w:t xml:space="preserve"> in many directions which makes it difficult to prioritize. She asked the committee for thoughts on how to build capacity and expertise to avoid duplicating efforts. She requested that the committee communicate with her about things she can help with and if there is a way to build support based on the new strategic framework then that would help.</w:t>
      </w:r>
    </w:p>
    <w:p w14:paraId="1CC48A6A" w14:textId="171E404D" w:rsid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 xml:space="preserve">Sarah Christensen added that defining library goals is important and it would be helpful for activities to be standardized as all librarians have outreach and engagement as a core part of their mission. Mary highlights that planning is important and that she would like to meet with other non-committee members. </w:t>
      </w:r>
    </w:p>
    <w:p w14:paraId="37113F9B" w14:textId="77777777" w:rsid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Celenia expressed concerns with graduate assistant (GA) hiring, lack of standardized communication platforms (listservs get busy), and burnout as outreach and engagement often falls back as a responsibility of the same group of people. She also added that it would be beneficial to have Mary join in future OEC meetings and to create a document of recommendations.</w:t>
      </w:r>
    </w:p>
    <w:p w14:paraId="3ECB575F" w14:textId="77777777" w:rsid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Jessica Ballard-Lawrence added that it would be useful to have a dedicated page for OEC projects. Mandi’s planning of Black History Month (BHM) activities and Lisa Hinchliffe’s lesson plan are examples to emulate.</w:t>
      </w:r>
    </w:p>
    <w:p w14:paraId="2BD5B87F" w14:textId="77777777" w:rsid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Sara Berthier shared that having a coordinator like Mandi is helpful, but it is important to avoid asking the same people.</w:t>
      </w:r>
    </w:p>
    <w:p w14:paraId="5611C3EB" w14:textId="77777777" w:rsid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 xml:space="preserve">Emily Benton added that GAs </w:t>
      </w:r>
      <w:proofErr w:type="gramStart"/>
      <w:r w:rsidRPr="004B793D">
        <w:rPr>
          <w:rFonts w:ascii="Calibri" w:hAnsi="Calibri" w:cs="Calibri"/>
        </w:rPr>
        <w:t>have</w:t>
      </w:r>
      <w:proofErr w:type="gramEnd"/>
      <w:r w:rsidRPr="004B793D">
        <w:rPr>
          <w:rFonts w:ascii="Calibri" w:hAnsi="Calibri" w:cs="Calibri"/>
        </w:rPr>
        <w:t xml:space="preserve"> to delay or not plan an event because they have to plan 3-4 months ahead of time.</w:t>
      </w:r>
    </w:p>
    <w:p w14:paraId="43E26E20" w14:textId="77777777" w:rsid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lastRenderedPageBreak/>
        <w:t>Mary shared that streamlining is important and is there a vetting process that can lead to prioritization.</w:t>
      </w:r>
    </w:p>
    <w:p w14:paraId="27EB02BD" w14:textId="0F261AE5" w:rsidR="003C1273" w:rsidRPr="004B793D" w:rsidRDefault="004B793D" w:rsidP="004B793D">
      <w:pPr>
        <w:numPr>
          <w:ilvl w:val="1"/>
          <w:numId w:val="1"/>
        </w:numPr>
        <w:pBdr>
          <w:top w:val="nil"/>
          <w:left w:val="nil"/>
          <w:bottom w:val="nil"/>
          <w:right w:val="nil"/>
          <w:between w:val="nil"/>
        </w:pBdr>
        <w:spacing w:after="0" w:line="240" w:lineRule="auto"/>
        <w:rPr>
          <w:rFonts w:ascii="Calibri" w:eastAsia="Calibri" w:hAnsi="Calibri" w:cs="Calibri"/>
        </w:rPr>
      </w:pPr>
      <w:r w:rsidRPr="004B793D">
        <w:rPr>
          <w:rFonts w:ascii="Calibri" w:hAnsi="Calibri" w:cs="Calibri"/>
        </w:rPr>
        <w:t>Siobhan recommended working with other departments, looking at their materials and processes.</w:t>
      </w:r>
    </w:p>
    <w:p w14:paraId="358C903F" w14:textId="77777777" w:rsidR="004B793D" w:rsidRPr="005B4D97" w:rsidRDefault="004B793D" w:rsidP="004B793D">
      <w:pPr>
        <w:pBdr>
          <w:top w:val="nil"/>
          <w:left w:val="nil"/>
          <w:bottom w:val="nil"/>
          <w:right w:val="nil"/>
          <w:between w:val="nil"/>
        </w:pBdr>
        <w:spacing w:after="0" w:line="240" w:lineRule="auto"/>
        <w:ind w:left="720"/>
        <w:rPr>
          <w:rFonts w:ascii="Calibri" w:eastAsia="Calibri" w:hAnsi="Calibri" w:cs="Calibri"/>
        </w:rPr>
      </w:pPr>
    </w:p>
    <w:p w14:paraId="668288E2" w14:textId="640FFB6A" w:rsidR="003C1273" w:rsidRDefault="003C1273" w:rsidP="00581611">
      <w:pPr>
        <w:numPr>
          <w:ilvl w:val="0"/>
          <w:numId w:val="1"/>
        </w:numPr>
        <w:pBdr>
          <w:top w:val="nil"/>
          <w:left w:val="nil"/>
          <w:bottom w:val="nil"/>
          <w:right w:val="nil"/>
          <w:between w:val="nil"/>
        </w:pBdr>
        <w:spacing w:after="0" w:line="240" w:lineRule="auto"/>
        <w:rPr>
          <w:rFonts w:ascii="Calibri" w:eastAsia="Calibri" w:hAnsi="Calibri" w:cs="Calibri"/>
        </w:rPr>
      </w:pPr>
      <w:proofErr w:type="gramStart"/>
      <w:r w:rsidRPr="005B4D97">
        <w:rPr>
          <w:rFonts w:ascii="Calibri" w:eastAsia="Calibri" w:hAnsi="Calibri" w:cs="Calibri"/>
          <w:color w:val="000000"/>
        </w:rPr>
        <w:t>Approve</w:t>
      </w:r>
      <w:proofErr w:type="gramEnd"/>
      <w:r w:rsidRPr="005B4D97">
        <w:rPr>
          <w:rFonts w:ascii="Calibri" w:eastAsia="Calibri" w:hAnsi="Calibri" w:cs="Calibri"/>
          <w:color w:val="000000"/>
        </w:rPr>
        <w:t xml:space="preserve"> minutes from </w:t>
      </w:r>
      <w:r w:rsidRPr="005B4D97">
        <w:rPr>
          <w:rFonts w:ascii="Calibri" w:eastAsia="Calibri" w:hAnsi="Calibri" w:cs="Calibri"/>
        </w:rPr>
        <w:t>January 14</w:t>
      </w:r>
      <w:r w:rsidRPr="005B4D97">
        <w:rPr>
          <w:rFonts w:ascii="Calibri" w:eastAsia="Calibri" w:hAnsi="Calibri" w:cs="Calibri"/>
          <w:color w:val="000000"/>
        </w:rPr>
        <w:t xml:space="preserve"> meeting </w:t>
      </w:r>
    </w:p>
    <w:p w14:paraId="70C58710" w14:textId="015849F8" w:rsidR="00581611" w:rsidRDefault="00581611" w:rsidP="00581611">
      <w:pPr>
        <w:numPr>
          <w:ilvl w:val="1"/>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rPr>
        <w:t>Minutes approved by all</w:t>
      </w:r>
    </w:p>
    <w:p w14:paraId="4D5D08D4" w14:textId="77777777" w:rsidR="00581611" w:rsidRPr="00581611" w:rsidRDefault="00581611" w:rsidP="00581611">
      <w:pPr>
        <w:pBdr>
          <w:top w:val="nil"/>
          <w:left w:val="nil"/>
          <w:bottom w:val="nil"/>
          <w:right w:val="nil"/>
          <w:between w:val="nil"/>
        </w:pBdr>
        <w:spacing w:after="0" w:line="240" w:lineRule="auto"/>
        <w:rPr>
          <w:rFonts w:ascii="Calibri" w:eastAsia="Calibri" w:hAnsi="Calibri" w:cs="Calibri"/>
        </w:rPr>
      </w:pPr>
    </w:p>
    <w:p w14:paraId="3C83C410" w14:textId="48288153" w:rsidR="00720174" w:rsidRDefault="003C1273" w:rsidP="00720174">
      <w:pPr>
        <w:numPr>
          <w:ilvl w:val="0"/>
          <w:numId w:val="1"/>
        </w:numPr>
        <w:pBdr>
          <w:top w:val="nil"/>
          <w:left w:val="nil"/>
          <w:bottom w:val="nil"/>
          <w:right w:val="nil"/>
          <w:between w:val="nil"/>
        </w:pBdr>
        <w:spacing w:after="0" w:line="240" w:lineRule="auto"/>
        <w:rPr>
          <w:rFonts w:ascii="Calibri" w:eastAsia="Calibri" w:hAnsi="Calibri" w:cs="Calibri"/>
        </w:rPr>
      </w:pPr>
      <w:r w:rsidRPr="005B4D97">
        <w:rPr>
          <w:rFonts w:ascii="Calibri" w:eastAsia="Calibri" w:hAnsi="Calibri" w:cs="Calibri"/>
        </w:rPr>
        <w:t xml:space="preserve">Quick Review OEC Activities for Spring 2025 </w:t>
      </w:r>
      <w:hyperlink r:id="rId8" w:history="1">
        <w:r w:rsidRPr="005B4D97">
          <w:rPr>
            <w:rStyle w:val="Hyperlink"/>
            <w:rFonts w:ascii="Calibri" w:eastAsia="Calibri" w:hAnsi="Calibri" w:cs="Calibri"/>
          </w:rPr>
          <w:t>https://uofi.app.box.com/file/1706408406598?s=qj6012mbvtbxxvadzyh2gm8buj13z6jz</w:t>
        </w:r>
      </w:hyperlink>
    </w:p>
    <w:p w14:paraId="4193800B" w14:textId="5D60A1CB" w:rsidR="003C1273" w:rsidRDefault="00581611" w:rsidP="00581611">
      <w:pPr>
        <w:numPr>
          <w:ilvl w:val="1"/>
          <w:numId w:val="1"/>
        </w:numPr>
        <w:pBdr>
          <w:top w:val="nil"/>
          <w:left w:val="nil"/>
          <w:bottom w:val="nil"/>
          <w:right w:val="nil"/>
          <w:between w:val="nil"/>
        </w:pBdr>
        <w:spacing w:after="0" w:line="240" w:lineRule="auto"/>
        <w:rPr>
          <w:rFonts w:ascii="Calibri" w:eastAsia="Calibri" w:hAnsi="Calibri" w:cs="Calibri"/>
        </w:rPr>
      </w:pPr>
      <w:r w:rsidRPr="00581611">
        <w:rPr>
          <w:rFonts w:ascii="Calibri" w:eastAsia="Calibri" w:hAnsi="Calibri" w:cs="Calibri"/>
        </w:rPr>
        <w:t xml:space="preserve">Sarah Christensen is going to touch base with Herbarium contacts at the Illinois National History Survey in the Robert A. Evers Lab. </w:t>
      </w:r>
      <w:r>
        <w:rPr>
          <w:rFonts w:ascii="Calibri" w:eastAsia="Calibri" w:hAnsi="Calibri" w:cs="Calibri"/>
        </w:rPr>
        <w:t>Post-meeting u</w:t>
      </w:r>
      <w:r w:rsidRPr="00581611">
        <w:rPr>
          <w:rFonts w:ascii="Calibri" w:eastAsia="Calibri" w:hAnsi="Calibri" w:cs="Calibri"/>
        </w:rPr>
        <w:t>pdate from February 24</w:t>
      </w:r>
      <w:r w:rsidRPr="00581611">
        <w:rPr>
          <w:rFonts w:ascii="Calibri" w:eastAsia="Calibri" w:hAnsi="Calibri" w:cs="Calibri"/>
          <w:vertAlign w:val="superscript"/>
        </w:rPr>
        <w:t>th</w:t>
      </w:r>
      <w:r>
        <w:rPr>
          <w:rFonts w:ascii="Calibri" w:eastAsia="Calibri" w:hAnsi="Calibri" w:cs="Calibri"/>
        </w:rPr>
        <w:t>:</w:t>
      </w:r>
      <w:r w:rsidRPr="00581611">
        <w:rPr>
          <w:rFonts w:ascii="Calibri" w:eastAsia="Calibri" w:hAnsi="Calibri" w:cs="Calibri"/>
        </w:rPr>
        <w:t xml:space="preserve"> </w:t>
      </w:r>
      <w:r>
        <w:rPr>
          <w:rFonts w:ascii="Calibri" w:eastAsia="Calibri" w:hAnsi="Calibri" w:cs="Calibri"/>
        </w:rPr>
        <w:t xml:space="preserve">The </w:t>
      </w:r>
      <w:r w:rsidRPr="00581611">
        <w:rPr>
          <w:rFonts w:ascii="Calibri" w:eastAsia="Calibri" w:hAnsi="Calibri" w:cs="Calibri"/>
        </w:rPr>
        <w:t>field trip date is set for April 18th but awaiting final details and availability.</w:t>
      </w:r>
    </w:p>
    <w:p w14:paraId="2E309684" w14:textId="77777777" w:rsidR="00581611" w:rsidRPr="00581611" w:rsidRDefault="00581611" w:rsidP="00581611">
      <w:pPr>
        <w:pBdr>
          <w:top w:val="nil"/>
          <w:left w:val="nil"/>
          <w:bottom w:val="nil"/>
          <w:right w:val="nil"/>
          <w:between w:val="nil"/>
        </w:pBdr>
        <w:spacing w:after="0" w:line="240" w:lineRule="auto"/>
        <w:ind w:left="1440"/>
        <w:rPr>
          <w:rFonts w:ascii="Calibri" w:eastAsia="Calibri" w:hAnsi="Calibri" w:cs="Calibri"/>
        </w:rPr>
      </w:pPr>
    </w:p>
    <w:p w14:paraId="52A40BAC" w14:textId="77777777" w:rsidR="003C1273" w:rsidRPr="005B4D97" w:rsidRDefault="003C1273" w:rsidP="003C1273">
      <w:pPr>
        <w:numPr>
          <w:ilvl w:val="0"/>
          <w:numId w:val="1"/>
        </w:numPr>
        <w:pBdr>
          <w:top w:val="nil"/>
          <w:left w:val="nil"/>
          <w:bottom w:val="nil"/>
          <w:right w:val="nil"/>
          <w:between w:val="nil"/>
        </w:pBdr>
        <w:spacing w:after="0" w:line="240" w:lineRule="auto"/>
        <w:rPr>
          <w:rFonts w:ascii="Calibri" w:eastAsia="Calibri" w:hAnsi="Calibri" w:cs="Calibri"/>
        </w:rPr>
      </w:pPr>
      <w:r w:rsidRPr="005B4D97">
        <w:rPr>
          <w:rFonts w:ascii="Calibri" w:eastAsia="Calibri" w:hAnsi="Calibri" w:cs="Calibri"/>
          <w:color w:val="000000"/>
        </w:rPr>
        <w:t>Other items—If time permits</w:t>
      </w:r>
    </w:p>
    <w:p w14:paraId="01BBEAE5" w14:textId="25F83DC9" w:rsidR="003C1273" w:rsidRDefault="003C1273" w:rsidP="00581611">
      <w:pPr>
        <w:numPr>
          <w:ilvl w:val="1"/>
          <w:numId w:val="1"/>
        </w:numPr>
        <w:spacing w:after="0" w:line="240" w:lineRule="auto"/>
        <w:rPr>
          <w:rFonts w:ascii="Calibri" w:eastAsia="Calibri" w:hAnsi="Calibri" w:cs="Calibri"/>
        </w:rPr>
      </w:pPr>
      <w:r w:rsidRPr="005B4D97">
        <w:rPr>
          <w:rFonts w:ascii="Calibri" w:eastAsia="Calibri" w:hAnsi="Calibri" w:cs="Calibri"/>
        </w:rPr>
        <w:t>Notetaker for Marc</w:t>
      </w:r>
      <w:r w:rsidR="00581611">
        <w:rPr>
          <w:rFonts w:ascii="Calibri" w:eastAsia="Calibri" w:hAnsi="Calibri" w:cs="Calibri"/>
        </w:rPr>
        <w:t>h</w:t>
      </w:r>
      <w:r w:rsidR="00581611" w:rsidRPr="00581611">
        <w:rPr>
          <w:rFonts w:ascii="Calibri" w:eastAsia="Calibri" w:hAnsi="Calibri" w:cs="Calibri"/>
        </w:rPr>
        <w:t>—Siobhan McKissic</w:t>
      </w:r>
    </w:p>
    <w:p w14:paraId="19513B54" w14:textId="252E40F9" w:rsidR="00581611" w:rsidRDefault="00581611" w:rsidP="00581611">
      <w:pPr>
        <w:pStyle w:val="ListParagraph"/>
        <w:numPr>
          <w:ilvl w:val="1"/>
          <w:numId w:val="1"/>
        </w:numPr>
        <w:rPr>
          <w:rFonts w:ascii="Calibri" w:eastAsia="Calibri" w:hAnsi="Calibri" w:cs="Calibri"/>
        </w:rPr>
      </w:pPr>
      <w:hyperlink r:id="rId9" w:history="1">
        <w:r w:rsidRPr="00581611">
          <w:rPr>
            <w:rStyle w:val="Hyperlink"/>
            <w:rFonts w:ascii="Calibri" w:eastAsia="Calibri" w:hAnsi="Calibri" w:cs="Calibri"/>
          </w:rPr>
          <w:t>Realizing a Community Centered Library</w:t>
        </w:r>
      </w:hyperlink>
      <w:r w:rsidRPr="00581611">
        <w:rPr>
          <w:rFonts w:ascii="Calibri" w:eastAsia="Calibri" w:hAnsi="Calibri" w:cs="Calibri"/>
        </w:rPr>
        <w:t xml:space="preserve"> </w:t>
      </w:r>
      <w:proofErr w:type="gramStart"/>
      <w:r w:rsidRPr="00581611">
        <w:rPr>
          <w:rFonts w:ascii="Calibri" w:eastAsia="Calibri" w:hAnsi="Calibri" w:cs="Calibri"/>
        </w:rPr>
        <w:t>3 week</w:t>
      </w:r>
      <w:proofErr w:type="gramEnd"/>
      <w:r w:rsidRPr="00581611">
        <w:rPr>
          <w:rFonts w:ascii="Calibri" w:eastAsia="Calibri" w:hAnsi="Calibri" w:cs="Calibri"/>
        </w:rPr>
        <w:t xml:space="preserve"> online course—Sara B, Sarah C, Janis Shearer, and David Ward are attendin</w:t>
      </w:r>
      <w:r>
        <w:rPr>
          <w:rFonts w:ascii="Calibri" w:eastAsia="Calibri" w:hAnsi="Calibri" w:cs="Calibri"/>
        </w:rPr>
        <w:t>g.</w:t>
      </w:r>
    </w:p>
    <w:p w14:paraId="51EFBB95" w14:textId="77777777" w:rsidR="00581611" w:rsidRPr="00581611" w:rsidRDefault="00581611" w:rsidP="00581611">
      <w:pPr>
        <w:rPr>
          <w:rFonts w:ascii="Calibri" w:eastAsia="Calibri" w:hAnsi="Calibri" w:cs="Calibri"/>
        </w:rPr>
      </w:pPr>
    </w:p>
    <w:p w14:paraId="212F1295" w14:textId="77777777" w:rsidR="003C1273" w:rsidRPr="005B4D97" w:rsidRDefault="003C1273" w:rsidP="003C1273">
      <w:pPr>
        <w:numPr>
          <w:ilvl w:val="0"/>
          <w:numId w:val="1"/>
        </w:numPr>
        <w:pBdr>
          <w:top w:val="nil"/>
          <w:left w:val="nil"/>
          <w:bottom w:val="nil"/>
          <w:right w:val="nil"/>
          <w:between w:val="nil"/>
        </w:pBdr>
        <w:rPr>
          <w:rFonts w:ascii="Calibri" w:eastAsia="Calibri" w:hAnsi="Calibri" w:cs="Calibri"/>
          <w:color w:val="000000"/>
        </w:rPr>
      </w:pPr>
      <w:r w:rsidRPr="005B4D97">
        <w:rPr>
          <w:rFonts w:ascii="Calibri" w:eastAsia="Calibri" w:hAnsi="Calibri" w:cs="Calibri"/>
          <w:color w:val="000000"/>
        </w:rPr>
        <w:t>Adjourn</w:t>
      </w:r>
    </w:p>
    <w:bookmarkEnd w:id="0"/>
    <w:p w14:paraId="25E8AB3C" w14:textId="77777777" w:rsidR="003C1273" w:rsidRPr="005B4D97" w:rsidRDefault="003C1273" w:rsidP="003C1273">
      <w:pPr>
        <w:pBdr>
          <w:top w:val="nil"/>
          <w:left w:val="nil"/>
          <w:bottom w:val="nil"/>
          <w:right w:val="nil"/>
          <w:between w:val="nil"/>
        </w:pBdr>
        <w:ind w:left="720"/>
        <w:rPr>
          <w:rFonts w:ascii="Calibri" w:eastAsia="Calibri" w:hAnsi="Calibri" w:cs="Calibri"/>
          <w:color w:val="000000"/>
        </w:rPr>
      </w:pPr>
    </w:p>
    <w:p w14:paraId="69FDE3C0" w14:textId="77777777" w:rsidR="003C1273" w:rsidRPr="005B4D97" w:rsidRDefault="003C1273" w:rsidP="003C1273">
      <w:pPr>
        <w:spacing w:line="240" w:lineRule="auto"/>
        <w:rPr>
          <w:rFonts w:ascii="Calibri" w:eastAsia="Calibri" w:hAnsi="Calibri" w:cs="Calibri"/>
        </w:rPr>
      </w:pPr>
    </w:p>
    <w:bookmarkEnd w:id="1"/>
    <w:p w14:paraId="4C173D7A" w14:textId="77777777" w:rsidR="003C1273" w:rsidRPr="005B4D97" w:rsidRDefault="003C1273" w:rsidP="003C1273">
      <w:pPr>
        <w:rPr>
          <w:rFonts w:ascii="Calibri" w:eastAsia="Calibri" w:hAnsi="Calibri" w:cs="Calibri"/>
        </w:rPr>
      </w:pPr>
    </w:p>
    <w:p w14:paraId="55051056" w14:textId="77777777" w:rsidR="007A6A89" w:rsidRPr="005B4D97" w:rsidRDefault="007A6A89">
      <w:pPr>
        <w:rPr>
          <w:rFonts w:ascii="Calibri" w:hAnsi="Calibri" w:cs="Calibri"/>
        </w:rPr>
      </w:pPr>
    </w:p>
    <w:sectPr w:rsidR="007A6A89" w:rsidRPr="005B4D97" w:rsidSect="003C1273">
      <w:footerReference w:type="default" r:id="rId10"/>
      <w:headerReference w:type="first" r:id="rId11"/>
      <w:footerReference w:type="first" r:id="rId12"/>
      <w:pgSz w:w="12240" w:h="15840"/>
      <w:pgMar w:top="1080" w:right="1440" w:bottom="461" w:left="1440" w:header="1080" w:footer="47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F376A" w14:textId="77777777" w:rsidR="00777B0F" w:rsidRDefault="00777B0F">
      <w:pPr>
        <w:spacing w:after="0" w:line="240" w:lineRule="auto"/>
      </w:pPr>
      <w:r>
        <w:separator/>
      </w:r>
    </w:p>
  </w:endnote>
  <w:endnote w:type="continuationSeparator" w:id="0">
    <w:p w14:paraId="2C74E21E" w14:textId="77777777" w:rsidR="00777B0F" w:rsidRDefault="00777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E4D69" w14:textId="77777777" w:rsidR="00720174" w:rsidRDefault="00720174">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62618416" wp14:editId="521519D5">
          <wp:extent cx="5924550" cy="504825"/>
          <wp:effectExtent l="0" t="0" r="0" b="0"/>
          <wp:docPr id="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24550" cy="504825"/>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9471D" w14:textId="77777777" w:rsidR="00720174" w:rsidRDefault="00720174">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335424C3" wp14:editId="3E131898">
          <wp:extent cx="4800600" cy="504825"/>
          <wp:effectExtent l="0" t="0" r="0" b="0"/>
          <wp:docPr id="2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4800600" cy="50482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E3E03" w14:textId="77777777" w:rsidR="00777B0F" w:rsidRDefault="00777B0F">
      <w:pPr>
        <w:spacing w:after="0" w:line="240" w:lineRule="auto"/>
      </w:pPr>
      <w:r>
        <w:separator/>
      </w:r>
    </w:p>
  </w:footnote>
  <w:footnote w:type="continuationSeparator" w:id="0">
    <w:p w14:paraId="73D95207" w14:textId="77777777" w:rsidR="00777B0F" w:rsidRDefault="00777B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23DC9" w14:textId="77777777" w:rsidR="00720174" w:rsidRDefault="00720174">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0E8CD20E" wp14:editId="4B63161D">
          <wp:extent cx="5934075" cy="942975"/>
          <wp:effectExtent l="0" t="0" r="0" b="0"/>
          <wp:docPr id="2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934075" cy="94297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E362A"/>
    <w:multiLevelType w:val="multilevel"/>
    <w:tmpl w:val="649654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72022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273"/>
    <w:rsid w:val="000B0BEE"/>
    <w:rsid w:val="003C1273"/>
    <w:rsid w:val="004B793D"/>
    <w:rsid w:val="00581611"/>
    <w:rsid w:val="005B4D97"/>
    <w:rsid w:val="006417E2"/>
    <w:rsid w:val="00720174"/>
    <w:rsid w:val="00746DB8"/>
    <w:rsid w:val="00777B0F"/>
    <w:rsid w:val="007A6A89"/>
    <w:rsid w:val="00B14989"/>
    <w:rsid w:val="00F66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1775B"/>
  <w15:chartTrackingRefBased/>
  <w15:docId w15:val="{7853C8D1-F6B5-4043-A279-3F5588BB3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273"/>
    <w:rPr>
      <w:rFonts w:eastAsia="Times New Roman" w:cs="Times New Roman"/>
      <w:kern w:val="0"/>
      <w:szCs w:val="24"/>
      <w14:ligatures w14:val="none"/>
    </w:rPr>
  </w:style>
  <w:style w:type="paragraph" w:styleId="Heading1">
    <w:name w:val="heading 1"/>
    <w:basedOn w:val="Normal"/>
    <w:next w:val="Normal"/>
    <w:link w:val="Heading1Char"/>
    <w:uiPriority w:val="9"/>
    <w:qFormat/>
    <w:rsid w:val="003C12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12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127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127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C127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C127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C127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C127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C127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12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12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127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127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C127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C127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C127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C127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C127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C12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12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127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127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C1273"/>
    <w:pPr>
      <w:spacing w:before="160"/>
      <w:jc w:val="center"/>
    </w:pPr>
    <w:rPr>
      <w:i/>
      <w:iCs/>
      <w:color w:val="404040" w:themeColor="text1" w:themeTint="BF"/>
    </w:rPr>
  </w:style>
  <w:style w:type="character" w:customStyle="1" w:styleId="QuoteChar">
    <w:name w:val="Quote Char"/>
    <w:basedOn w:val="DefaultParagraphFont"/>
    <w:link w:val="Quote"/>
    <w:uiPriority w:val="29"/>
    <w:rsid w:val="003C1273"/>
    <w:rPr>
      <w:i/>
      <w:iCs/>
      <w:color w:val="404040" w:themeColor="text1" w:themeTint="BF"/>
    </w:rPr>
  </w:style>
  <w:style w:type="paragraph" w:styleId="ListParagraph">
    <w:name w:val="List Paragraph"/>
    <w:basedOn w:val="Normal"/>
    <w:uiPriority w:val="34"/>
    <w:qFormat/>
    <w:rsid w:val="003C1273"/>
    <w:pPr>
      <w:ind w:left="720"/>
      <w:contextualSpacing/>
    </w:pPr>
  </w:style>
  <w:style w:type="character" w:styleId="IntenseEmphasis">
    <w:name w:val="Intense Emphasis"/>
    <w:basedOn w:val="DefaultParagraphFont"/>
    <w:uiPriority w:val="21"/>
    <w:qFormat/>
    <w:rsid w:val="003C1273"/>
    <w:rPr>
      <w:i/>
      <w:iCs/>
      <w:color w:val="0F4761" w:themeColor="accent1" w:themeShade="BF"/>
    </w:rPr>
  </w:style>
  <w:style w:type="paragraph" w:styleId="IntenseQuote">
    <w:name w:val="Intense Quote"/>
    <w:basedOn w:val="Normal"/>
    <w:next w:val="Normal"/>
    <w:link w:val="IntenseQuoteChar"/>
    <w:uiPriority w:val="30"/>
    <w:qFormat/>
    <w:rsid w:val="003C12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1273"/>
    <w:rPr>
      <w:i/>
      <w:iCs/>
      <w:color w:val="0F4761" w:themeColor="accent1" w:themeShade="BF"/>
    </w:rPr>
  </w:style>
  <w:style w:type="character" w:styleId="IntenseReference">
    <w:name w:val="Intense Reference"/>
    <w:basedOn w:val="DefaultParagraphFont"/>
    <w:uiPriority w:val="32"/>
    <w:qFormat/>
    <w:rsid w:val="003C1273"/>
    <w:rPr>
      <w:b/>
      <w:bCs/>
      <w:smallCaps/>
      <w:color w:val="0F4761" w:themeColor="accent1" w:themeShade="BF"/>
      <w:spacing w:val="5"/>
    </w:rPr>
  </w:style>
  <w:style w:type="character" w:styleId="Hyperlink">
    <w:name w:val="Hyperlink"/>
    <w:basedOn w:val="DefaultParagraphFont"/>
    <w:uiPriority w:val="99"/>
    <w:unhideWhenUsed/>
    <w:rsid w:val="003C1273"/>
    <w:rPr>
      <w:color w:val="467886" w:themeColor="hyperlink"/>
      <w:u w:val="single"/>
    </w:rPr>
  </w:style>
  <w:style w:type="paragraph" w:styleId="Revision">
    <w:name w:val="Revision"/>
    <w:hidden/>
    <w:uiPriority w:val="99"/>
    <w:semiHidden/>
    <w:rsid w:val="005B4D97"/>
    <w:pPr>
      <w:spacing w:after="0" w:line="240" w:lineRule="auto"/>
    </w:pPr>
    <w:rPr>
      <w:rFonts w:eastAsia="Times New Roman" w:cs="Times New Roman"/>
      <w:kern w:val="0"/>
      <w:szCs w:val="24"/>
      <w14:ligatures w14:val="none"/>
    </w:rPr>
  </w:style>
  <w:style w:type="character" w:styleId="UnresolvedMention">
    <w:name w:val="Unresolved Mention"/>
    <w:basedOn w:val="DefaultParagraphFont"/>
    <w:uiPriority w:val="99"/>
    <w:semiHidden/>
    <w:unhideWhenUsed/>
    <w:rsid w:val="005816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app.box.com/file/1706408406598?s=qj6012mbvtbxxvadzyh2gm8buj13z6j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ibraryjournal.com/event/realizing-a-community-centered-library-mar-2025"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45648-17E9-4106-8CE1-399E8F8B2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2736</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Ingold, Cindy</dc:creator>
  <cp:keywords/>
  <dc:description/>
  <cp:lastModifiedBy>Ingold, Cindy</cp:lastModifiedBy>
  <cp:revision>2</cp:revision>
  <dcterms:created xsi:type="dcterms:W3CDTF">2025-03-27T19:15:00Z</dcterms:created>
  <dcterms:modified xsi:type="dcterms:W3CDTF">2025-03-27T19:15:00Z</dcterms:modified>
</cp:coreProperties>
</file>