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00CBDB5C" w14:textId="57CDE63F" w:rsidR="002058E5" w:rsidRDefault="00D01ADA" w:rsidP="00827A90">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A63233">
        <w:rPr>
          <w:rFonts w:ascii="Helvetica" w:hAnsi="Helvetica" w:cs="Helvetica"/>
          <w:color w:val="404040"/>
          <w:shd w:val="clear" w:color="auto" w:fill="FFFFFF"/>
        </w:rPr>
        <w:t>Minutes</w:t>
      </w:r>
      <w:r w:rsidR="002058E5">
        <w:rPr>
          <w:rFonts w:ascii="Helvetica" w:hAnsi="Helvetica" w:cs="Helvetica"/>
          <w:color w:val="404040"/>
          <w:shd w:val="clear" w:color="auto" w:fill="FFFFFF"/>
        </w:rPr>
        <w:t xml:space="preserve"> </w:t>
      </w:r>
      <w:r w:rsidR="0009512D" w:rsidRPr="0009512D">
        <w:rPr>
          <w:rFonts w:ascii="Helvetica" w:hAnsi="Helvetica" w:cs="Helvetica"/>
          <w:color w:val="404040"/>
          <w:shd w:val="clear" w:color="auto" w:fill="FFFFFF"/>
        </w:rPr>
        <w:t>November 13, 2020; 10:00-11:00 am</w:t>
      </w:r>
    </w:p>
    <w:p w14:paraId="42B56422" w14:textId="77777777" w:rsidR="00A63233" w:rsidRDefault="00A63233" w:rsidP="00A63233">
      <w:pPr>
        <w:pStyle w:val="Heading3"/>
        <w:spacing w:before="225" w:beforeAutospacing="0"/>
        <w:rPr>
          <w:rFonts w:ascii="Helvetica" w:hAnsi="Helvetica" w:cs="Helvetica"/>
          <w:b w:val="0"/>
          <w:bCs w:val="0"/>
          <w:color w:val="404040"/>
        </w:rPr>
      </w:pPr>
      <w:r>
        <w:rPr>
          <w:rFonts w:ascii="Helvetica" w:hAnsi="Helvetica" w:cs="Helvetica"/>
          <w:b w:val="0"/>
          <w:bCs w:val="0"/>
          <w:color w:val="404040"/>
        </w:rPr>
        <w:t>Attendees</w:t>
      </w:r>
    </w:p>
    <w:p w14:paraId="43CF34BB" w14:textId="77777777" w:rsidR="00A63233" w:rsidRDefault="00A63233" w:rsidP="00A63233">
      <w:pPr>
        <w:pStyle w:val="NormalWeb"/>
        <w:spacing w:before="0" w:beforeAutospacing="0" w:after="360" w:afterAutospacing="0"/>
        <w:rPr>
          <w:rFonts w:ascii="Helvetica" w:hAnsi="Helvetica" w:cs="Helvetica"/>
          <w:color w:val="404040"/>
        </w:rPr>
      </w:pPr>
      <w:r>
        <w:rPr>
          <w:rFonts w:ascii="Helvetica" w:hAnsi="Helvetica" w:cs="Helvetica"/>
          <w:color w:val="404040"/>
        </w:rPr>
        <w:t>Clara Chu</w:t>
      </w:r>
      <w:r>
        <w:rPr>
          <w:rFonts w:ascii="Helvetica" w:hAnsi="Helvetica" w:cs="Helvetica"/>
          <w:color w:val="404040"/>
        </w:rPr>
        <w:br/>
        <w:t>Katie Ebeling</w:t>
      </w:r>
      <w:r>
        <w:rPr>
          <w:rFonts w:ascii="Helvetica" w:hAnsi="Helvetica" w:cs="Helvetica"/>
          <w:color w:val="404040"/>
        </w:rPr>
        <w:br/>
        <w:t>Yali Feng</w:t>
      </w:r>
      <w:r>
        <w:rPr>
          <w:rFonts w:ascii="Helvetica" w:hAnsi="Helvetica" w:cs="Helvetica"/>
          <w:color w:val="404040"/>
        </w:rPr>
        <w:br/>
        <w:t>Bob Geraci</w:t>
      </w:r>
      <w:r>
        <w:rPr>
          <w:rFonts w:ascii="Helvetica" w:hAnsi="Helvetica" w:cs="Helvetica"/>
          <w:color w:val="404040"/>
        </w:rPr>
        <w:br/>
        <w:t>Dara Goldman</w:t>
      </w:r>
      <w:r>
        <w:rPr>
          <w:rFonts w:ascii="Helvetica" w:hAnsi="Helvetica" w:cs="Helvetica"/>
          <w:color w:val="404040"/>
        </w:rPr>
        <w:br/>
        <w:t>Lisa Janicke-Hinchliffe</w:t>
      </w:r>
      <w:r>
        <w:rPr>
          <w:rFonts w:ascii="Helvetica" w:hAnsi="Helvetica" w:cs="Helvetica"/>
          <w:color w:val="404040"/>
        </w:rPr>
        <w:br/>
        <w:t>Qiang Jin</w:t>
      </w:r>
      <w:r>
        <w:rPr>
          <w:rFonts w:ascii="Helvetica" w:hAnsi="Helvetica" w:cs="Helvetica"/>
          <w:color w:val="404040"/>
        </w:rPr>
        <w:br/>
        <w:t>Emily Knox</w:t>
      </w:r>
      <w:r>
        <w:rPr>
          <w:rFonts w:ascii="Helvetica" w:hAnsi="Helvetica" w:cs="Helvetica"/>
          <w:color w:val="404040"/>
        </w:rPr>
        <w:br/>
        <w:t>Matthew Roberts</w:t>
      </w:r>
      <w:r>
        <w:rPr>
          <w:rFonts w:ascii="Helvetica" w:hAnsi="Helvetica" w:cs="Helvetica"/>
          <w:color w:val="404040"/>
        </w:rPr>
        <w:br/>
        <w:t>Ken Salo</w:t>
      </w:r>
      <w:r>
        <w:rPr>
          <w:rFonts w:ascii="Helvetica" w:hAnsi="Helvetica" w:cs="Helvetica"/>
          <w:color w:val="404040"/>
        </w:rPr>
        <w:br/>
        <w:t>William Schlaack</w:t>
      </w:r>
      <w:r>
        <w:rPr>
          <w:rFonts w:ascii="Helvetica" w:hAnsi="Helvetica" w:cs="Helvetica"/>
          <w:color w:val="404040"/>
        </w:rPr>
        <w:br/>
        <w:t>Mara Thacker</w:t>
      </w:r>
    </w:p>
    <w:p w14:paraId="7F26D59A" w14:textId="77777777" w:rsidR="00A63233" w:rsidRDefault="00A63233" w:rsidP="00A63233">
      <w:pPr>
        <w:pStyle w:val="Heading3"/>
        <w:spacing w:before="225" w:beforeAutospacing="0"/>
        <w:rPr>
          <w:rFonts w:ascii="Helvetica" w:hAnsi="Helvetica" w:cs="Helvetica"/>
          <w:b w:val="0"/>
          <w:bCs w:val="0"/>
          <w:color w:val="404040"/>
        </w:rPr>
      </w:pPr>
      <w:r>
        <w:rPr>
          <w:rFonts w:ascii="Helvetica" w:hAnsi="Helvetica" w:cs="Helvetica"/>
          <w:b w:val="0"/>
          <w:bCs w:val="0"/>
          <w:color w:val="404040"/>
        </w:rPr>
        <w:t>Minutes</w:t>
      </w:r>
    </w:p>
    <w:p w14:paraId="0FDD75D3"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Mortenson Center Advisory Committee Meeting</w:t>
      </w:r>
      <w:r>
        <w:rPr>
          <w:rFonts w:ascii="Helvetica" w:hAnsi="Helvetica" w:cs="Helvetica"/>
          <w:b/>
          <w:bCs/>
          <w:color w:val="404040"/>
        </w:rPr>
        <w:br/>
      </w:r>
      <w:r>
        <w:rPr>
          <w:rStyle w:val="Strong"/>
          <w:rFonts w:ascii="Helvetica" w:hAnsi="Helvetica" w:cs="Helvetica"/>
          <w:color w:val="404040"/>
        </w:rPr>
        <w:t>MINUTES</w:t>
      </w:r>
      <w:r>
        <w:rPr>
          <w:rFonts w:ascii="Helvetica" w:hAnsi="Helvetica" w:cs="Helvetica"/>
          <w:b/>
          <w:bCs/>
          <w:color w:val="404040"/>
        </w:rPr>
        <w:br/>
      </w:r>
      <w:r>
        <w:rPr>
          <w:rStyle w:val="Strong"/>
          <w:rFonts w:ascii="Helvetica" w:hAnsi="Helvetica" w:cs="Helvetica"/>
          <w:color w:val="404040"/>
        </w:rPr>
        <w:t>Friday, November 13, 2020</w:t>
      </w:r>
      <w:r>
        <w:rPr>
          <w:rFonts w:ascii="Helvetica" w:hAnsi="Helvetica" w:cs="Helvetica"/>
          <w:color w:val="404040"/>
        </w:rPr>
        <w:t>; 10:00-11:00 am</w:t>
      </w:r>
      <w:r>
        <w:rPr>
          <w:rFonts w:ascii="Helvetica" w:hAnsi="Helvetica" w:cs="Helvetica"/>
          <w:color w:val="404040"/>
        </w:rPr>
        <w:br/>
      </w:r>
      <w:r>
        <w:rPr>
          <w:rStyle w:val="Strong"/>
          <w:rFonts w:ascii="Helvetica" w:hAnsi="Helvetica" w:cs="Helvetica"/>
          <w:color w:val="404040"/>
        </w:rPr>
        <w:t>Virtual meeting (</w:t>
      </w:r>
      <w:hyperlink r:id="rId8" w:history="1">
        <w:r>
          <w:rPr>
            <w:rStyle w:val="Hyperlink"/>
            <w:rFonts w:ascii="Helvetica" w:eastAsiaTheme="majorEastAsia" w:hAnsi="Helvetica" w:cs="Helvetica"/>
            <w:color w:val="0033CC"/>
          </w:rPr>
          <w:t>link</w:t>
        </w:r>
      </w:hyperlink>
      <w:r>
        <w:rPr>
          <w:rStyle w:val="Strong"/>
          <w:rFonts w:ascii="Helvetica" w:hAnsi="Helvetica" w:cs="Helvetica"/>
          <w:color w:val="404040"/>
        </w:rPr>
        <w:t>)</w:t>
      </w:r>
      <w:r>
        <w:rPr>
          <w:rFonts w:ascii="Helvetica" w:hAnsi="Helvetica" w:cs="Helvetica"/>
          <w:b/>
          <w:bCs/>
          <w:color w:val="404040"/>
        </w:rPr>
        <w:br/>
      </w:r>
      <w:hyperlink r:id="rId9" w:history="1">
        <w:r>
          <w:rPr>
            <w:rStyle w:val="Hyperlink"/>
            <w:rFonts w:ascii="Helvetica" w:eastAsiaTheme="majorEastAsia" w:hAnsi="Helvetica" w:cs="Helvetica"/>
            <w:color w:val="0033CC"/>
          </w:rPr>
          <w:t>http://www.library.illinois.edu/mortenson/</w:t>
        </w:r>
      </w:hyperlink>
    </w:p>
    <w:p w14:paraId="3DFDE350"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 </w:t>
      </w:r>
    </w:p>
    <w:p w14:paraId="50064EBA" w14:textId="77777777" w:rsidR="00A63233" w:rsidRDefault="00A63233">
      <w:pPr>
        <w:numPr>
          <w:ilvl w:val="0"/>
          <w:numId w:val="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Welcome and Introductions</w:t>
      </w:r>
    </w:p>
    <w:p w14:paraId="1D07072B" w14:textId="77777777" w:rsidR="00A63233" w:rsidRDefault="00A63233">
      <w:pPr>
        <w:numPr>
          <w:ilvl w:val="1"/>
          <w:numId w:val="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Attended by </w:t>
      </w:r>
      <w:r>
        <w:rPr>
          <w:rFonts w:ascii="Helvetica" w:hAnsi="Helvetica" w:cs="Helvetica"/>
          <w:color w:val="404040"/>
        </w:rPr>
        <w:t>Clara Chu, Katie Ebeling, Yali Feng, Bob Geraci, Dara Goldman, Lisa Janicke-Hinchliffe, Qiang Jin, Emily Knox, Matthew Roberts, Ken Salo, William Schlaack and Mara Thacker</w:t>
      </w:r>
    </w:p>
    <w:p w14:paraId="31AACF0B" w14:textId="77777777" w:rsidR="00A63233" w:rsidRDefault="00A63233">
      <w:pPr>
        <w:numPr>
          <w:ilvl w:val="0"/>
          <w:numId w:val="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Approval of December 3, 2019 and April 13, 2020 minutes</w:t>
      </w:r>
    </w:p>
    <w:p w14:paraId="00D5AB59" w14:textId="77777777" w:rsidR="00A63233" w:rsidRDefault="00A63233">
      <w:pPr>
        <w:numPr>
          <w:ilvl w:val="1"/>
          <w:numId w:val="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Approved by majority vote; </w:t>
      </w:r>
      <w:r>
        <w:rPr>
          <w:rStyle w:val="Emphasis"/>
          <w:rFonts w:ascii="Helvetica" w:hAnsi="Helvetica" w:cs="Helvetica"/>
          <w:b/>
          <w:bCs/>
          <w:color w:val="404040"/>
        </w:rPr>
        <w:t>William Schlaack first, Matt Roberts second</w:t>
      </w:r>
    </w:p>
    <w:p w14:paraId="201B1A59" w14:textId="77777777" w:rsidR="00A63233" w:rsidRDefault="00A63233">
      <w:pPr>
        <w:numPr>
          <w:ilvl w:val="0"/>
          <w:numId w:val="2"/>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Center Operations: Personnel (new Graduate Hourly); other (Assistant Director, Faculty Affiliates); move out of Undergraduate Library (Spring 2022)</w:t>
      </w:r>
    </w:p>
    <w:p w14:paraId="4ACE97D5" w14:textId="77777777" w:rsidR="00A63233" w:rsidRDefault="00A63233">
      <w:pPr>
        <w:numPr>
          <w:ilvl w:val="1"/>
          <w:numId w:val="2"/>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Clara announced that the Center has interviewed and chosen a new graduate hourly student worker – Jesse Williamson. She will be working with Sara Mansbach and the PILH project mainly, assisting in the Center as needed.</w:t>
      </w:r>
    </w:p>
    <w:p w14:paraId="72A3A100" w14:textId="77777777" w:rsidR="00A63233" w:rsidRDefault="00A63233">
      <w:pPr>
        <w:numPr>
          <w:ilvl w:val="1"/>
          <w:numId w:val="2"/>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lastRenderedPageBreak/>
        <w:t>Clara is still working on the Assistant Director position, but due to current COVID issues, everything is on hold with COVID-19.</w:t>
      </w:r>
    </w:p>
    <w:p w14:paraId="0A6484A0" w14:textId="77777777" w:rsidR="00A63233" w:rsidRDefault="00A63233">
      <w:pPr>
        <w:numPr>
          <w:ilvl w:val="1"/>
          <w:numId w:val="2"/>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Clara announced that we will be moving out of the Undergraduate Library in the Spring of 2022 as the library will be starting construction around that time. Our new location is yet to be determined.</w:t>
      </w:r>
    </w:p>
    <w:p w14:paraId="4D4098E9" w14:textId="77777777" w:rsidR="00A63233" w:rsidRDefault="00A63233">
      <w:pPr>
        <w:numPr>
          <w:ilvl w:val="0"/>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Reports and Updates</w:t>
      </w:r>
    </w:p>
    <w:p w14:paraId="4236F19F" w14:textId="77777777" w:rsidR="00A63233" w:rsidRDefault="00A63233">
      <w:pPr>
        <w:numPr>
          <w:ilvl w:val="1"/>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Co-PI on IMLS Grant to Develop the IDEA Institute on Artificial Intelligence &lt;</w:t>
      </w:r>
      <w:hyperlink r:id="rId10" w:history="1">
        <w:r>
          <w:rPr>
            <w:rStyle w:val="Hyperlink"/>
            <w:rFonts w:ascii="Helvetica" w:hAnsi="Helvetica" w:cs="Helvetica"/>
            <w:color w:val="0033CC"/>
          </w:rPr>
          <w:t>announcement</w:t>
        </w:r>
      </w:hyperlink>
      <w:r>
        <w:rPr>
          <w:rStyle w:val="Strong"/>
          <w:rFonts w:ascii="Helvetica" w:hAnsi="Helvetica" w:cs="Helvetica"/>
          <w:color w:val="404040"/>
        </w:rPr>
        <w:t>&gt;</w:t>
      </w:r>
    </w:p>
    <w:p w14:paraId="50E02578" w14:textId="77777777" w:rsidR="00A63233" w:rsidRDefault="00A63233">
      <w:pPr>
        <w:numPr>
          <w:ilvl w:val="2"/>
          <w:numId w:val="3"/>
        </w:numPr>
        <w:spacing w:before="100" w:beforeAutospacing="1" w:after="100" w:afterAutospacing="1" w:line="240" w:lineRule="auto"/>
        <w:rPr>
          <w:rFonts w:ascii="Helvetica" w:hAnsi="Helvetica" w:cs="Helvetica"/>
          <w:color w:val="404040"/>
        </w:rPr>
      </w:pPr>
      <w:r>
        <w:rPr>
          <w:rFonts w:ascii="Helvetica" w:hAnsi="Helvetica" w:cs="Helvetica"/>
          <w:color w:val="404040"/>
        </w:rPr>
        <w:t>This project is made possible in part by the</w:t>
      </w:r>
      <w:hyperlink r:id="rId11" w:history="1">
        <w:r>
          <w:rPr>
            <w:rStyle w:val="Hyperlink"/>
            <w:rFonts w:ascii="Helvetica" w:hAnsi="Helvetica" w:cs="Helvetica"/>
            <w:color w:val="0033CC"/>
          </w:rPr>
          <w:t> Institute of Museum and Library Services</w:t>
        </w:r>
      </w:hyperlink>
      <w:r>
        <w:rPr>
          <w:rFonts w:ascii="Helvetica" w:hAnsi="Helvetica" w:cs="Helvetica"/>
          <w:color w:val="404040"/>
        </w:rPr>
        <w:t>, IMLS grant number RE-246419-OLS-20. For more information about this grant, visit </w:t>
      </w:r>
      <w:hyperlink r:id="rId12" w:history="1">
        <w:r>
          <w:rPr>
            <w:rStyle w:val="Hyperlink"/>
            <w:rFonts w:ascii="Helvetica" w:hAnsi="Helvetica" w:cs="Helvetica"/>
            <w:color w:val="0033CC"/>
          </w:rPr>
          <w:t>https://www.imls.gov/grants/awarded/re-246419-ols-20</w:t>
        </w:r>
      </w:hyperlink>
      <w:r>
        <w:rPr>
          <w:rFonts w:ascii="Helvetica" w:hAnsi="Helvetica" w:cs="Helvetica"/>
          <w:color w:val="404040"/>
        </w:rPr>
        <w:t>.</w:t>
      </w:r>
    </w:p>
    <w:p w14:paraId="420A5C16" w14:textId="77777777" w:rsidR="00A63233" w:rsidRDefault="00A63233">
      <w:pPr>
        <w:numPr>
          <w:ilvl w:val="1"/>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Post-Grant Project Welcome </w:t>
      </w:r>
      <w:hyperlink r:id="rId13" w:history="1">
        <w:r>
          <w:rPr>
            <w:rStyle w:val="Hyperlink"/>
            <w:rFonts w:ascii="Helvetica" w:hAnsi="Helvetica" w:cs="Helvetica"/>
            <w:color w:val="0033CC"/>
          </w:rPr>
          <w:t>https://publish.illinois.edu/projectwelcome/</w:t>
        </w:r>
      </w:hyperlink>
    </w:p>
    <w:p w14:paraId="227B9C9F" w14:textId="77777777" w:rsidR="00A63233" w:rsidRDefault="00A63233">
      <w:pPr>
        <w:numPr>
          <w:ilvl w:val="2"/>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Clara Chu completed term on ALA’s Serving Refugees, Immigrants, and Displaced Persons (SRIDP) Committee</w:t>
      </w:r>
    </w:p>
    <w:p w14:paraId="7B34576D" w14:textId="77777777" w:rsidR="00A63233" w:rsidRDefault="00A63233">
      <w:pPr>
        <w:numPr>
          <w:ilvl w:val="2"/>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contributed to publication: </w:t>
      </w:r>
      <w:r>
        <w:rPr>
          <w:rFonts w:ascii="Helvetica" w:hAnsi="Helvetica" w:cs="Helvetica"/>
          <w:color w:val="404040"/>
        </w:rPr>
        <w:t>American Library Association. </w:t>
      </w:r>
      <w:hyperlink r:id="rId14" w:history="1">
        <w:r>
          <w:rPr>
            <w:rStyle w:val="Emphasis"/>
            <w:rFonts w:ascii="Helvetica" w:hAnsi="Helvetica" w:cs="Helvetica"/>
            <w:color w:val="0033CC"/>
          </w:rPr>
          <w:t>Celebrating Welcoming Week: A Guide for Libraries</w:t>
        </w:r>
      </w:hyperlink>
      <w:r>
        <w:rPr>
          <w:rFonts w:ascii="Helvetica" w:hAnsi="Helvetica" w:cs="Helvetica"/>
          <w:color w:val="404040"/>
        </w:rPr>
        <w:t>, 2020.</w:t>
      </w:r>
    </w:p>
    <w:p w14:paraId="220ADE5F" w14:textId="77777777" w:rsidR="00A63233" w:rsidRDefault="00A63233">
      <w:pPr>
        <w:numPr>
          <w:ilvl w:val="2"/>
          <w:numId w:val="3"/>
        </w:numPr>
        <w:spacing w:before="100" w:beforeAutospacing="1" w:after="100" w:afterAutospacing="1" w:line="240" w:lineRule="auto"/>
        <w:rPr>
          <w:rFonts w:ascii="Helvetica" w:hAnsi="Helvetica" w:cs="Helvetica"/>
          <w:color w:val="404040"/>
        </w:rPr>
      </w:pPr>
      <w:r>
        <w:rPr>
          <w:rFonts w:ascii="Helvetica" w:hAnsi="Helvetica" w:cs="Helvetica"/>
          <w:color w:val="404040"/>
        </w:rPr>
        <w:t>co-sponsored with ALA a</w:t>
      </w:r>
      <w:r>
        <w:rPr>
          <w:rStyle w:val="Strong"/>
          <w:rFonts w:ascii="Helvetica" w:hAnsi="Helvetica" w:cs="Helvetica"/>
          <w:color w:val="404040"/>
        </w:rPr>
        <w:t> World Refugee Day (June 20) webinar on </w:t>
      </w:r>
      <w:r>
        <w:rPr>
          <w:rFonts w:ascii="Helvetica" w:hAnsi="Helvetica" w:cs="Helvetica"/>
          <w:color w:val="404040"/>
        </w:rPr>
        <w:t>June 18, 2020: </w:t>
      </w:r>
      <w:r>
        <w:rPr>
          <w:rStyle w:val="Emphasis"/>
          <w:rFonts w:ascii="Helvetica" w:hAnsi="Helvetica" w:cs="Helvetica"/>
          <w:color w:val="404040"/>
        </w:rPr>
        <w:t>From Refugee to Librarian: In our own words</w:t>
      </w:r>
      <w:r>
        <w:rPr>
          <w:rStyle w:val="Strong"/>
          <w:rFonts w:ascii="Helvetica" w:hAnsi="Helvetica" w:cs="Helvetica"/>
          <w:color w:val="404040"/>
        </w:rPr>
        <w:t>.</w:t>
      </w:r>
      <w:hyperlink r:id="rId15" w:history="1">
        <w:r>
          <w:rPr>
            <w:rStyle w:val="Strong"/>
            <w:rFonts w:ascii="Helvetica" w:hAnsi="Helvetica" w:cs="Helvetica"/>
            <w:color w:val="0033CC"/>
          </w:rPr>
          <w:t>*</w:t>
        </w:r>
      </w:hyperlink>
    </w:p>
    <w:p w14:paraId="16019A09" w14:textId="77777777" w:rsidR="00A63233" w:rsidRDefault="00A63233">
      <w:pPr>
        <w:numPr>
          <w:ilvl w:val="2"/>
          <w:numId w:val="3"/>
        </w:numPr>
        <w:spacing w:before="100" w:beforeAutospacing="1" w:after="100" w:afterAutospacing="1" w:line="240" w:lineRule="auto"/>
        <w:rPr>
          <w:rFonts w:ascii="Helvetica" w:hAnsi="Helvetica" w:cs="Helvetica"/>
          <w:color w:val="404040"/>
        </w:rPr>
      </w:pPr>
      <w:r>
        <w:rPr>
          <w:rFonts w:ascii="Helvetica" w:hAnsi="Helvetica" w:cs="Helvetica"/>
          <w:color w:val="404040"/>
        </w:rPr>
        <w:t>Welcoming Week event: September 17, 2020: “Global CU: Poetry of home and community identity” (A virtual dialogue)</w:t>
      </w:r>
      <w:hyperlink r:id="rId16" w:history="1">
        <w:r>
          <w:rPr>
            <w:rStyle w:val="Strong"/>
            <w:rFonts w:ascii="Helvetica" w:hAnsi="Helvetica" w:cs="Helvetica"/>
            <w:color w:val="0033CC"/>
          </w:rPr>
          <w:t>*</w:t>
        </w:r>
      </w:hyperlink>
    </w:p>
    <w:p w14:paraId="567F1599" w14:textId="77777777" w:rsidR="00A63233" w:rsidRDefault="00A63233">
      <w:pPr>
        <w:numPr>
          <w:ilvl w:val="1"/>
          <w:numId w:val="3"/>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Professional Development Programs</w:t>
      </w:r>
    </w:p>
    <w:p w14:paraId="646C6F9D" w14:textId="77777777" w:rsidR="00A63233" w:rsidRDefault="00A63233">
      <w:pPr>
        <w:numPr>
          <w:ilvl w:val="0"/>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2021 Associates Program (</w:t>
      </w:r>
      <w:hyperlink r:id="rId17" w:history="1">
        <w:r>
          <w:rPr>
            <w:rStyle w:val="Emphasis"/>
            <w:rFonts w:ascii="Helvetica" w:hAnsi="Helvetica" w:cs="Helvetica"/>
            <w:color w:val="0033CC"/>
          </w:rPr>
          <w:t>Smart and Smarter: Leadership and Innovation in Libraries</w:t>
        </w:r>
        <w:r>
          <w:rPr>
            <w:rStyle w:val="Hyperlink"/>
            <w:rFonts w:ascii="Helvetica" w:hAnsi="Helvetica" w:cs="Helvetica"/>
            <w:color w:val="0033CC"/>
          </w:rPr>
          <w:t>, May 26-June 22, 2021</w:t>
        </w:r>
      </w:hyperlink>
      <w:r>
        <w:rPr>
          <w:rStyle w:val="Strong"/>
          <w:rFonts w:ascii="Helvetica" w:hAnsi="Helvetica" w:cs="Helvetica"/>
          <w:color w:val="404040"/>
        </w:rPr>
        <w:t>)</w:t>
      </w:r>
    </w:p>
    <w:p w14:paraId="2F02BC7E" w14:textId="77777777" w:rsidR="00A63233" w:rsidRDefault="00A63233">
      <w:pPr>
        <w:numPr>
          <w:ilvl w:val="1"/>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Questions were raised if we should host a smaller group of Associates participants, or continue on as originally scheduled. It was also discussed if we should proceed strictly online, or do a half-online/half-in person field visits (after adequate quarantine time after travel to UIUC).</w:t>
      </w:r>
    </w:p>
    <w:p w14:paraId="1705FB2D" w14:textId="77777777" w:rsidR="00A63233" w:rsidRDefault="00A63233">
      <w:pPr>
        <w:numPr>
          <w:ilvl w:val="0"/>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Strengthening Innovative Library Leaders (SILL) </w:t>
      </w:r>
      <w:hyperlink r:id="rId18" w:history="1">
        <w:r>
          <w:rPr>
            <w:rStyle w:val="Hyperlink"/>
            <w:rFonts w:ascii="Helvetica" w:hAnsi="Helvetica" w:cs="Helvetica"/>
            <w:color w:val="0033CC"/>
          </w:rPr>
          <w:t>https://www.library.illinois.edu/mortenson-leadership/</w:t>
        </w:r>
      </w:hyperlink>
      <w:r>
        <w:rPr>
          <w:rStyle w:val="Strong"/>
          <w:rFonts w:ascii="Helvetica" w:hAnsi="Helvetica" w:cs="Helvetica"/>
          <w:color w:val="404040"/>
        </w:rPr>
        <w:t> – first virtual offering to iSchool students, October 9 and 23, 2020</w:t>
      </w:r>
    </w:p>
    <w:p w14:paraId="5B81B92C" w14:textId="77777777" w:rsidR="00A63233" w:rsidRDefault="00A63233">
      <w:pPr>
        <w:numPr>
          <w:ilvl w:val="0"/>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Minitalks on CLIA Iberbibliotecas (</w:t>
      </w:r>
      <w:hyperlink r:id="rId19" w:history="1">
        <w:r>
          <w:rPr>
            <w:rStyle w:val="Hyperlink"/>
            <w:rFonts w:ascii="Helvetica" w:hAnsi="Helvetica" w:cs="Helvetica"/>
            <w:color w:val="0033CC"/>
          </w:rPr>
          <w:t>in Spanish</w:t>
        </w:r>
      </w:hyperlink>
      <w:r>
        <w:rPr>
          <w:rStyle w:val="Strong"/>
          <w:rFonts w:ascii="Helvetica" w:hAnsi="Helvetica" w:cs="Helvetica"/>
          <w:color w:val="404040"/>
        </w:rPr>
        <w:t>)</w:t>
      </w:r>
    </w:p>
    <w:p w14:paraId="1AA9C64C" w14:textId="77777777" w:rsidR="00A63233" w:rsidRDefault="00A63233">
      <w:pPr>
        <w:numPr>
          <w:ilvl w:val="1"/>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Minitalks will continue on in the Spring of 2021.</w:t>
      </w:r>
    </w:p>
    <w:p w14:paraId="7E290801" w14:textId="77777777" w:rsidR="00A63233" w:rsidRDefault="00A63233">
      <w:pPr>
        <w:numPr>
          <w:ilvl w:val="0"/>
          <w:numId w:val="4"/>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Other events</w:t>
      </w:r>
      <w:hyperlink r:id="rId20" w:history="1">
        <w:r>
          <w:rPr>
            <w:rStyle w:val="Strong"/>
            <w:rFonts w:ascii="Helvetica" w:hAnsi="Helvetica" w:cs="Helvetica"/>
            <w:color w:val="0033CC"/>
          </w:rPr>
          <w:t>*</w:t>
        </w:r>
      </w:hyperlink>
      <w:r>
        <w:rPr>
          <w:rStyle w:val="Strong"/>
          <w:rFonts w:ascii="Helvetica" w:hAnsi="Helvetica" w:cs="Helvetica"/>
          <w:color w:val="404040"/>
        </w:rPr>
        <w:t>, including </w:t>
      </w:r>
      <w:r>
        <w:rPr>
          <w:rFonts w:ascii="Helvetica" w:hAnsi="Helvetica" w:cs="Helvetica"/>
          <w:color w:val="404040"/>
        </w:rPr>
        <w:t>September 21, 2020: </w:t>
      </w:r>
      <w:r>
        <w:rPr>
          <w:rStyle w:val="Emphasis"/>
          <w:rFonts w:ascii="Helvetica" w:hAnsi="Helvetica" w:cs="Helvetica"/>
          <w:color w:val="404040"/>
        </w:rPr>
        <w:t>Transcending Borders: From Librarians Collaborating Abroad to Reconsidering Opportunities in a Virtual World</w:t>
      </w:r>
      <w:r>
        <w:rPr>
          <w:rFonts w:ascii="Helvetica" w:hAnsi="Helvetica" w:cs="Helvetica"/>
          <w:color w:val="404040"/>
        </w:rPr>
        <w:t>, co-sponsored with the ALA International Sustainable Library Development (ISLD) Interest Group</w:t>
      </w:r>
    </w:p>
    <w:p w14:paraId="072509A0" w14:textId="77777777" w:rsidR="00A63233" w:rsidRDefault="00A63233">
      <w:pPr>
        <w:numPr>
          <w:ilvl w:val="1"/>
          <w:numId w:val="5"/>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S.-Russia Dialogue on the Civic Role of Libraries in the 21st Century, September 15-16 and 18, 2020.</w:t>
      </w:r>
    </w:p>
    <w:p w14:paraId="32EEEAF6" w14:textId="77777777" w:rsidR="00A63233" w:rsidRDefault="00A63233">
      <w:pPr>
        <w:numPr>
          <w:ilvl w:val="1"/>
          <w:numId w:val="5"/>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Partnerships/Training:</w:t>
      </w:r>
    </w:p>
    <w:p w14:paraId="12B89CD0" w14:textId="77777777" w:rsidR="00A63233" w:rsidRDefault="00A63233">
      <w:pPr>
        <w:numPr>
          <w:ilvl w:val="2"/>
          <w:numId w:val="5"/>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University of Pretoria – contribute to teaching international librarianship in MIT Program</w:t>
      </w:r>
    </w:p>
    <w:p w14:paraId="4F6488F1" w14:textId="77777777" w:rsidR="00A63233" w:rsidRDefault="00A63233">
      <w:pPr>
        <w:numPr>
          <w:ilvl w:val="2"/>
          <w:numId w:val="5"/>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Naseej Academy – scholarship program for Mortenson Center Associates, co-sponsor Infodemic, Info-vaccine and Libraries during the COVID-19 pandemic Workshop (December 16, 2020)</w:t>
      </w:r>
    </w:p>
    <w:p w14:paraId="5EE653ED" w14:textId="77777777" w:rsidR="00A63233" w:rsidRDefault="00A63233">
      <w:pPr>
        <w:numPr>
          <w:ilvl w:val="2"/>
          <w:numId w:val="5"/>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JASPUL and others (sponsorship of own Mortenson Center Associate)</w:t>
      </w:r>
    </w:p>
    <w:p w14:paraId="452E84C9" w14:textId="77777777" w:rsidR="00A63233" w:rsidRDefault="00A63233">
      <w:pPr>
        <w:numPr>
          <w:ilvl w:val="2"/>
          <w:numId w:val="5"/>
        </w:numPr>
        <w:spacing w:before="100" w:beforeAutospacing="1" w:after="100" w:afterAutospacing="1" w:line="240" w:lineRule="auto"/>
        <w:rPr>
          <w:rFonts w:ascii="Helvetica" w:hAnsi="Helvetica" w:cs="Helvetica"/>
          <w:color w:val="404040"/>
        </w:rPr>
      </w:pPr>
      <w:hyperlink r:id="rId21" w:history="1">
        <w:r>
          <w:rPr>
            <w:rStyle w:val="Hyperlink"/>
            <w:rFonts w:ascii="Helvetica" w:hAnsi="Helvetica" w:cs="Helvetica"/>
            <w:color w:val="0033CC"/>
          </w:rPr>
          <w:t>Partners in Literacy Haiti</w:t>
        </w:r>
      </w:hyperlink>
      <w:r>
        <w:rPr>
          <w:rStyle w:val="Strong"/>
          <w:rFonts w:ascii="Helvetica" w:hAnsi="Helvetica" w:cs="Helvetica"/>
          <w:color w:val="404040"/>
        </w:rPr>
        <w:t> (Sara Mansbach) – supporting development and capacity building to promote literacy in community libraries, co-sponsored with Rotary International on </w:t>
      </w:r>
      <w:r>
        <w:rPr>
          <w:rFonts w:ascii="Helvetica" w:hAnsi="Helvetica" w:cs="Helvetica"/>
          <w:color w:val="404040"/>
        </w:rPr>
        <w:t>September 22, 2020: </w:t>
      </w:r>
      <w:r>
        <w:rPr>
          <w:rStyle w:val="Emphasis"/>
          <w:rFonts w:ascii="Helvetica" w:hAnsi="Helvetica" w:cs="Helvetica"/>
          <w:b/>
          <w:bCs/>
          <w:color w:val="404040"/>
        </w:rPr>
        <w:t xml:space="preserve">Special </w:t>
      </w:r>
      <w:r>
        <w:rPr>
          <w:rStyle w:val="Emphasis"/>
          <w:rFonts w:ascii="Helvetica" w:hAnsi="Helvetica" w:cs="Helvetica"/>
          <w:b/>
          <w:bCs/>
          <w:color w:val="404040"/>
        </w:rPr>
        <w:lastRenderedPageBreak/>
        <w:t>Literacy Month Webinar with Clara M. Chu, “Libraries, Rotary, and their Partners Developing Peaceful Communities”</w:t>
      </w:r>
      <w:r>
        <w:rPr>
          <w:rStyle w:val="Strong"/>
          <w:rFonts w:ascii="Helvetica" w:hAnsi="Helvetica" w:cs="Helvetica"/>
          <w:color w:val="404040"/>
        </w:rPr>
        <w:t> </w:t>
      </w:r>
      <w:hyperlink r:id="rId22" w:history="1">
        <w:r>
          <w:rPr>
            <w:rStyle w:val="Strong"/>
            <w:rFonts w:ascii="Helvetica" w:hAnsi="Helvetica" w:cs="Helvetica"/>
            <w:color w:val="0033CC"/>
          </w:rPr>
          <w:t>*</w:t>
        </w:r>
      </w:hyperlink>
    </w:p>
    <w:p w14:paraId="24A8FD1F" w14:textId="77777777" w:rsidR="00A63233" w:rsidRDefault="00A63233">
      <w:pPr>
        <w:numPr>
          <w:ilvl w:val="2"/>
          <w:numId w:val="5"/>
        </w:numPr>
        <w:spacing w:before="100" w:beforeAutospacing="1" w:after="100" w:afterAutospacing="1" w:line="240" w:lineRule="auto"/>
        <w:rPr>
          <w:rFonts w:ascii="Helvetica" w:hAnsi="Helvetica" w:cs="Helvetica"/>
          <w:color w:val="404040"/>
        </w:rPr>
      </w:pPr>
      <w:r>
        <w:rPr>
          <w:rFonts w:ascii="Helvetica" w:hAnsi="Helvetica" w:cs="Helvetica"/>
          <w:color w:val="404040"/>
        </w:rPr>
        <w:t>International and Areas Studies Library – co-sponsoring </w:t>
      </w:r>
      <w:hyperlink r:id="rId23" w:history="1">
        <w:r>
          <w:rPr>
            <w:rStyle w:val="Hyperlink"/>
            <w:rFonts w:ascii="Helvetica" w:hAnsi="Helvetica" w:cs="Helvetica"/>
            <w:color w:val="0033CC"/>
          </w:rPr>
          <w:t>2020-21 Chai Wai Series: Race, Social Justice, and Ways of Knowing</w:t>
        </w:r>
      </w:hyperlink>
    </w:p>
    <w:p w14:paraId="02034989" w14:textId="77777777" w:rsidR="00A63233" w:rsidRDefault="00A63233" w:rsidP="00A63233">
      <w:pPr>
        <w:pStyle w:val="NormalWeb"/>
        <w:spacing w:before="0" w:beforeAutospacing="0" w:after="360" w:afterAutospacing="0"/>
        <w:rPr>
          <w:rFonts w:ascii="Helvetica" w:hAnsi="Helvetica" w:cs="Helvetica"/>
          <w:color w:val="404040"/>
        </w:rPr>
      </w:pPr>
      <w:r>
        <w:rPr>
          <w:rFonts w:ascii="Helvetica" w:hAnsi="Helvetica" w:cs="Helvetica"/>
          <w:color w:val="404040"/>
        </w:rPr>
        <w:t>September 15, 2020: </w:t>
      </w:r>
      <w:r>
        <w:rPr>
          <w:rStyle w:val="Emphasis"/>
          <w:rFonts w:ascii="Helvetica" w:hAnsi="Helvetica" w:cs="Helvetica"/>
          <w:b/>
          <w:bCs/>
          <w:color w:val="404040"/>
        </w:rPr>
        <w:t>Multiple ways of knowing: Global perspectives on academic libraries re-imagining systems of knowledge</w:t>
      </w:r>
    </w:p>
    <w:p w14:paraId="5328B3E2" w14:textId="77777777" w:rsidR="00A63233" w:rsidRDefault="00A63233">
      <w:pPr>
        <w:numPr>
          <w:ilvl w:val="0"/>
          <w:numId w:val="6"/>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Recent and </w:t>
      </w:r>
      <w:r>
        <w:rPr>
          <w:rStyle w:val="Emphasis"/>
          <w:rFonts w:ascii="Helvetica" w:hAnsi="Helvetica" w:cs="Helvetica"/>
          <w:b/>
          <w:bCs/>
          <w:color w:val="404040"/>
        </w:rPr>
        <w:t>upcoming virtual</w:t>
      </w:r>
      <w:r>
        <w:rPr>
          <w:rStyle w:val="Strong"/>
          <w:rFonts w:ascii="Helvetica" w:hAnsi="Helvetica" w:cs="Helvetica"/>
          <w:color w:val="404040"/>
        </w:rPr>
        <w:t> presentations/workshops – Germany, Peru, Italy, Russia, Colombia, </w:t>
      </w:r>
      <w:r>
        <w:rPr>
          <w:rStyle w:val="Emphasis"/>
          <w:rFonts w:ascii="Helvetica" w:hAnsi="Helvetica" w:cs="Helvetica"/>
          <w:b/>
          <w:bCs/>
          <w:color w:val="404040"/>
        </w:rPr>
        <w:t>Costa Rica, China, Mexico</w:t>
      </w:r>
      <w:r>
        <w:rPr>
          <w:rStyle w:val="Strong"/>
          <w:rFonts w:ascii="Helvetica" w:hAnsi="Helvetica" w:cs="Helvetica"/>
          <w:color w:val="404040"/>
        </w:rPr>
        <w:t> </w:t>
      </w:r>
    </w:p>
    <w:p w14:paraId="5B89B7E6" w14:textId="77777777" w:rsidR="00A63233" w:rsidRDefault="00A63233">
      <w:pPr>
        <w:numPr>
          <w:ilvl w:val="0"/>
          <w:numId w:val="7"/>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Mortenson Center Initiatives</w:t>
      </w:r>
    </w:p>
    <w:p w14:paraId="4D60D862" w14:textId="77777777" w:rsidR="00A63233" w:rsidRDefault="00A63233">
      <w:pPr>
        <w:numPr>
          <w:ilvl w:val="1"/>
          <w:numId w:val="7"/>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Libraries for Peace </w:t>
      </w:r>
      <w:hyperlink r:id="rId24" w:history="1">
        <w:r>
          <w:rPr>
            <w:rStyle w:val="Hyperlink"/>
            <w:rFonts w:ascii="Helvetica" w:hAnsi="Helvetica" w:cs="Helvetica"/>
            <w:color w:val="0033CC"/>
          </w:rPr>
          <w:t>http://librariesforpeace.org/</w:t>
        </w:r>
      </w:hyperlink>
      <w:r>
        <w:rPr>
          <w:rStyle w:val="Strong"/>
          <w:rFonts w:ascii="Helvetica" w:hAnsi="Helvetica" w:cs="Helvetica"/>
          <w:color w:val="404040"/>
        </w:rPr>
        <w:t> – </w:t>
      </w:r>
      <w:hyperlink r:id="rId25" w:history="1">
        <w:r>
          <w:rPr>
            <w:rStyle w:val="Hyperlink"/>
            <w:rFonts w:ascii="Helvetica" w:hAnsi="Helvetica" w:cs="Helvetica"/>
            <w:color w:val="0033CC"/>
          </w:rPr>
          <w:t>Libraries for Peace Day 2020</w:t>
        </w:r>
      </w:hyperlink>
      <w:r>
        <w:rPr>
          <w:rStyle w:val="Strong"/>
          <w:rFonts w:ascii="Helvetica" w:hAnsi="Helvetica" w:cs="Helvetica"/>
          <w:color w:val="404040"/>
        </w:rPr>
        <w:t>, September 21: Libraries Shaping Peace Together: A Global Dialogue of Association Leaders (A Webinar)</w:t>
      </w:r>
      <w:hyperlink r:id="rId26" w:history="1">
        <w:r>
          <w:rPr>
            <w:rStyle w:val="Strong"/>
            <w:rFonts w:ascii="Helvetica" w:hAnsi="Helvetica" w:cs="Helvetica"/>
            <w:color w:val="0033CC"/>
          </w:rPr>
          <w:t>*</w:t>
        </w:r>
      </w:hyperlink>
      <w:r>
        <w:rPr>
          <w:rStyle w:val="Strong"/>
          <w:rFonts w:ascii="Helvetica" w:hAnsi="Helvetica" w:cs="Helvetica"/>
          <w:color w:val="404040"/>
        </w:rPr>
        <w:t> | A Decade of Action on the UN SDGs (</w:t>
      </w:r>
      <w:hyperlink r:id="rId27" w:history="1">
        <w:r>
          <w:rPr>
            <w:rStyle w:val="Hyperlink"/>
            <w:rFonts w:ascii="Helvetica" w:hAnsi="Helvetica" w:cs="Helvetica"/>
            <w:color w:val="0033CC"/>
          </w:rPr>
          <w:t>video</w:t>
        </w:r>
      </w:hyperlink>
      <w:r>
        <w:rPr>
          <w:rStyle w:val="Strong"/>
          <w:rFonts w:ascii="Helvetica" w:hAnsi="Helvetica" w:cs="Helvetica"/>
          <w:color w:val="404040"/>
        </w:rPr>
        <w:t>)</w:t>
      </w:r>
    </w:p>
    <w:p w14:paraId="1759FBAD" w14:textId="77777777" w:rsidR="00A63233" w:rsidRDefault="00A63233">
      <w:pPr>
        <w:numPr>
          <w:ilvl w:val="1"/>
          <w:numId w:val="7"/>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Community-Library Inter-Action (CLIA) </w:t>
      </w:r>
      <w:hyperlink r:id="rId28" w:history="1">
        <w:r>
          <w:rPr>
            <w:rStyle w:val="Hyperlink"/>
            <w:rFonts w:ascii="Helvetica" w:hAnsi="Helvetica" w:cs="Helvetica"/>
            <w:color w:val="0033CC"/>
          </w:rPr>
          <w:t>http://librariesforpeace.org/clia</w:t>
        </w:r>
      </w:hyperlink>
      <w:r>
        <w:rPr>
          <w:rStyle w:val="Strong"/>
          <w:rFonts w:ascii="Helvetica" w:hAnsi="Helvetica" w:cs="Helvetica"/>
          <w:color w:val="404040"/>
        </w:rPr>
        <w:t> – new website under development | Minitalks on CLIA Iberbibliotecas (</w:t>
      </w:r>
      <w:hyperlink r:id="rId29" w:history="1">
        <w:r>
          <w:rPr>
            <w:rStyle w:val="Hyperlink"/>
            <w:rFonts w:ascii="Helvetica" w:hAnsi="Helvetica" w:cs="Helvetica"/>
            <w:color w:val="0033CC"/>
          </w:rPr>
          <w:t>in Spanish</w:t>
        </w:r>
      </w:hyperlink>
      <w:r>
        <w:rPr>
          <w:rStyle w:val="Strong"/>
          <w:rFonts w:ascii="Helvetica" w:hAnsi="Helvetica" w:cs="Helvetica"/>
          <w:color w:val="404040"/>
        </w:rPr>
        <w:t>) | </w:t>
      </w:r>
      <w:hyperlink r:id="rId30" w:history="1">
        <w:r>
          <w:rPr>
            <w:rStyle w:val="Hyperlink"/>
            <w:rFonts w:ascii="Helvetica" w:hAnsi="Helvetica" w:cs="Helvetica"/>
            <w:color w:val="0033CC"/>
          </w:rPr>
          <w:t>CLIA Colombia Universidades</w:t>
        </w:r>
      </w:hyperlink>
      <w:r>
        <w:rPr>
          <w:rStyle w:val="Strong"/>
          <w:rFonts w:ascii="Helvetica" w:hAnsi="Helvetica" w:cs="Helvetica"/>
          <w:color w:val="404040"/>
        </w:rPr>
        <w:t> – partnership with the Universidad de Bogotá Jorge Tadeo Lozano Library </w:t>
      </w:r>
    </w:p>
    <w:p w14:paraId="7218C7AE" w14:textId="77777777" w:rsidR="00A63233" w:rsidRDefault="00A63233">
      <w:pPr>
        <w:numPr>
          <w:ilvl w:val="0"/>
          <w:numId w:val="8"/>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30</w:t>
      </w:r>
      <w:r>
        <w:rPr>
          <w:rStyle w:val="Strong"/>
          <w:rFonts w:ascii="Helvetica" w:hAnsi="Helvetica" w:cs="Helvetica"/>
          <w:color w:val="404040"/>
          <w:sz w:val="18"/>
          <w:szCs w:val="18"/>
          <w:vertAlign w:val="superscript"/>
        </w:rPr>
        <w:t>th</w:t>
      </w:r>
      <w:r>
        <w:rPr>
          <w:rStyle w:val="Strong"/>
          <w:rFonts w:ascii="Helvetica" w:hAnsi="Helvetica" w:cs="Helvetica"/>
          <w:color w:val="404040"/>
        </w:rPr>
        <w:t> Annual Mortenson Distinguished Lecture: November 16, 2020, 12 pm; </w:t>
      </w:r>
      <w:hyperlink r:id="rId31" w:history="1">
        <w:r>
          <w:rPr>
            <w:rStyle w:val="Hyperlink"/>
            <w:rFonts w:ascii="Helvetica" w:hAnsi="Helvetica" w:cs="Helvetica"/>
            <w:color w:val="0033CC"/>
          </w:rPr>
          <w:t>https://www.library.illinois.edu/mortenson/lectures/</w:t>
        </w:r>
      </w:hyperlink>
      <w:r>
        <w:rPr>
          <w:rStyle w:val="Strong"/>
          <w:rFonts w:ascii="Helvetica" w:hAnsi="Helvetica" w:cs="Helvetica"/>
          <w:color w:val="404040"/>
        </w:rPr>
        <w:t>, </w:t>
      </w:r>
      <w:r>
        <w:rPr>
          <w:rFonts w:ascii="Helvetica" w:hAnsi="Helvetica" w:cs="Helvetica"/>
          <w:color w:val="404040"/>
        </w:rPr>
        <w:t>with BBC World Affairs Correspondent, Presenter and Author Mike Thomson, author </w:t>
      </w:r>
      <w:hyperlink r:id="rId32" w:history="1">
        <w:r>
          <w:rPr>
            <w:rStyle w:val="Emphasis"/>
            <w:rFonts w:ascii="Helvetica" w:hAnsi="Helvetica" w:cs="Helvetica"/>
            <w:color w:val="0033CC"/>
          </w:rPr>
          <w:t>Syria’s Secret Library: Reading and Redemption in a Town Under Siege</w:t>
        </w:r>
      </w:hyperlink>
      <w:r>
        <w:rPr>
          <w:rFonts w:ascii="Helvetica" w:hAnsi="Helvetica" w:cs="Helvetica"/>
          <w:color w:val="404040"/>
        </w:rPr>
        <w:t> (Public Affairs 2019). FREE Online Event – Register at: </w:t>
      </w:r>
      <w:hyperlink r:id="rId33" w:history="1">
        <w:r>
          <w:rPr>
            <w:rStyle w:val="Hyperlink"/>
            <w:rFonts w:ascii="Helvetica" w:hAnsi="Helvetica" w:cs="Helvetica"/>
            <w:color w:val="0033CC"/>
          </w:rPr>
          <w:t>https://go.illinois.edu/distinguishedlecture</w:t>
        </w:r>
      </w:hyperlink>
    </w:p>
    <w:p w14:paraId="3BB14204" w14:textId="77777777" w:rsidR="00A63233" w:rsidRDefault="00A63233">
      <w:pPr>
        <w:numPr>
          <w:ilvl w:val="1"/>
          <w:numId w:val="8"/>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Distinguished Lecture Video Link: </w:t>
      </w:r>
      <w:hyperlink r:id="rId34" w:history="1">
        <w:r>
          <w:rPr>
            <w:rStyle w:val="Hyperlink"/>
            <w:rFonts w:ascii="Helvetica" w:hAnsi="Helvetica" w:cs="Helvetica"/>
            <w:color w:val="0033CC"/>
          </w:rPr>
          <w:t>https://mediaspace.illinois.edu/media/t/1_8wanwcql/160939361</w:t>
        </w:r>
      </w:hyperlink>
      <w:r>
        <w:rPr>
          <w:rStyle w:val="Strong"/>
          <w:rFonts w:ascii="Helvetica" w:hAnsi="Helvetica" w:cs="Helvetica"/>
          <w:color w:val="404040"/>
        </w:rPr>
        <w:t> </w:t>
      </w:r>
    </w:p>
    <w:p w14:paraId="1A3E6B32" w14:textId="77777777" w:rsidR="00A63233" w:rsidRDefault="00A63233">
      <w:pPr>
        <w:numPr>
          <w:ilvl w:val="0"/>
          <w:numId w:val="9"/>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Other: ASIS&amp;T President, IFLA Building Strong LIS Education (BSLISE) Working Group </w:t>
      </w:r>
      <w:hyperlink r:id="rId35" w:history="1">
        <w:r>
          <w:rPr>
            <w:rStyle w:val="Hyperlink"/>
            <w:rFonts w:ascii="Helvetica" w:hAnsi="Helvetica" w:cs="Helvetica"/>
            <w:color w:val="0033CC"/>
          </w:rPr>
          <w:t>https://bslise.org/</w:t>
        </w:r>
      </w:hyperlink>
      <w:r>
        <w:rPr>
          <w:rStyle w:val="Strong"/>
          <w:rFonts w:ascii="Helvetica" w:hAnsi="Helvetica" w:cs="Helvetica"/>
          <w:color w:val="404040"/>
        </w:rPr>
        <w:t>: mapping LIS education programs worldwide and developing IFLA LIS education guidelines; News media: “</w:t>
      </w:r>
      <w:hyperlink r:id="rId36" w:history="1">
        <w:r>
          <w:rPr>
            <w:rStyle w:val="Hyperlink"/>
            <w:rFonts w:ascii="Helvetica" w:hAnsi="Helvetica" w:cs="Helvetica"/>
            <w:color w:val="0033CC"/>
          </w:rPr>
          <w:t>Pandemic pen pals: How Colombian libraries lift spirits</w:t>
        </w:r>
      </w:hyperlink>
      <w:r>
        <w:rPr>
          <w:rFonts w:ascii="Helvetica" w:hAnsi="Helvetica" w:cs="Helvetica"/>
          <w:color w:val="404040"/>
        </w:rPr>
        <w:t>”</w:t>
      </w:r>
    </w:p>
    <w:p w14:paraId="67A32B89" w14:textId="77777777" w:rsidR="00A63233" w:rsidRDefault="00A63233">
      <w:pPr>
        <w:numPr>
          <w:ilvl w:val="1"/>
          <w:numId w:val="9"/>
        </w:numPr>
        <w:spacing w:before="100" w:beforeAutospacing="1" w:after="100" w:afterAutospacing="1" w:line="240" w:lineRule="auto"/>
        <w:rPr>
          <w:rFonts w:ascii="Helvetica" w:hAnsi="Helvetica" w:cs="Helvetica"/>
          <w:color w:val="404040"/>
        </w:rPr>
      </w:pPr>
      <w:r>
        <w:rPr>
          <w:rFonts w:ascii="Helvetica" w:hAnsi="Helvetica" w:cs="Helvetica"/>
          <w:color w:val="404040"/>
        </w:rPr>
        <w:t>Clara announced that her term as ASIS&amp;T president ended</w:t>
      </w:r>
    </w:p>
    <w:p w14:paraId="79CA26D2" w14:textId="77777777" w:rsidR="00A63233" w:rsidRDefault="00A63233">
      <w:pPr>
        <w:numPr>
          <w:ilvl w:val="0"/>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30</w:t>
      </w:r>
      <w:r>
        <w:rPr>
          <w:rFonts w:ascii="Helvetica" w:hAnsi="Helvetica" w:cs="Helvetica"/>
          <w:color w:val="404040"/>
          <w:sz w:val="18"/>
          <w:szCs w:val="18"/>
          <w:vertAlign w:val="superscript"/>
        </w:rPr>
        <w:t>th</w:t>
      </w:r>
      <w:r>
        <w:rPr>
          <w:rFonts w:ascii="Helvetica" w:hAnsi="Helvetica" w:cs="Helvetica"/>
          <w:color w:val="404040"/>
        </w:rPr>
        <w:t> Anniversary Celebration (2021) – Brainstorming</w:t>
      </w:r>
    </w:p>
    <w:p w14:paraId="5B403063" w14:textId="77777777" w:rsidR="00A63233" w:rsidRDefault="00A63233">
      <w:pPr>
        <w:numPr>
          <w:ilvl w:val="1"/>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Clara asked the group for brainstorming ideas for the upcoming 30</w:t>
      </w:r>
      <w:r>
        <w:rPr>
          <w:rFonts w:ascii="Helvetica" w:hAnsi="Helvetica" w:cs="Helvetica"/>
          <w:color w:val="404040"/>
          <w:sz w:val="18"/>
          <w:szCs w:val="18"/>
          <w:vertAlign w:val="superscript"/>
        </w:rPr>
        <w:t>th</w:t>
      </w:r>
      <w:r>
        <w:rPr>
          <w:rFonts w:ascii="Helvetica" w:hAnsi="Helvetica" w:cs="Helvetica"/>
          <w:color w:val="404040"/>
        </w:rPr>
        <w:t> Anniversary Celebration for the Mortenson Center. Ideas/suggestions below:</w:t>
      </w:r>
    </w:p>
    <w:p w14:paraId="488D2799"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Ken Salo: he will be teaching an international course at the community level and this would be a great way to collaborate with issues related to Chai Wai. This would be of interest to community libraries to showcase what the Mortenson Center is actively doing.</w:t>
      </w:r>
    </w:p>
    <w:p w14:paraId="6A34E60E"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Lisa Hinchliffe: as there are hundreds of Center alumni, we could arrange for an event that lasts 24 hours around the world showcasing mini 5 minute videos (videos of posters, photos, etc) with the emphasis on “Because I was a Mortenson Center Associate…”; Lean upon the alumni of the program and do something representational of a global Mortenson Center community. Lisa explained that this was an idea from something she previously saw where PDF’s and Zoom were used to create these videos. Lisa said she has virtual software links to share if interested.</w:t>
      </w:r>
    </w:p>
    <w:p w14:paraId="0A6AA040"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 xml:space="preserve">Emily Knox: Mirror’s Lisa’s ideas; show the work that the Mortenson Center has done over time as the Center is unknown in areas across the </w:t>
      </w:r>
      <w:r>
        <w:rPr>
          <w:rFonts w:ascii="Helvetica" w:hAnsi="Helvetica" w:cs="Helvetica"/>
          <w:color w:val="404040"/>
        </w:rPr>
        <w:lastRenderedPageBreak/>
        <w:t>globe; push this emphasis across the University – great idea for marketing strategies</w:t>
      </w:r>
    </w:p>
    <w:p w14:paraId="37925FB6"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Qiang Jin: Make a video starting from the first Center director, going through their leadership through the present; ask during the video for people to present for the Mortenson Center, expanding on WHY they were interested in the program</w:t>
      </w:r>
    </w:p>
    <w:p w14:paraId="056EA642"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William Schlaack: suggested an oral history of all of the previous projects that the Mortenson Center has participated in since its inception</w:t>
      </w:r>
    </w:p>
    <w:p w14:paraId="00ECDCFD"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Ken Salo: suggested the Center reflect upon the resurgence of FAKE NEWS, contrasting how archival and online news gets compromised; address the social needs related to these concerns.</w:t>
      </w:r>
    </w:p>
    <w:p w14:paraId="19E6936E" w14:textId="77777777" w:rsidR="00A63233" w:rsidRDefault="00A63233">
      <w:pPr>
        <w:numPr>
          <w:ilvl w:val="3"/>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William Schlaack added to Ken Salo’s idea that it would be great to hear from other libraries from other countries around the world on how they reflect on fake news</w:t>
      </w:r>
    </w:p>
    <w:p w14:paraId="3DB29B4F"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Lisa Hinchliffe: in her current position she has connections with UNESCO and it might be possible to use that connection with UNESCO to network going forward, bringing programming together</w:t>
      </w:r>
    </w:p>
    <w:p w14:paraId="07FCFB75" w14:textId="77777777" w:rsidR="00A63233" w:rsidRDefault="00A63233">
      <w:pPr>
        <w:numPr>
          <w:ilvl w:val="2"/>
          <w:numId w:val="10"/>
        </w:numPr>
        <w:spacing w:before="100" w:beforeAutospacing="1" w:after="100" w:afterAutospacing="1" w:line="240" w:lineRule="auto"/>
        <w:rPr>
          <w:rFonts w:ascii="Helvetica" w:hAnsi="Helvetica" w:cs="Helvetica"/>
          <w:color w:val="404040"/>
        </w:rPr>
      </w:pPr>
      <w:r>
        <w:rPr>
          <w:rFonts w:ascii="Helvetica" w:hAnsi="Helvetica" w:cs="Helvetica"/>
          <w:color w:val="404040"/>
        </w:rPr>
        <w:t>Dara Goldman: thought that if we focus more locally, have service learning courses as many are halted right now due to the COVID-19 pandemic worldwide; establish as if students were doing an internship with Spanish community members, linking up these students to create programs</w:t>
      </w:r>
    </w:p>
    <w:p w14:paraId="0F4779E5"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Documents:</w:t>
      </w:r>
    </w:p>
    <w:p w14:paraId="441BF71F" w14:textId="77777777" w:rsidR="00A63233" w:rsidRDefault="00A63233">
      <w:pPr>
        <w:numPr>
          <w:ilvl w:val="0"/>
          <w:numId w:val="11"/>
        </w:numPr>
        <w:spacing w:before="100" w:beforeAutospacing="1" w:after="100" w:afterAutospacing="1" w:line="240" w:lineRule="auto"/>
        <w:rPr>
          <w:rFonts w:ascii="Helvetica" w:hAnsi="Helvetica" w:cs="Helvetica"/>
          <w:color w:val="404040"/>
        </w:rPr>
      </w:pPr>
      <w:r>
        <w:rPr>
          <w:rFonts w:ascii="Helvetica" w:hAnsi="Helvetica" w:cs="Helvetica"/>
          <w:color w:val="404040"/>
        </w:rPr>
        <w:t>December 3, 2019 and April 13, 2020 Meeting Minutes</w:t>
      </w:r>
    </w:p>
    <w:p w14:paraId="7FE42B30" w14:textId="77777777" w:rsidR="00A63233" w:rsidRDefault="00A63233">
      <w:pPr>
        <w:numPr>
          <w:ilvl w:val="0"/>
          <w:numId w:val="1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30</w:t>
      </w:r>
      <w:r>
        <w:rPr>
          <w:rStyle w:val="Strong"/>
          <w:rFonts w:ascii="Helvetica" w:hAnsi="Helvetica" w:cs="Helvetica"/>
          <w:color w:val="404040"/>
          <w:sz w:val="18"/>
          <w:szCs w:val="18"/>
          <w:vertAlign w:val="superscript"/>
        </w:rPr>
        <w:t>th</w:t>
      </w:r>
      <w:r>
        <w:rPr>
          <w:rStyle w:val="Strong"/>
          <w:rFonts w:ascii="Helvetica" w:hAnsi="Helvetica" w:cs="Helvetica"/>
          <w:color w:val="404040"/>
        </w:rPr>
        <w:t> Annual Mortenson Distinguished Lecture flyer</w:t>
      </w:r>
    </w:p>
    <w:p w14:paraId="6F59C2DA" w14:textId="77777777" w:rsidR="00A63233" w:rsidRDefault="00A63233">
      <w:pPr>
        <w:numPr>
          <w:ilvl w:val="0"/>
          <w:numId w:val="11"/>
        </w:numPr>
        <w:spacing w:before="100" w:beforeAutospacing="1" w:after="100" w:afterAutospacing="1" w:line="240" w:lineRule="auto"/>
        <w:rPr>
          <w:rFonts w:ascii="Helvetica" w:hAnsi="Helvetica" w:cs="Helvetica"/>
          <w:color w:val="404040"/>
        </w:rPr>
      </w:pPr>
      <w:r>
        <w:rPr>
          <w:rStyle w:val="Strong"/>
          <w:rFonts w:ascii="Helvetica" w:hAnsi="Helvetica" w:cs="Helvetica"/>
          <w:color w:val="404040"/>
        </w:rPr>
        <w:t> </w:t>
      </w:r>
    </w:p>
    <w:p w14:paraId="61950D1E"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Mortenson Center Advisory Committee Charge and Membership</w:t>
      </w:r>
      <w:r>
        <w:rPr>
          <w:rFonts w:ascii="Helvetica" w:hAnsi="Helvetica" w:cs="Helvetica"/>
          <w:b/>
          <w:bCs/>
          <w:color w:val="404040"/>
        </w:rPr>
        <w:br/>
      </w:r>
      <w:hyperlink r:id="rId37" w:history="1">
        <w:r>
          <w:rPr>
            <w:rStyle w:val="Hyperlink"/>
            <w:rFonts w:ascii="Helvetica" w:eastAsiaTheme="majorEastAsia" w:hAnsi="Helvetica" w:cs="Helvetica"/>
            <w:color w:val="0033CC"/>
          </w:rPr>
          <w:t>https://www.library.illinois.edu/staff/committee/mortenson-center-advisory-committee-charge-and-membership/</w:t>
        </w:r>
      </w:hyperlink>
    </w:p>
    <w:p w14:paraId="2E2535B4"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Charge</w:t>
      </w:r>
      <w:r>
        <w:rPr>
          <w:rFonts w:ascii="Helvetica" w:hAnsi="Helvetica" w:cs="Helvetica"/>
          <w:b/>
          <w:bCs/>
          <w:color w:val="404040"/>
        </w:rPr>
        <w:br/>
      </w:r>
      <w:r>
        <w:rPr>
          <w:rFonts w:ascii="Helvetica" w:hAnsi="Helvetica" w:cs="Helvetica"/>
          <w:color w:val="404040"/>
        </w:rPr>
        <w:t>The Advisory Committee advises the Director on center policy and procedures.</w:t>
      </w:r>
    </w:p>
    <w:p w14:paraId="648A1341"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Composition</w:t>
      </w:r>
      <w:r>
        <w:rPr>
          <w:rFonts w:ascii="Helvetica" w:hAnsi="Helvetica" w:cs="Helvetica"/>
          <w:b/>
          <w:bCs/>
          <w:color w:val="404040"/>
        </w:rPr>
        <w:br/>
      </w:r>
      <w:r>
        <w:rPr>
          <w:rFonts w:ascii="Helvetica" w:hAnsi="Helvetica" w:cs="Helvetica"/>
          <w:color w:val="404040"/>
        </w:rPr>
        <w:t>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20118ECA" w14:textId="77777777" w:rsidR="00A63233" w:rsidRDefault="00A63233" w:rsidP="00A63233">
      <w:pPr>
        <w:pStyle w:val="NormalWeb"/>
        <w:spacing w:before="0" w:beforeAutospacing="0" w:after="360" w:afterAutospacing="0"/>
        <w:rPr>
          <w:rFonts w:ascii="Helvetica" w:hAnsi="Helvetica" w:cs="Helvetica"/>
          <w:color w:val="404040"/>
        </w:rPr>
      </w:pPr>
      <w:r>
        <w:rPr>
          <w:rStyle w:val="Strong"/>
          <w:rFonts w:ascii="Helvetica" w:hAnsi="Helvetica" w:cs="Helvetica"/>
          <w:color w:val="404040"/>
        </w:rPr>
        <w:t>Membership</w:t>
      </w:r>
      <w:r>
        <w:rPr>
          <w:rFonts w:ascii="Helvetica" w:hAnsi="Helvetica" w:cs="Helvetica"/>
          <w:b/>
          <w:bCs/>
          <w:color w:val="404040"/>
        </w:rPr>
        <w:br/>
      </w:r>
      <w:r>
        <w:rPr>
          <w:rFonts w:ascii="Helvetica" w:hAnsi="Helvetica" w:cs="Helvetica"/>
          <w:color w:val="404040"/>
        </w:rPr>
        <w:t>* = Second Consecutive Term</w:t>
      </w:r>
      <w:r>
        <w:rPr>
          <w:rFonts w:ascii="Helvetica" w:hAnsi="Helvetica" w:cs="Helvetica"/>
          <w:color w:val="404040"/>
        </w:rPr>
        <w:br/>
        <w:t>Clara M. Chu, Chair</w:t>
      </w:r>
      <w:r>
        <w:rPr>
          <w:rFonts w:ascii="Helvetica" w:hAnsi="Helvetica" w:cs="Helvetica"/>
          <w:color w:val="404040"/>
        </w:rPr>
        <w:br/>
        <w:t>Yali Feng (Aug 2020 – Aug 2022)</w:t>
      </w:r>
      <w:r>
        <w:rPr>
          <w:rFonts w:ascii="Helvetica" w:hAnsi="Helvetica" w:cs="Helvetica"/>
          <w:color w:val="404040"/>
        </w:rPr>
        <w:br/>
        <w:t>Robert Geraci (Aug 2020 – Aug 2022)</w:t>
      </w:r>
      <w:r>
        <w:rPr>
          <w:rFonts w:ascii="Helvetica" w:hAnsi="Helvetica" w:cs="Helvetica"/>
          <w:color w:val="404040"/>
        </w:rPr>
        <w:br/>
        <w:t>Dara Goldman (Aug 2019 – Aug 2021)</w:t>
      </w:r>
      <w:r>
        <w:rPr>
          <w:rFonts w:ascii="Helvetica" w:hAnsi="Helvetica" w:cs="Helvetica"/>
          <w:color w:val="404040"/>
        </w:rPr>
        <w:br/>
      </w:r>
      <w:r>
        <w:rPr>
          <w:rFonts w:ascii="Helvetica" w:hAnsi="Helvetica" w:cs="Helvetica"/>
          <w:color w:val="404040"/>
        </w:rPr>
        <w:lastRenderedPageBreak/>
        <w:t>Lisa Hinchliffe (Aug 2020 – Aug 2022)</w:t>
      </w:r>
      <w:r>
        <w:rPr>
          <w:rFonts w:ascii="Helvetica" w:hAnsi="Helvetica" w:cs="Helvetica"/>
          <w:color w:val="404040"/>
        </w:rPr>
        <w:br/>
        <w:t>Qiang Jin (Aug 2019 – Aug 2021)*</w:t>
      </w:r>
      <w:r>
        <w:rPr>
          <w:rFonts w:ascii="Helvetica" w:hAnsi="Helvetica" w:cs="Helvetica"/>
          <w:color w:val="404040"/>
        </w:rPr>
        <w:br/>
        <w:t>Emily Joyce Knox (Aug 2019 – Aug 2021)</w:t>
      </w:r>
      <w:r>
        <w:rPr>
          <w:rFonts w:ascii="Helvetica" w:hAnsi="Helvetica" w:cs="Helvetica"/>
          <w:color w:val="404040"/>
        </w:rPr>
        <w:br/>
        <w:t>Matthew Roberts (Aug 2019 – Aug 2021)</w:t>
      </w:r>
      <w:r>
        <w:rPr>
          <w:rFonts w:ascii="Helvetica" w:hAnsi="Helvetica" w:cs="Helvetica"/>
          <w:color w:val="404040"/>
        </w:rPr>
        <w:br/>
        <w:t>Ken E. Salo (Aug 2020 – Aug 2022)</w:t>
      </w:r>
      <w:r>
        <w:rPr>
          <w:rFonts w:ascii="Helvetica" w:hAnsi="Helvetica" w:cs="Helvetica"/>
          <w:color w:val="404040"/>
        </w:rPr>
        <w:br/>
        <w:t>William Schlaack (Aug 2019 – Aug 2021)*</w:t>
      </w:r>
      <w:r>
        <w:rPr>
          <w:rFonts w:ascii="Helvetica" w:hAnsi="Helvetica" w:cs="Helvetica"/>
          <w:color w:val="404040"/>
        </w:rPr>
        <w:br/>
        <w:t>Mara Thacker (Aug 2020 – Aug 2022)*</w:t>
      </w:r>
    </w:p>
    <w:p w14:paraId="5FDA3F5F" w14:textId="77777777" w:rsidR="0009512D" w:rsidRPr="00793DB5" w:rsidRDefault="0009512D" w:rsidP="00827A90">
      <w:pPr>
        <w:shd w:val="clear" w:color="auto" w:fill="FFFFFF"/>
        <w:spacing w:after="360" w:line="240" w:lineRule="auto"/>
        <w:rPr>
          <w:rFonts w:ascii="Helvetica" w:eastAsia="Times New Roman" w:hAnsi="Helvetica" w:cs="Helvetica"/>
          <w:color w:val="404040"/>
          <w:sz w:val="24"/>
          <w:szCs w:val="24"/>
        </w:rPr>
      </w:pPr>
    </w:p>
    <w:sectPr w:rsidR="0009512D" w:rsidRPr="00793DB5" w:rsidSect="005C43CA">
      <w:footerReference w:type="default" r:id="rId38"/>
      <w:headerReference w:type="first" r:id="rId39"/>
      <w:footerReference w:type="first" r:id="rId4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F690E" w14:textId="77777777" w:rsidR="00A5169E" w:rsidRDefault="00A5169E" w:rsidP="00EB4C9F">
      <w:pPr>
        <w:spacing w:after="0" w:line="240" w:lineRule="auto"/>
      </w:pPr>
      <w:r>
        <w:separator/>
      </w:r>
    </w:p>
  </w:endnote>
  <w:endnote w:type="continuationSeparator" w:id="0">
    <w:p w14:paraId="76A9C4C7" w14:textId="77777777" w:rsidR="00A5169E" w:rsidRDefault="00A5169E"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E35804D9-C727-4FB1-A582-0CE9C05E5B80}"/>
    <w:embedBold r:id="rId2" w:fontKey="{34AED18F-9120-49EF-B222-FECD18756C37}"/>
    <w:embedItalic r:id="rId3" w:fontKey="{BFFAD944-8E47-4230-BCF8-0BFA7196FC2A}"/>
    <w:embedBoldItalic r:id="rId4" w:fontKey="{1AAA549B-3AB1-4187-84CD-05C1DCB631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BE465" w14:textId="77777777" w:rsidR="00A5169E" w:rsidRDefault="00A5169E" w:rsidP="00EB4C9F">
      <w:pPr>
        <w:spacing w:after="0" w:line="240" w:lineRule="auto"/>
      </w:pPr>
      <w:r>
        <w:separator/>
      </w:r>
    </w:p>
  </w:footnote>
  <w:footnote w:type="continuationSeparator" w:id="0">
    <w:p w14:paraId="3BDF5D93" w14:textId="77777777" w:rsidR="00A5169E" w:rsidRDefault="00A5169E"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F4FE5"/>
    <w:multiLevelType w:val="multilevel"/>
    <w:tmpl w:val="B99636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1B6E25"/>
    <w:multiLevelType w:val="multilevel"/>
    <w:tmpl w:val="B066CA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2D1489"/>
    <w:multiLevelType w:val="multilevel"/>
    <w:tmpl w:val="E8A809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8B47A0"/>
    <w:multiLevelType w:val="multilevel"/>
    <w:tmpl w:val="1C764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185261"/>
    <w:multiLevelType w:val="multilevel"/>
    <w:tmpl w:val="1D42BB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36D3C7E"/>
    <w:multiLevelType w:val="multilevel"/>
    <w:tmpl w:val="FB6AB6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483D98"/>
    <w:multiLevelType w:val="multilevel"/>
    <w:tmpl w:val="72C8C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7B2002C"/>
    <w:multiLevelType w:val="multilevel"/>
    <w:tmpl w:val="9176CD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D683532"/>
    <w:multiLevelType w:val="multilevel"/>
    <w:tmpl w:val="FC1082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16261A"/>
    <w:multiLevelType w:val="multilevel"/>
    <w:tmpl w:val="EB104E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3A5270"/>
    <w:multiLevelType w:val="hybridMultilevel"/>
    <w:tmpl w:val="CA28F56C"/>
    <w:lvl w:ilvl="0" w:tplc="F0CA0190">
      <w:start w:val="1"/>
      <w:numFmt w:val="bullet"/>
      <w:lvlText w:val=""/>
      <w:lvlJc w:val="left"/>
      <w:pPr>
        <w:tabs>
          <w:tab w:val="num" w:pos="720"/>
        </w:tabs>
        <w:ind w:left="720" w:hanging="360"/>
      </w:pPr>
      <w:rPr>
        <w:rFonts w:ascii="Symbol" w:hAnsi="Symbol" w:hint="default"/>
        <w:sz w:val="20"/>
      </w:rPr>
    </w:lvl>
    <w:lvl w:ilvl="1" w:tplc="67AEF96E">
      <w:start w:val="2020"/>
      <w:numFmt w:val="decimal"/>
      <w:lvlText w:val="%2."/>
      <w:lvlJc w:val="left"/>
      <w:pPr>
        <w:tabs>
          <w:tab w:val="num" w:pos="1440"/>
        </w:tabs>
        <w:ind w:left="1440" w:hanging="360"/>
      </w:pPr>
    </w:lvl>
    <w:lvl w:ilvl="2" w:tplc="888622C4">
      <w:start w:val="1"/>
      <w:numFmt w:val="bullet"/>
      <w:lvlText w:val=""/>
      <w:lvlJc w:val="left"/>
      <w:pPr>
        <w:tabs>
          <w:tab w:val="num" w:pos="2160"/>
        </w:tabs>
        <w:ind w:left="2160" w:hanging="360"/>
      </w:pPr>
      <w:rPr>
        <w:rFonts w:ascii="Wingdings" w:hAnsi="Wingdings" w:hint="default"/>
        <w:sz w:val="20"/>
      </w:rPr>
    </w:lvl>
    <w:lvl w:ilvl="3" w:tplc="1E7E0830" w:tentative="1">
      <w:start w:val="1"/>
      <w:numFmt w:val="bullet"/>
      <w:lvlText w:val=""/>
      <w:lvlJc w:val="left"/>
      <w:pPr>
        <w:tabs>
          <w:tab w:val="num" w:pos="2880"/>
        </w:tabs>
        <w:ind w:left="2880" w:hanging="360"/>
      </w:pPr>
      <w:rPr>
        <w:rFonts w:ascii="Wingdings" w:hAnsi="Wingdings" w:hint="default"/>
        <w:sz w:val="20"/>
      </w:rPr>
    </w:lvl>
    <w:lvl w:ilvl="4" w:tplc="9BCC7D82" w:tentative="1">
      <w:start w:val="1"/>
      <w:numFmt w:val="bullet"/>
      <w:lvlText w:val=""/>
      <w:lvlJc w:val="left"/>
      <w:pPr>
        <w:tabs>
          <w:tab w:val="num" w:pos="3600"/>
        </w:tabs>
        <w:ind w:left="3600" w:hanging="360"/>
      </w:pPr>
      <w:rPr>
        <w:rFonts w:ascii="Wingdings" w:hAnsi="Wingdings" w:hint="default"/>
        <w:sz w:val="20"/>
      </w:rPr>
    </w:lvl>
    <w:lvl w:ilvl="5" w:tplc="79F05E14" w:tentative="1">
      <w:start w:val="1"/>
      <w:numFmt w:val="bullet"/>
      <w:lvlText w:val=""/>
      <w:lvlJc w:val="left"/>
      <w:pPr>
        <w:tabs>
          <w:tab w:val="num" w:pos="4320"/>
        </w:tabs>
        <w:ind w:left="4320" w:hanging="360"/>
      </w:pPr>
      <w:rPr>
        <w:rFonts w:ascii="Wingdings" w:hAnsi="Wingdings" w:hint="default"/>
        <w:sz w:val="20"/>
      </w:rPr>
    </w:lvl>
    <w:lvl w:ilvl="6" w:tplc="8E2A4B5E" w:tentative="1">
      <w:start w:val="1"/>
      <w:numFmt w:val="bullet"/>
      <w:lvlText w:val=""/>
      <w:lvlJc w:val="left"/>
      <w:pPr>
        <w:tabs>
          <w:tab w:val="num" w:pos="5040"/>
        </w:tabs>
        <w:ind w:left="5040" w:hanging="360"/>
      </w:pPr>
      <w:rPr>
        <w:rFonts w:ascii="Wingdings" w:hAnsi="Wingdings" w:hint="default"/>
        <w:sz w:val="20"/>
      </w:rPr>
    </w:lvl>
    <w:lvl w:ilvl="7" w:tplc="D0026862" w:tentative="1">
      <w:start w:val="1"/>
      <w:numFmt w:val="bullet"/>
      <w:lvlText w:val=""/>
      <w:lvlJc w:val="left"/>
      <w:pPr>
        <w:tabs>
          <w:tab w:val="num" w:pos="5760"/>
        </w:tabs>
        <w:ind w:left="5760" w:hanging="360"/>
      </w:pPr>
      <w:rPr>
        <w:rFonts w:ascii="Wingdings" w:hAnsi="Wingdings" w:hint="default"/>
        <w:sz w:val="20"/>
      </w:rPr>
    </w:lvl>
    <w:lvl w:ilvl="8" w:tplc="ED405DEA" w:tentative="1">
      <w:start w:val="1"/>
      <w:numFmt w:val="bullet"/>
      <w:lvlText w:val=""/>
      <w:lvlJc w:val="left"/>
      <w:pPr>
        <w:tabs>
          <w:tab w:val="num" w:pos="6480"/>
        </w:tabs>
        <w:ind w:left="6480" w:hanging="360"/>
      </w:pPr>
      <w:rPr>
        <w:rFonts w:ascii="Wingdings" w:hAnsi="Wingdings" w:hint="default"/>
        <w:sz w:val="20"/>
      </w:rPr>
    </w:lvl>
  </w:abstractNum>
  <w:num w:numId="1" w16cid:durableId="1728532879">
    <w:abstractNumId w:val="0"/>
  </w:num>
  <w:num w:numId="2" w16cid:durableId="753160993">
    <w:abstractNumId w:val="8"/>
  </w:num>
  <w:num w:numId="3" w16cid:durableId="1452555774">
    <w:abstractNumId w:val="1"/>
  </w:num>
  <w:num w:numId="4" w16cid:durableId="155193628">
    <w:abstractNumId w:val="2"/>
  </w:num>
  <w:num w:numId="5" w16cid:durableId="26104596">
    <w:abstractNumId w:val="10"/>
  </w:num>
  <w:num w:numId="6" w16cid:durableId="1768230677">
    <w:abstractNumId w:val="6"/>
  </w:num>
  <w:num w:numId="7" w16cid:durableId="1317994696">
    <w:abstractNumId w:val="4"/>
  </w:num>
  <w:num w:numId="8" w16cid:durableId="584338996">
    <w:abstractNumId w:val="7"/>
  </w:num>
  <w:num w:numId="9" w16cid:durableId="1651711407">
    <w:abstractNumId w:val="5"/>
  </w:num>
  <w:num w:numId="10" w16cid:durableId="1841193753">
    <w:abstractNumId w:val="9"/>
  </w:num>
  <w:num w:numId="11" w16cid:durableId="1988971448">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12D"/>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C7F35"/>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27A90"/>
    <w:rsid w:val="00831B09"/>
    <w:rsid w:val="00835351"/>
    <w:rsid w:val="00835585"/>
    <w:rsid w:val="00837973"/>
    <w:rsid w:val="00843D7A"/>
    <w:rsid w:val="00857EF2"/>
    <w:rsid w:val="00861D72"/>
    <w:rsid w:val="008640D2"/>
    <w:rsid w:val="0086507C"/>
    <w:rsid w:val="008676DA"/>
    <w:rsid w:val="00870125"/>
    <w:rsid w:val="00870513"/>
    <w:rsid w:val="00874454"/>
    <w:rsid w:val="00874F1D"/>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169E"/>
    <w:rsid w:val="00A5327A"/>
    <w:rsid w:val="00A54FE6"/>
    <w:rsid w:val="00A555F9"/>
    <w:rsid w:val="00A63233"/>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650A"/>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787773746">
      <w:bodyDiv w:val="1"/>
      <w:marLeft w:val="0"/>
      <w:marRight w:val="0"/>
      <w:marTop w:val="0"/>
      <w:marBottom w:val="0"/>
      <w:divBdr>
        <w:top w:val="none" w:sz="0" w:space="0" w:color="auto"/>
        <w:left w:val="none" w:sz="0" w:space="0" w:color="auto"/>
        <w:bottom w:val="none" w:sz="0" w:space="0" w:color="auto"/>
        <w:right w:val="none" w:sz="0" w:space="0" w:color="auto"/>
      </w:divBdr>
      <w:divsChild>
        <w:div w:id="389573419">
          <w:marLeft w:val="0"/>
          <w:marRight w:val="0"/>
          <w:marTop w:val="0"/>
          <w:marBottom w:val="0"/>
          <w:divBdr>
            <w:top w:val="none" w:sz="0" w:space="0" w:color="auto"/>
            <w:left w:val="none" w:sz="0" w:space="0" w:color="auto"/>
            <w:bottom w:val="none" w:sz="0" w:space="0" w:color="auto"/>
            <w:right w:val="none" w:sz="0" w:space="0" w:color="auto"/>
          </w:divBdr>
          <w:divsChild>
            <w:div w:id="370501633">
              <w:marLeft w:val="0"/>
              <w:marRight w:val="0"/>
              <w:marTop w:val="0"/>
              <w:marBottom w:val="0"/>
              <w:divBdr>
                <w:top w:val="none" w:sz="0" w:space="0" w:color="auto"/>
                <w:left w:val="none" w:sz="0" w:space="0" w:color="auto"/>
                <w:bottom w:val="none" w:sz="0" w:space="0" w:color="auto"/>
                <w:right w:val="none" w:sz="0" w:space="0" w:color="auto"/>
              </w:divBdr>
            </w:div>
          </w:divsChild>
        </w:div>
        <w:div w:id="1169098240">
          <w:marLeft w:val="0"/>
          <w:marRight w:val="0"/>
          <w:marTop w:val="0"/>
          <w:marBottom w:val="0"/>
          <w:divBdr>
            <w:top w:val="none" w:sz="0" w:space="0" w:color="auto"/>
            <w:left w:val="none" w:sz="0" w:space="0" w:color="auto"/>
            <w:bottom w:val="none" w:sz="0" w:space="0" w:color="auto"/>
            <w:right w:val="none" w:sz="0" w:space="0" w:color="auto"/>
          </w:divBdr>
          <w:divsChild>
            <w:div w:id="144657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3156">
      <w:bodyDiv w:val="1"/>
      <w:marLeft w:val="0"/>
      <w:marRight w:val="0"/>
      <w:marTop w:val="0"/>
      <w:marBottom w:val="0"/>
      <w:divBdr>
        <w:top w:val="none" w:sz="0" w:space="0" w:color="auto"/>
        <w:left w:val="none" w:sz="0" w:space="0" w:color="auto"/>
        <w:bottom w:val="none" w:sz="0" w:space="0" w:color="auto"/>
        <w:right w:val="none" w:sz="0" w:space="0" w:color="auto"/>
      </w:divBdr>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 w:id="212749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lish.illinois.edu/projectwelcome/" TargetMode="External"/><Relationship Id="rId18" Type="http://schemas.openxmlformats.org/officeDocument/2006/relationships/hyperlink" Target="https://www.library.illinois.edu/mortenson-leadership/" TargetMode="External"/><Relationship Id="rId26" Type="http://schemas.openxmlformats.org/officeDocument/2006/relationships/hyperlink" Target="https://www.library.illinois.edu/mortenson/other-events/" TargetMode="External"/><Relationship Id="rId39" Type="http://schemas.openxmlformats.org/officeDocument/2006/relationships/header" Target="header1.xml"/><Relationship Id="rId21" Type="http://schemas.openxmlformats.org/officeDocument/2006/relationships/hyperlink" Target="https://haiti-literacy.org/" TargetMode="External"/><Relationship Id="rId34" Type="http://schemas.openxmlformats.org/officeDocument/2006/relationships/hyperlink" Target="https://mediaspace.illinois.edu/media/t/1_8wanwcql/160939361"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ibrary.illinois.edu/mortenson/other-events/" TargetMode="External"/><Relationship Id="rId20" Type="http://schemas.openxmlformats.org/officeDocument/2006/relationships/hyperlink" Target="https://www.library.illinois.edu/mortenson/other-events/" TargetMode="External"/><Relationship Id="rId29" Type="http://schemas.openxmlformats.org/officeDocument/2006/relationships/hyperlink" Target="https://publish.illinois.edu/minitalks/events/minicharlas-clia/"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mls.gov/" TargetMode="External"/><Relationship Id="rId24" Type="http://schemas.openxmlformats.org/officeDocument/2006/relationships/hyperlink" Target="http://librariesforpeace.org/" TargetMode="External"/><Relationship Id="rId32" Type="http://schemas.openxmlformats.org/officeDocument/2006/relationships/hyperlink" Target="https://www.publicaffairsbooks.com/titles/mike-thomson/syrias-secret-library/9781541767614/" TargetMode="External"/><Relationship Id="rId37" Type="http://schemas.openxmlformats.org/officeDocument/2006/relationships/hyperlink" Target="https://www.library.illinois.edu/staff/committee/mortenson-center-advisory-committee-charge-and-membership/" TargetMode="External"/><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library.illinois.edu/mortenson/other-events/" TargetMode="External"/><Relationship Id="rId23" Type="http://schemas.openxmlformats.org/officeDocument/2006/relationships/hyperlink" Target="https://www.library.illinois.edu/mortenson/chaiwai/" TargetMode="External"/><Relationship Id="rId28" Type="http://schemas.openxmlformats.org/officeDocument/2006/relationships/hyperlink" Target="http://librariesforpeace.org/clia" TargetMode="External"/><Relationship Id="rId36" Type="http://schemas.openxmlformats.org/officeDocument/2006/relationships/hyperlink" Target="https://www.csmonitor.com/World/Americas/2020/0730/Pandemic-pen-pals-How-Colombian-libraries-lift-spirits" TargetMode="External"/><Relationship Id="rId10" Type="http://schemas.openxmlformats.org/officeDocument/2006/relationships/hyperlink" Target="http://publish.illinois.edu/library-excellence/2020/10/30/uiuc-professor-clara-m-chu-receives-imls-grant-to-develop-the-idea-institute-on-artificial-intelligence/" TargetMode="External"/><Relationship Id="rId19" Type="http://schemas.openxmlformats.org/officeDocument/2006/relationships/hyperlink" Target="https://publish.illinois.edu/minitalks/events/minicharlas-clia/" TargetMode="External"/><Relationship Id="rId31" Type="http://schemas.openxmlformats.org/officeDocument/2006/relationships/hyperlink" Target="https://www.library.illinois.edu/mortenson/lectures/" TargetMode="External"/><Relationship Id="rId4" Type="http://schemas.openxmlformats.org/officeDocument/2006/relationships/settings" Target="settings.xml"/><Relationship Id="rId9" Type="http://schemas.openxmlformats.org/officeDocument/2006/relationships/hyperlink" Target="http://www.library.illinois.edu/mortenson/" TargetMode="External"/><Relationship Id="rId14" Type="http://schemas.openxmlformats.org/officeDocument/2006/relationships/hyperlink" Target="http://www.ala.org/advocacy/sites/ala.org.advocacy/files/content/Welcoming%20Week%20Toolkit.pdf" TargetMode="External"/><Relationship Id="rId22" Type="http://schemas.openxmlformats.org/officeDocument/2006/relationships/hyperlink" Target="https://www.library.illinois.edu/mortenson/other-events/" TargetMode="External"/><Relationship Id="rId27" Type="http://schemas.openxmlformats.org/officeDocument/2006/relationships/hyperlink" Target="https://uofi.box.com/s/2ia9fjtlvdkygyniw7ov7xp7qvmhejb9" TargetMode="External"/><Relationship Id="rId30" Type="http://schemas.openxmlformats.org/officeDocument/2006/relationships/hyperlink" Target="https://www.utadeo.edu.co/es/link/sistema-de-bibliotecas/104046/clia-universidades" TargetMode="External"/><Relationship Id="rId35" Type="http://schemas.openxmlformats.org/officeDocument/2006/relationships/hyperlink" Target="https://bslise.org/" TargetMode="External"/><Relationship Id="rId8" Type="http://schemas.openxmlformats.org/officeDocument/2006/relationships/hyperlink" Target="https://illinois.zoom.us/j/86244297861?pwd=MzltRTJvV013ZXJ1MnhuWXFLM0Izdz09" TargetMode="External"/><Relationship Id="rId3" Type="http://schemas.openxmlformats.org/officeDocument/2006/relationships/styles" Target="styles.xml"/><Relationship Id="rId12" Type="http://schemas.openxmlformats.org/officeDocument/2006/relationships/hyperlink" Target="https://www.imls.gov/grants/awarded/re-246419-ols-20" TargetMode="External"/><Relationship Id="rId17" Type="http://schemas.openxmlformats.org/officeDocument/2006/relationships/hyperlink" Target="https://www.library.illinois.edu/mortenson/associates/" TargetMode="External"/><Relationship Id="rId25" Type="http://schemas.openxmlformats.org/officeDocument/2006/relationships/hyperlink" Target="https://librariesforpeace.org/l4pday/2020-2/" TargetMode="External"/><Relationship Id="rId33" Type="http://schemas.openxmlformats.org/officeDocument/2006/relationships/hyperlink" Target="https://go.illinois.edu/distinguishedlecture" TargetMode="External"/><Relationship Id="rId38"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1741</Words>
  <Characters>9930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2023-07-11T19:53:00Z</dcterms:created>
  <dcterms:modified xsi:type="dcterms:W3CDTF">2023-07-11T19:54:00Z</dcterms:modified>
</cp:coreProperties>
</file>