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A95D9" w14:textId="77777777" w:rsidR="00EE11B2" w:rsidRDefault="00EE11B2" w:rsidP="002058E5">
      <w:pPr>
        <w:shd w:val="clear" w:color="auto" w:fill="FFFFFF"/>
        <w:spacing w:after="360" w:line="240" w:lineRule="auto"/>
        <w:rPr>
          <w:rFonts w:ascii="Helvetica" w:eastAsia="Times New Roman" w:hAnsi="Helvetica" w:cs="Helvetica"/>
          <w:color w:val="404040"/>
          <w:sz w:val="27"/>
          <w:szCs w:val="27"/>
        </w:rPr>
      </w:pPr>
      <w:r w:rsidRPr="00EE11B2">
        <w:rPr>
          <w:rFonts w:ascii="Helvetica" w:eastAsia="Times New Roman" w:hAnsi="Helvetica" w:cs="Helvetica"/>
          <w:color w:val="404040"/>
          <w:sz w:val="27"/>
          <w:szCs w:val="27"/>
        </w:rPr>
        <w:t>Mortenson Center Advisory Committee</w:t>
      </w:r>
    </w:p>
    <w:p w14:paraId="20118ECA" w14:textId="653ED500" w:rsidR="00A63233" w:rsidRPr="00EE1276" w:rsidRDefault="00D01ADA" w:rsidP="00EE1276">
      <w:pPr>
        <w:shd w:val="clear" w:color="auto" w:fill="FFFFFF"/>
        <w:spacing w:after="360" w:line="240" w:lineRule="auto"/>
        <w:rPr>
          <w:rFonts w:ascii="Helvetica" w:hAnsi="Helvetica" w:cs="Helvetica"/>
          <w:color w:val="404040"/>
          <w:sz w:val="24"/>
          <w:szCs w:val="24"/>
        </w:rPr>
      </w:pPr>
      <w:r w:rsidRPr="00D01ADA">
        <w:rPr>
          <w:rFonts w:ascii="Helvetica" w:eastAsia="Times New Roman" w:hAnsi="Helvetica" w:cs="Helvetica"/>
          <w:color w:val="404040"/>
          <w:sz w:val="24"/>
          <w:szCs w:val="24"/>
        </w:rPr>
        <w:t>Meeting</w:t>
      </w:r>
      <w:r w:rsidR="00EE1276" w:rsidRPr="00EE1276">
        <w:rPr>
          <w:rFonts w:ascii="Helvetica" w:eastAsia="Times New Roman" w:hAnsi="Helvetica" w:cs="Helvetica"/>
          <w:color w:val="404040"/>
          <w:sz w:val="24"/>
          <w:szCs w:val="24"/>
        </w:rPr>
        <w:t xml:space="preserve"> Agenda</w:t>
      </w:r>
      <w:r w:rsidR="005B36C6" w:rsidRPr="00EE1276">
        <w:rPr>
          <w:rFonts w:ascii="Helvetica" w:hAnsi="Helvetica" w:cs="Helvetica"/>
          <w:color w:val="404040"/>
          <w:sz w:val="24"/>
          <w:szCs w:val="24"/>
          <w:shd w:val="clear" w:color="auto" w:fill="FFFFFF"/>
        </w:rPr>
        <w:t> </w:t>
      </w:r>
      <w:r w:rsidR="00EE1276" w:rsidRPr="00EE1276">
        <w:rPr>
          <w:rFonts w:ascii="Helvetica" w:hAnsi="Helvetica" w:cs="Helvetica"/>
          <w:color w:val="404040"/>
          <w:sz w:val="24"/>
          <w:szCs w:val="24"/>
          <w:shd w:val="clear" w:color="auto" w:fill="FFFFFF"/>
        </w:rPr>
        <w:t>April 13, 20</w:t>
      </w:r>
      <w:r w:rsidR="0029265F">
        <w:rPr>
          <w:rFonts w:ascii="Helvetica" w:hAnsi="Helvetica" w:cs="Helvetica"/>
          <w:color w:val="404040"/>
          <w:sz w:val="24"/>
          <w:szCs w:val="24"/>
          <w:shd w:val="clear" w:color="auto" w:fill="FFFFFF"/>
        </w:rPr>
        <w:t>20</w:t>
      </w:r>
      <w:r w:rsidR="00EE1276" w:rsidRPr="00EE1276">
        <w:rPr>
          <w:rFonts w:ascii="Helvetica" w:hAnsi="Helvetica" w:cs="Helvetica"/>
          <w:color w:val="404040"/>
          <w:sz w:val="24"/>
          <w:szCs w:val="24"/>
          <w:shd w:val="clear" w:color="auto" w:fill="FFFFFF"/>
        </w:rPr>
        <w:t>; 9:00-10:00 am</w:t>
      </w:r>
    </w:p>
    <w:p w14:paraId="0BA785B9" w14:textId="77777777" w:rsidR="00EE1276" w:rsidRPr="00EE1276" w:rsidRDefault="00EE1276" w:rsidP="00EE1276">
      <w:pPr>
        <w:shd w:val="clear" w:color="auto" w:fill="FFFFFF"/>
        <w:spacing w:after="360"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Virtual meeting: </w:t>
      </w:r>
      <w:hyperlink r:id="rId8" w:history="1">
        <w:r w:rsidRPr="00EE1276">
          <w:rPr>
            <w:rFonts w:ascii="Helvetica" w:eastAsia="Times New Roman" w:hAnsi="Helvetica" w:cs="Helvetica"/>
            <w:color w:val="0033CC"/>
            <w:sz w:val="24"/>
            <w:szCs w:val="24"/>
            <w:u w:val="single"/>
          </w:rPr>
          <w:t>https://illinois.zoom.us/j/3291880876</w:t>
        </w:r>
      </w:hyperlink>
      <w:r w:rsidRPr="00EE1276">
        <w:rPr>
          <w:rFonts w:ascii="Helvetica" w:eastAsia="Times New Roman" w:hAnsi="Helvetica" w:cs="Helvetica"/>
          <w:color w:val="404040"/>
          <w:sz w:val="24"/>
          <w:szCs w:val="24"/>
        </w:rPr>
        <w:br/>
      </w:r>
      <w:hyperlink r:id="rId9" w:history="1">
        <w:r w:rsidRPr="00EE1276">
          <w:rPr>
            <w:rFonts w:ascii="Helvetica" w:eastAsia="Times New Roman" w:hAnsi="Helvetica" w:cs="Helvetica"/>
            <w:color w:val="0033CC"/>
            <w:sz w:val="24"/>
            <w:szCs w:val="24"/>
            <w:u w:val="single"/>
          </w:rPr>
          <w:t>http://www.library.illinois.edu/mortenson/</w:t>
        </w:r>
      </w:hyperlink>
      <w:r w:rsidRPr="00EE1276">
        <w:rPr>
          <w:rFonts w:ascii="Helvetica" w:eastAsia="Times New Roman" w:hAnsi="Helvetica" w:cs="Helvetica"/>
          <w:b/>
          <w:bCs/>
          <w:color w:val="404040"/>
          <w:sz w:val="24"/>
          <w:szCs w:val="24"/>
        </w:rPr>
        <w:t> </w:t>
      </w:r>
    </w:p>
    <w:p w14:paraId="34C1CFAB" w14:textId="77777777" w:rsidR="00EE1276" w:rsidRPr="00EE1276" w:rsidRDefault="00EE1276" w:rsidP="00EE1276">
      <w:pPr>
        <w:shd w:val="clear" w:color="auto" w:fill="FFFFFF"/>
        <w:spacing w:after="360"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Welcome and Introductions</w:t>
      </w:r>
    </w:p>
    <w:p w14:paraId="0A489536" w14:textId="77777777" w:rsidR="00EE1276" w:rsidRPr="00EE1276" w:rsidRDefault="00EE1276">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Approval of December 3, 2019 minutes</w:t>
      </w:r>
    </w:p>
    <w:p w14:paraId="1D90F40A" w14:textId="77777777" w:rsidR="00EE1276" w:rsidRPr="00EE1276" w:rsidRDefault="00EE1276">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New personnel (Katie Ebeling, Shannon O’Rourke Kasali); other (Assistant Director, Faculty Affiliates)</w:t>
      </w:r>
    </w:p>
    <w:p w14:paraId="5CEED8AE" w14:textId="77777777" w:rsidR="00EE1276" w:rsidRPr="00EE1276" w:rsidRDefault="00EE1276">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Reports and Updates</w:t>
      </w:r>
    </w:p>
    <w:p w14:paraId="51FB7C21" w14:textId="77777777" w:rsidR="00EE1276" w:rsidRPr="00EE1276" w:rsidRDefault="00EE127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Post-Grant Project Welcome </w:t>
      </w:r>
      <w:hyperlink r:id="rId10" w:history="1">
        <w:r w:rsidRPr="00EE1276">
          <w:rPr>
            <w:rFonts w:ascii="Helvetica" w:eastAsia="Times New Roman" w:hAnsi="Helvetica" w:cs="Helvetica"/>
            <w:color w:val="0033CC"/>
            <w:sz w:val="24"/>
            <w:szCs w:val="24"/>
            <w:u w:val="single"/>
          </w:rPr>
          <w:t>https://publish.illinois.edu/projectwelcome/</w:t>
        </w:r>
      </w:hyperlink>
    </w:p>
    <w:p w14:paraId="37D5CD90" w14:textId="77777777" w:rsidR="00EE1276" w:rsidRPr="00EE1276" w:rsidRDefault="00EE1276">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Clara Chu serves on ALA’s Serving Refugees, Immigrants, and Displaced Persons (SRIDP) Committee: World Refugee Day (June 20); Welcoming Week 2020 </w:t>
      </w:r>
      <w:hyperlink r:id="rId11" w:history="1">
        <w:r w:rsidRPr="00EE1276">
          <w:rPr>
            <w:rFonts w:ascii="Helvetica" w:eastAsia="Times New Roman" w:hAnsi="Helvetica" w:cs="Helvetica"/>
            <w:color w:val="0033CC"/>
            <w:sz w:val="24"/>
            <w:szCs w:val="24"/>
            <w:u w:val="single"/>
          </w:rPr>
          <w:t>https://www.welcomingamerica.org/programs/welcoming-week</w:t>
        </w:r>
      </w:hyperlink>
    </w:p>
    <w:p w14:paraId="203BE368" w14:textId="77777777" w:rsidR="00EE1276" w:rsidRPr="00EE1276" w:rsidRDefault="00EE1276">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“Counted In” Project Advisory Board Member – promoting Census 2020 participation: Forum </w:t>
      </w:r>
      <w:hyperlink r:id="rId12" w:history="1">
        <w:r w:rsidRPr="00EE1276">
          <w:rPr>
            <w:rFonts w:ascii="Helvetica" w:eastAsia="Times New Roman" w:hAnsi="Helvetica" w:cs="Helvetica"/>
            <w:color w:val="0033CC"/>
            <w:sz w:val="24"/>
            <w:szCs w:val="24"/>
            <w:u w:val="single"/>
          </w:rPr>
          <w:t>https://cidlis.umd.edu/preconference/</w:t>
        </w:r>
      </w:hyperlink>
      <w:r w:rsidRPr="00EE1276">
        <w:rPr>
          <w:rFonts w:ascii="Helvetica" w:eastAsia="Times New Roman" w:hAnsi="Helvetica" w:cs="Helvetica"/>
          <w:b/>
          <w:bCs/>
          <w:color w:val="404040"/>
          <w:sz w:val="24"/>
          <w:szCs w:val="24"/>
        </w:rPr>
        <w:t> |Toolkit </w:t>
      </w:r>
      <w:hyperlink r:id="rId13" w:history="1">
        <w:r w:rsidRPr="00EE1276">
          <w:rPr>
            <w:rFonts w:ascii="Helvetica" w:eastAsia="Times New Roman" w:hAnsi="Helvetica" w:cs="Helvetica"/>
            <w:color w:val="0033CC"/>
            <w:sz w:val="24"/>
            <w:szCs w:val="24"/>
            <w:u w:val="single"/>
          </w:rPr>
          <w:t>https://countedinlibraries.org/</w:t>
        </w:r>
      </w:hyperlink>
    </w:p>
    <w:p w14:paraId="348FDB4F" w14:textId="77777777" w:rsidR="00EE1276" w:rsidRPr="00EE1276" w:rsidRDefault="00EE127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Professional Development Programs: 2020 Associates Program (</w:t>
      </w:r>
      <w:r w:rsidRPr="00EE1276">
        <w:rPr>
          <w:rFonts w:ascii="Helvetica" w:eastAsia="Times New Roman" w:hAnsi="Helvetica" w:cs="Helvetica"/>
          <w:b/>
          <w:bCs/>
          <w:i/>
          <w:iCs/>
          <w:color w:val="404040"/>
          <w:sz w:val="24"/>
          <w:szCs w:val="24"/>
        </w:rPr>
        <w:t>Smart and Smarter: Leadership and Innovation in Libraries</w:t>
      </w:r>
      <w:r w:rsidRPr="00EE1276">
        <w:rPr>
          <w:rFonts w:ascii="Helvetica" w:eastAsia="Times New Roman" w:hAnsi="Helvetica" w:cs="Helvetica"/>
          <w:b/>
          <w:bCs/>
          <w:color w:val="404040"/>
          <w:sz w:val="24"/>
          <w:szCs w:val="24"/>
        </w:rPr>
        <w:t>, May 27-June 23, 2020; China, Botswana, Italy (2), Jamaica?, Japan, Kuwait, Malaysia (2), Pakistan, Qatar (2), Nigeria (3), Saudi Arabia, South Africa, South Korea (2), Spain) postponed to May 26-June 22, 2021; SILL </w:t>
      </w:r>
      <w:hyperlink r:id="rId14" w:history="1">
        <w:r w:rsidRPr="00EE1276">
          <w:rPr>
            <w:rFonts w:ascii="Helvetica" w:eastAsia="Times New Roman" w:hAnsi="Helvetica" w:cs="Helvetica"/>
            <w:color w:val="0033CC"/>
            <w:sz w:val="24"/>
            <w:szCs w:val="24"/>
            <w:u w:val="single"/>
          </w:rPr>
          <w:t>https://www.library.illinois.edu/mortenson-leadership/</w:t>
        </w:r>
      </w:hyperlink>
      <w:r w:rsidRPr="00EE1276">
        <w:rPr>
          <w:rFonts w:ascii="Helvetica" w:eastAsia="Times New Roman" w:hAnsi="Helvetica" w:cs="Helvetica"/>
          <w:b/>
          <w:bCs/>
          <w:color w:val="404040"/>
          <w:sz w:val="24"/>
          <w:szCs w:val="24"/>
        </w:rPr>
        <w:t>; Minitalks (planning for ones on CLIA Iberbibliotecas projects in Spanish)</w:t>
      </w:r>
    </w:p>
    <w:p w14:paraId="0DDD26F7" w14:textId="77777777" w:rsidR="00EE1276" w:rsidRPr="00EE1276" w:rsidRDefault="00EE127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IMLS grants (1. Community-Library Inter-Action (CLIA): Libraries Impacting Social Transformation – not invited for full proposal, 2. IDEA (Innovation, Disruption, Enquiry, Access) Institute on Artificial Intelligence (with UT-Knoxville and UT-Austin – invited for full proposal)</w:t>
      </w:r>
    </w:p>
    <w:p w14:paraId="782C8D38" w14:textId="77777777" w:rsidR="00EE1276" w:rsidRPr="00EE1276" w:rsidRDefault="00EE127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S.-Russia Dialogue on the Civic Role of Libraries in the 21st Century – to participate in September, 2020; Novosibirsk Regional Library (southern Siberia).</w:t>
      </w:r>
    </w:p>
    <w:p w14:paraId="6032A616" w14:textId="77777777" w:rsidR="00EE1276" w:rsidRPr="00EE1276" w:rsidRDefault="00EE127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lastRenderedPageBreak/>
        <w:t>Collaboration: University of Pretoria, Naseej Academy, JASPUL and others, Partners in Literacy Haiti (Sara Mansbach) </w:t>
      </w:r>
      <w:hyperlink r:id="rId15" w:history="1">
        <w:r w:rsidRPr="00EE1276">
          <w:rPr>
            <w:rFonts w:ascii="Helvetica" w:eastAsia="Times New Roman" w:hAnsi="Helvetica" w:cs="Helvetica"/>
            <w:color w:val="0033CC"/>
            <w:sz w:val="24"/>
            <w:szCs w:val="24"/>
            <w:u w:val="single"/>
          </w:rPr>
          <w:t>http://www.haitiliteracy.org/</w:t>
        </w:r>
      </w:hyperlink>
      <w:r w:rsidRPr="00EE1276">
        <w:rPr>
          <w:rFonts w:ascii="Helvetica" w:eastAsia="Times New Roman" w:hAnsi="Helvetica" w:cs="Helvetica"/>
          <w:b/>
          <w:bCs/>
          <w:color w:val="404040"/>
          <w:sz w:val="24"/>
          <w:szCs w:val="24"/>
        </w:rPr>
        <w:t>, </w:t>
      </w:r>
      <w:hyperlink r:id="rId16" w:history="1">
        <w:r w:rsidRPr="00EE1276">
          <w:rPr>
            <w:rFonts w:ascii="Helvetica" w:eastAsia="Times New Roman" w:hAnsi="Helvetica" w:cs="Helvetica"/>
            <w:color w:val="0033CC"/>
            <w:sz w:val="24"/>
            <w:szCs w:val="24"/>
            <w:u w:val="single"/>
          </w:rPr>
          <w:t>https://knovvmads.com/</w:t>
        </w:r>
      </w:hyperlink>
    </w:p>
    <w:p w14:paraId="121A86DE" w14:textId="77777777" w:rsidR="00EE1276" w:rsidRPr="00EE1276" w:rsidRDefault="00EE127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Recent and upcoming trips – 2020: Philadelphia (ALA); cancelled: Italy, Spain, Mexico. Forthcoming: IFLA in Dublin, Russia, Ottawa, ASIS&amp;T in Pittsburgh, EDICIC in Costa Rica</w:t>
      </w:r>
    </w:p>
    <w:p w14:paraId="1EB4A334" w14:textId="77777777" w:rsidR="00EE1276" w:rsidRPr="00EE1276" w:rsidRDefault="00EE1276">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Mortenson Center Initiatives</w:t>
      </w:r>
    </w:p>
    <w:p w14:paraId="12E5D058" w14:textId="77777777" w:rsidR="00EE1276" w:rsidRPr="00EE1276" w:rsidRDefault="00EE127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Libraries for Peace (L4P) </w:t>
      </w:r>
      <w:hyperlink r:id="rId17" w:history="1">
        <w:r w:rsidRPr="00EE1276">
          <w:rPr>
            <w:rFonts w:ascii="Helvetica" w:eastAsia="Times New Roman" w:hAnsi="Helvetica" w:cs="Helvetica"/>
            <w:color w:val="0033CC"/>
            <w:sz w:val="24"/>
            <w:szCs w:val="24"/>
            <w:u w:val="single"/>
          </w:rPr>
          <w:t>http://librariesforpeace.org/</w:t>
        </w:r>
      </w:hyperlink>
      <w:r w:rsidRPr="00EE1276">
        <w:rPr>
          <w:rFonts w:ascii="Helvetica" w:eastAsia="Times New Roman" w:hAnsi="Helvetica" w:cs="Helvetica"/>
          <w:b/>
          <w:bCs/>
          <w:color w:val="404040"/>
          <w:sz w:val="24"/>
          <w:szCs w:val="24"/>
        </w:rPr>
        <w:t> – 9/21 L4P Day (2020 Theme: tba by UN)</w:t>
      </w:r>
    </w:p>
    <w:p w14:paraId="15767A44" w14:textId="77777777" w:rsidR="00EE1276" w:rsidRPr="00EE1276" w:rsidRDefault="00EE1276">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Community-Library Inter-Action (CLIA) </w:t>
      </w:r>
      <w:hyperlink r:id="rId18" w:history="1">
        <w:r w:rsidRPr="00EE1276">
          <w:rPr>
            <w:rFonts w:ascii="Helvetica" w:eastAsia="Times New Roman" w:hAnsi="Helvetica" w:cs="Helvetica"/>
            <w:color w:val="0033CC"/>
            <w:sz w:val="24"/>
            <w:szCs w:val="24"/>
            <w:u w:val="single"/>
          </w:rPr>
          <w:t>http://librariesforpeace.org/clia</w:t>
        </w:r>
      </w:hyperlink>
      <w:r w:rsidRPr="00EE1276">
        <w:rPr>
          <w:rFonts w:ascii="Helvetica" w:eastAsia="Times New Roman" w:hAnsi="Helvetica" w:cs="Helvetica"/>
          <w:color w:val="404040"/>
          <w:sz w:val="24"/>
          <w:szCs w:val="24"/>
        </w:rPr>
        <w:t> </w:t>
      </w:r>
      <w:r w:rsidRPr="00EE1276">
        <w:rPr>
          <w:rFonts w:ascii="Helvetica" w:eastAsia="Times New Roman" w:hAnsi="Helvetica" w:cs="Helvetica"/>
          <w:b/>
          <w:bCs/>
          <w:color w:val="404040"/>
          <w:sz w:val="24"/>
          <w:szCs w:val="24"/>
        </w:rPr>
        <w:t>[Canada, US, Argentina, Colombia, Costa Rica, Peru, Spain, South Africa, Uganda, India, Qatar]; 28 projects completed with an Iberbibliotecas Grant – partnership with Zoraida Mendiwelso-Bendek (U. Lincoln, UK), and partner institutions in Colombia, Costa Rica, Peru on Iberbibliotecas grant. Waiting for new call </w:t>
      </w:r>
      <w:hyperlink r:id="rId19" w:history="1">
        <w:r w:rsidRPr="00EE1276">
          <w:rPr>
            <w:rFonts w:ascii="Helvetica" w:eastAsia="Times New Roman" w:hAnsi="Helvetica" w:cs="Helvetica"/>
            <w:color w:val="0033CC"/>
            <w:sz w:val="24"/>
            <w:szCs w:val="24"/>
            <w:u w:val="single"/>
          </w:rPr>
          <w:t>http://www.iberbibliotecas.org/convocatorias/</w:t>
        </w:r>
      </w:hyperlink>
      <w:r w:rsidRPr="00EE1276">
        <w:rPr>
          <w:rFonts w:ascii="Helvetica" w:eastAsia="Times New Roman" w:hAnsi="Helvetica" w:cs="Helvetica"/>
          <w:b/>
          <w:bCs/>
          <w:color w:val="404040"/>
          <w:sz w:val="24"/>
          <w:szCs w:val="24"/>
        </w:rPr>
        <w:t>. </w:t>
      </w:r>
    </w:p>
    <w:p w14:paraId="7D3D4250" w14:textId="77777777" w:rsidR="00EE1276" w:rsidRPr="00EE1276" w:rsidRDefault="00EE1276">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30</w:t>
      </w:r>
      <w:r w:rsidRPr="00EE1276">
        <w:rPr>
          <w:rFonts w:ascii="Helvetica" w:eastAsia="Times New Roman" w:hAnsi="Helvetica" w:cs="Helvetica"/>
          <w:b/>
          <w:bCs/>
          <w:color w:val="404040"/>
          <w:sz w:val="18"/>
          <w:szCs w:val="18"/>
          <w:vertAlign w:val="superscript"/>
        </w:rPr>
        <w:t>th</w:t>
      </w:r>
      <w:r w:rsidRPr="00EE1276">
        <w:rPr>
          <w:rFonts w:ascii="Helvetica" w:eastAsia="Times New Roman" w:hAnsi="Helvetica" w:cs="Helvetica"/>
          <w:b/>
          <w:bCs/>
          <w:color w:val="404040"/>
          <w:sz w:val="24"/>
          <w:szCs w:val="24"/>
        </w:rPr>
        <w:t> Annual Mortenson Distinguished Lecture: Mike Thomson, BBC International New Correspondent and author of “Syria’s Secret Library,” week of September 22</w:t>
      </w:r>
      <w:r w:rsidRPr="00EE1276">
        <w:rPr>
          <w:rFonts w:ascii="Helvetica" w:eastAsia="Times New Roman" w:hAnsi="Helvetica" w:cs="Helvetica"/>
          <w:b/>
          <w:bCs/>
          <w:color w:val="404040"/>
          <w:sz w:val="18"/>
          <w:szCs w:val="18"/>
          <w:vertAlign w:val="superscript"/>
        </w:rPr>
        <w:t>nd</w:t>
      </w:r>
      <w:r w:rsidRPr="00EE1276">
        <w:rPr>
          <w:rFonts w:ascii="Helvetica" w:eastAsia="Times New Roman" w:hAnsi="Helvetica" w:cs="Helvetica"/>
          <w:b/>
          <w:bCs/>
          <w:color w:val="404040"/>
          <w:sz w:val="24"/>
          <w:szCs w:val="24"/>
        </w:rPr>
        <w:t> </w:t>
      </w:r>
      <w:hyperlink r:id="rId20" w:history="1">
        <w:r w:rsidRPr="00EE1276">
          <w:rPr>
            <w:rFonts w:ascii="Helvetica" w:eastAsia="Times New Roman" w:hAnsi="Helvetica" w:cs="Helvetica"/>
            <w:color w:val="0033CC"/>
            <w:sz w:val="24"/>
            <w:szCs w:val="24"/>
            <w:u w:val="single"/>
          </w:rPr>
          <w:t>https://www.library.illinois.edu/mortenson/lectures/</w:t>
        </w:r>
      </w:hyperlink>
      <w:r w:rsidRPr="00EE1276">
        <w:rPr>
          <w:rFonts w:ascii="Helvetica" w:eastAsia="Times New Roman" w:hAnsi="Helvetica" w:cs="Helvetica"/>
          <w:b/>
          <w:bCs/>
          <w:color w:val="404040"/>
          <w:sz w:val="24"/>
          <w:szCs w:val="24"/>
        </w:rPr>
        <w:t> – identifying co-sponsors, considering other activities and local tour. </w:t>
      </w:r>
    </w:p>
    <w:p w14:paraId="3225FF6F" w14:textId="77777777" w:rsidR="00EE1276" w:rsidRPr="00EE1276" w:rsidRDefault="00EE1276">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Thank yous. Courtney Horry and committee members completing term of service. Committee Volunteer form (due: May 15</w:t>
      </w:r>
      <w:r w:rsidRPr="00EE1276">
        <w:rPr>
          <w:rFonts w:ascii="Helvetica" w:eastAsia="Times New Roman" w:hAnsi="Helvetica" w:cs="Helvetica"/>
          <w:b/>
          <w:bCs/>
          <w:color w:val="404040"/>
          <w:sz w:val="18"/>
          <w:szCs w:val="18"/>
          <w:vertAlign w:val="superscript"/>
        </w:rPr>
        <w:t>th</w:t>
      </w:r>
      <w:r w:rsidRPr="00EE1276">
        <w:rPr>
          <w:rFonts w:ascii="Helvetica" w:eastAsia="Times New Roman" w:hAnsi="Helvetica" w:cs="Helvetica"/>
          <w:b/>
          <w:bCs/>
          <w:color w:val="404040"/>
          <w:sz w:val="24"/>
          <w:szCs w:val="24"/>
        </w:rPr>
        <w:t>) </w:t>
      </w:r>
      <w:hyperlink r:id="rId21" w:history="1">
        <w:r w:rsidRPr="00EE1276">
          <w:rPr>
            <w:rFonts w:ascii="Helvetica" w:eastAsia="Times New Roman" w:hAnsi="Helvetica" w:cs="Helvetica"/>
            <w:color w:val="0033CC"/>
            <w:sz w:val="24"/>
            <w:szCs w:val="24"/>
            <w:u w:val="single"/>
          </w:rPr>
          <w:t>https://www.library.illinois.edu/staff/</w:t>
        </w:r>
      </w:hyperlink>
    </w:p>
    <w:p w14:paraId="76C50F47" w14:textId="77777777" w:rsidR="00EE1276" w:rsidRPr="00EE1276" w:rsidRDefault="00EE1276">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Susanne Belovari (Aug 2018 – Aug 2020)*</w:t>
      </w:r>
    </w:p>
    <w:p w14:paraId="00E7FB5A" w14:textId="77777777" w:rsidR="00EE1276" w:rsidRPr="00EE1276" w:rsidRDefault="00EE1276">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Shuyong Jiang (Aug 2018 – Aug 2020)*</w:t>
      </w:r>
    </w:p>
    <w:p w14:paraId="5EA2562E" w14:textId="77777777" w:rsidR="00EE1276" w:rsidRPr="00EE1276" w:rsidRDefault="00EE1276">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Ellen Moodie (Aug 2018 – Aug 2020)*</w:t>
      </w:r>
    </w:p>
    <w:p w14:paraId="14D0FC2E" w14:textId="77777777" w:rsidR="00EE1276" w:rsidRPr="00EE1276" w:rsidRDefault="00EE1276">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Yoo-Seong Song (Aug 2018 – Aug 2020)*</w:t>
      </w:r>
    </w:p>
    <w:p w14:paraId="30672B02" w14:textId="77777777" w:rsidR="00EE1276" w:rsidRPr="00EE1276" w:rsidRDefault="00EE1276">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Mara Thacker (Aug 2018 – Aug 2020) </w:t>
      </w:r>
    </w:p>
    <w:p w14:paraId="00E9AB58" w14:textId="77777777" w:rsidR="00EE1276" w:rsidRPr="00EE1276" w:rsidRDefault="00EE1276">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Other: ASIS&amp;T President (“Information for a Sustainable World: Addressing Society’s Grand Challenges”, Oct. 23-38, 2020 </w:t>
      </w:r>
      <w:hyperlink r:id="rId22" w:history="1">
        <w:r w:rsidRPr="00EE1276">
          <w:rPr>
            <w:rFonts w:ascii="Helvetica" w:eastAsia="Times New Roman" w:hAnsi="Helvetica" w:cs="Helvetica"/>
            <w:color w:val="0033CC"/>
            <w:sz w:val="24"/>
            <w:szCs w:val="24"/>
            <w:u w:val="single"/>
          </w:rPr>
          <w:t>https://www.asist.org/am20/</w:t>
        </w:r>
      </w:hyperlink>
      <w:r w:rsidRPr="00EE1276">
        <w:rPr>
          <w:rFonts w:ascii="Helvetica" w:eastAsia="Times New Roman" w:hAnsi="Helvetica" w:cs="Helvetica"/>
          <w:b/>
          <w:bCs/>
          <w:color w:val="404040"/>
          <w:sz w:val="24"/>
          <w:szCs w:val="24"/>
        </w:rPr>
        <w:t>), IFLA Building Strong LIS Education (BSLISE) Working Group </w:t>
      </w:r>
      <w:hyperlink r:id="rId23" w:history="1">
        <w:r w:rsidRPr="00EE1276">
          <w:rPr>
            <w:rFonts w:ascii="Helvetica" w:eastAsia="Times New Roman" w:hAnsi="Helvetica" w:cs="Helvetica"/>
            <w:color w:val="0033CC"/>
            <w:sz w:val="24"/>
            <w:szCs w:val="24"/>
            <w:u w:val="single"/>
          </w:rPr>
          <w:t>https://bslise.org/</w:t>
        </w:r>
      </w:hyperlink>
    </w:p>
    <w:p w14:paraId="1F5F0A9D" w14:textId="77777777" w:rsidR="00EE1276" w:rsidRPr="00EE1276" w:rsidRDefault="00EE1276" w:rsidP="00EE1276">
      <w:pPr>
        <w:shd w:val="clear" w:color="auto" w:fill="FFFFFF"/>
        <w:spacing w:after="360" w:line="240" w:lineRule="auto"/>
        <w:rPr>
          <w:rFonts w:ascii="Helvetica" w:eastAsia="Times New Roman" w:hAnsi="Helvetica" w:cs="Helvetica"/>
          <w:color w:val="404040"/>
          <w:sz w:val="24"/>
          <w:szCs w:val="24"/>
        </w:rPr>
      </w:pPr>
      <w:r w:rsidRPr="00EE1276">
        <w:rPr>
          <w:rFonts w:ascii="Helvetica" w:eastAsia="Times New Roman" w:hAnsi="Helvetica" w:cs="Helvetica"/>
          <w:color w:val="404040"/>
          <w:sz w:val="24"/>
          <w:szCs w:val="24"/>
        </w:rPr>
        <w:t>Documents:</w:t>
      </w:r>
    </w:p>
    <w:p w14:paraId="1C26F2FE" w14:textId="77777777" w:rsidR="00EE1276" w:rsidRPr="00EE1276" w:rsidRDefault="00EE1276">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E1276">
        <w:rPr>
          <w:rFonts w:ascii="Helvetica" w:eastAsia="Times New Roman" w:hAnsi="Helvetica" w:cs="Helvetica"/>
          <w:color w:val="404040"/>
          <w:sz w:val="24"/>
          <w:szCs w:val="24"/>
        </w:rPr>
        <w:t>December 3, 2019 Meeting Minutes </w:t>
      </w:r>
      <w:hyperlink r:id="rId24" w:history="1">
        <w:r w:rsidRPr="00EE1276">
          <w:rPr>
            <w:rFonts w:ascii="Helvetica" w:eastAsia="Times New Roman" w:hAnsi="Helvetica" w:cs="Helvetica"/>
            <w:color w:val="0033CC"/>
            <w:sz w:val="24"/>
            <w:szCs w:val="24"/>
            <w:u w:val="single"/>
          </w:rPr>
          <w:t>https://www.library.illinois.edu/staff/committee/mortenson-center-advisory-committee-charge-and-membership/</w:t>
        </w:r>
      </w:hyperlink>
    </w:p>
    <w:p w14:paraId="1D44C3F8" w14:textId="77777777" w:rsidR="00EE1276" w:rsidRPr="00EE1276" w:rsidRDefault="00EE1276" w:rsidP="00EE1276">
      <w:pPr>
        <w:shd w:val="clear" w:color="auto" w:fill="FFFFFF"/>
        <w:spacing w:after="360"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 Mortenson Center Advisory Committee Charge and Membership</w:t>
      </w:r>
      <w:r w:rsidRPr="00EE1276">
        <w:rPr>
          <w:rFonts w:ascii="Helvetica" w:eastAsia="Times New Roman" w:hAnsi="Helvetica" w:cs="Helvetica"/>
          <w:b/>
          <w:bCs/>
          <w:color w:val="404040"/>
          <w:sz w:val="24"/>
          <w:szCs w:val="24"/>
        </w:rPr>
        <w:br/>
      </w:r>
      <w:hyperlink r:id="rId25" w:history="1">
        <w:r w:rsidRPr="00EE1276">
          <w:rPr>
            <w:rFonts w:ascii="Helvetica" w:eastAsia="Times New Roman" w:hAnsi="Helvetica" w:cs="Helvetica"/>
            <w:color w:val="0033CC"/>
            <w:sz w:val="24"/>
            <w:szCs w:val="24"/>
            <w:u w:val="single"/>
          </w:rPr>
          <w:t>https://www.library.illinois.edu/staff/committee/mortenson-center-advisory-committee-charge-and-membership/</w:t>
        </w:r>
      </w:hyperlink>
    </w:p>
    <w:p w14:paraId="721EBA13" w14:textId="77777777" w:rsidR="00EE1276" w:rsidRPr="00EE1276" w:rsidRDefault="00EE1276" w:rsidP="00EE1276">
      <w:pPr>
        <w:shd w:val="clear" w:color="auto" w:fill="FFFFFF"/>
        <w:spacing w:after="360"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lastRenderedPageBreak/>
        <w:t>Charge</w:t>
      </w:r>
      <w:r w:rsidRPr="00EE1276">
        <w:rPr>
          <w:rFonts w:ascii="Helvetica" w:eastAsia="Times New Roman" w:hAnsi="Helvetica" w:cs="Helvetica"/>
          <w:b/>
          <w:bCs/>
          <w:color w:val="404040"/>
          <w:sz w:val="24"/>
          <w:szCs w:val="24"/>
        </w:rPr>
        <w:br/>
      </w:r>
      <w:r w:rsidRPr="00EE1276">
        <w:rPr>
          <w:rFonts w:ascii="Helvetica" w:eastAsia="Times New Roman" w:hAnsi="Helvetica" w:cs="Helvetica"/>
          <w:color w:val="404040"/>
          <w:sz w:val="24"/>
          <w:szCs w:val="24"/>
        </w:rPr>
        <w:t>The Advisory Committee advises the Director on center policy and procedures.</w:t>
      </w:r>
    </w:p>
    <w:p w14:paraId="1FD55D35" w14:textId="77777777" w:rsidR="00EE1276" w:rsidRPr="00EE1276" w:rsidRDefault="00EE1276" w:rsidP="00EE1276">
      <w:pPr>
        <w:shd w:val="clear" w:color="auto" w:fill="FFFFFF"/>
        <w:spacing w:after="360"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Composition</w:t>
      </w:r>
      <w:r w:rsidRPr="00EE1276">
        <w:rPr>
          <w:rFonts w:ascii="Helvetica" w:eastAsia="Times New Roman" w:hAnsi="Helvetica" w:cs="Helvetica"/>
          <w:b/>
          <w:bCs/>
          <w:color w:val="404040"/>
          <w:sz w:val="24"/>
          <w:szCs w:val="24"/>
        </w:rPr>
        <w:br/>
      </w:r>
      <w:r w:rsidRPr="00EE1276">
        <w:rPr>
          <w:rFonts w:ascii="Helvetica" w:eastAsia="Times New Roman" w:hAnsi="Helvetica" w:cs="Helvetica"/>
          <w:color w:val="404040"/>
          <w:sz w:val="24"/>
          <w:szCs w:val="24"/>
        </w:rPr>
        <w:t>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57658482" w14:textId="77777777" w:rsidR="00EE1276" w:rsidRPr="00EE1276" w:rsidRDefault="00EE1276" w:rsidP="00EE1276">
      <w:pPr>
        <w:shd w:val="clear" w:color="auto" w:fill="FFFFFF"/>
        <w:spacing w:after="360" w:line="240" w:lineRule="auto"/>
        <w:rPr>
          <w:rFonts w:ascii="Helvetica" w:eastAsia="Times New Roman" w:hAnsi="Helvetica" w:cs="Helvetica"/>
          <w:color w:val="404040"/>
          <w:sz w:val="24"/>
          <w:szCs w:val="24"/>
        </w:rPr>
      </w:pPr>
      <w:r w:rsidRPr="00EE1276">
        <w:rPr>
          <w:rFonts w:ascii="Helvetica" w:eastAsia="Times New Roman" w:hAnsi="Helvetica" w:cs="Helvetica"/>
          <w:b/>
          <w:bCs/>
          <w:color w:val="404040"/>
          <w:sz w:val="24"/>
          <w:szCs w:val="24"/>
        </w:rPr>
        <w:t>Membership</w:t>
      </w:r>
      <w:r w:rsidRPr="00EE1276">
        <w:rPr>
          <w:rFonts w:ascii="Helvetica" w:eastAsia="Times New Roman" w:hAnsi="Helvetica" w:cs="Helvetica"/>
          <w:b/>
          <w:bCs/>
          <w:color w:val="404040"/>
          <w:sz w:val="24"/>
          <w:szCs w:val="24"/>
        </w:rPr>
        <w:br/>
      </w:r>
      <w:r w:rsidRPr="00EE1276">
        <w:rPr>
          <w:rFonts w:ascii="Helvetica" w:eastAsia="Times New Roman" w:hAnsi="Helvetica" w:cs="Helvetica"/>
          <w:color w:val="404040"/>
          <w:sz w:val="24"/>
          <w:szCs w:val="24"/>
        </w:rPr>
        <w:t>* = Second Consecutive Term</w:t>
      </w:r>
      <w:r w:rsidRPr="00EE1276">
        <w:rPr>
          <w:rFonts w:ascii="Helvetica" w:eastAsia="Times New Roman" w:hAnsi="Helvetica" w:cs="Helvetica"/>
          <w:color w:val="404040"/>
          <w:sz w:val="24"/>
          <w:szCs w:val="24"/>
        </w:rPr>
        <w:br/>
        <w:t>Clara M. Chu, Chair</w:t>
      </w:r>
      <w:r w:rsidRPr="00EE1276">
        <w:rPr>
          <w:rFonts w:ascii="Helvetica" w:eastAsia="Times New Roman" w:hAnsi="Helvetica" w:cs="Helvetica"/>
          <w:color w:val="404040"/>
          <w:sz w:val="24"/>
          <w:szCs w:val="24"/>
        </w:rPr>
        <w:br/>
        <w:t>Susanne Belovari (Aug 2018 – Aug 2020)*</w:t>
      </w:r>
      <w:r w:rsidRPr="00EE1276">
        <w:rPr>
          <w:rFonts w:ascii="Helvetica" w:eastAsia="Times New Roman" w:hAnsi="Helvetica" w:cs="Helvetica"/>
          <w:color w:val="404040"/>
          <w:sz w:val="24"/>
          <w:szCs w:val="24"/>
        </w:rPr>
        <w:br/>
        <w:t>Dara Goldman (Aug 2019 – Aug 2021)</w:t>
      </w:r>
      <w:r w:rsidRPr="00EE1276">
        <w:rPr>
          <w:rFonts w:ascii="Helvetica" w:eastAsia="Times New Roman" w:hAnsi="Helvetica" w:cs="Helvetica"/>
          <w:color w:val="404040"/>
          <w:sz w:val="24"/>
          <w:szCs w:val="24"/>
        </w:rPr>
        <w:br/>
        <w:t>Shuyong Jiang (Aug 2018 – Aug 2020)*</w:t>
      </w:r>
      <w:r w:rsidRPr="00EE1276">
        <w:rPr>
          <w:rFonts w:ascii="Helvetica" w:eastAsia="Times New Roman" w:hAnsi="Helvetica" w:cs="Helvetica"/>
          <w:color w:val="404040"/>
          <w:sz w:val="24"/>
          <w:szCs w:val="24"/>
        </w:rPr>
        <w:br/>
        <w:t>Qiang Jin (Aug 2019 – Aug 2021)*</w:t>
      </w:r>
      <w:r w:rsidRPr="00EE1276">
        <w:rPr>
          <w:rFonts w:ascii="Helvetica" w:eastAsia="Times New Roman" w:hAnsi="Helvetica" w:cs="Helvetica"/>
          <w:color w:val="404040"/>
          <w:sz w:val="24"/>
          <w:szCs w:val="24"/>
        </w:rPr>
        <w:br/>
        <w:t>Emily Joyce Knox (Aug 2019 – Aug 2021)</w:t>
      </w:r>
      <w:r w:rsidRPr="00EE1276">
        <w:rPr>
          <w:rFonts w:ascii="Helvetica" w:eastAsia="Times New Roman" w:hAnsi="Helvetica" w:cs="Helvetica"/>
          <w:color w:val="404040"/>
          <w:sz w:val="24"/>
          <w:szCs w:val="24"/>
        </w:rPr>
        <w:br/>
        <w:t>Ellen Moodie (Aug 2018 – Aug 2020)*</w:t>
      </w:r>
      <w:r w:rsidRPr="00EE1276">
        <w:rPr>
          <w:rFonts w:ascii="Helvetica" w:eastAsia="Times New Roman" w:hAnsi="Helvetica" w:cs="Helvetica"/>
          <w:color w:val="404040"/>
          <w:sz w:val="24"/>
          <w:szCs w:val="24"/>
        </w:rPr>
        <w:br/>
        <w:t>Matthew Roberts (Aug 2019 – Aug 2021)</w:t>
      </w:r>
      <w:r w:rsidRPr="00EE1276">
        <w:rPr>
          <w:rFonts w:ascii="Helvetica" w:eastAsia="Times New Roman" w:hAnsi="Helvetica" w:cs="Helvetica"/>
          <w:color w:val="404040"/>
          <w:sz w:val="24"/>
          <w:szCs w:val="24"/>
        </w:rPr>
        <w:br/>
        <w:t>William Schlaack (Aug 2019 – Aug 2021)*</w:t>
      </w:r>
      <w:r w:rsidRPr="00EE1276">
        <w:rPr>
          <w:rFonts w:ascii="Helvetica" w:eastAsia="Times New Roman" w:hAnsi="Helvetica" w:cs="Helvetica"/>
          <w:color w:val="404040"/>
          <w:sz w:val="24"/>
          <w:szCs w:val="24"/>
        </w:rPr>
        <w:br/>
        <w:t>Yoo-Seong Song (Aug 2018 – Aug 2020)*</w:t>
      </w:r>
      <w:r w:rsidRPr="00EE1276">
        <w:rPr>
          <w:rFonts w:ascii="Helvetica" w:eastAsia="Times New Roman" w:hAnsi="Helvetica" w:cs="Helvetica"/>
          <w:color w:val="404040"/>
          <w:sz w:val="24"/>
          <w:szCs w:val="24"/>
        </w:rPr>
        <w:br/>
        <w:t>Mara Thacker (Aug 2018 – Aug 2020)</w:t>
      </w:r>
    </w:p>
    <w:p w14:paraId="5FDA3F5F" w14:textId="77777777" w:rsidR="0009512D" w:rsidRPr="00793DB5" w:rsidRDefault="0009512D" w:rsidP="00827A90">
      <w:pPr>
        <w:shd w:val="clear" w:color="auto" w:fill="FFFFFF"/>
        <w:spacing w:after="360" w:line="240" w:lineRule="auto"/>
        <w:rPr>
          <w:rFonts w:ascii="Helvetica" w:eastAsia="Times New Roman" w:hAnsi="Helvetica" w:cs="Helvetica"/>
          <w:color w:val="404040"/>
          <w:sz w:val="24"/>
          <w:szCs w:val="24"/>
        </w:rPr>
      </w:pPr>
    </w:p>
    <w:sectPr w:rsidR="0009512D" w:rsidRPr="00793DB5" w:rsidSect="005C43CA">
      <w:footerReference w:type="default" r:id="rId26"/>
      <w:headerReference w:type="first" r:id="rId27"/>
      <w:footerReference w:type="first" r:id="rId28"/>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D08EC3" w14:textId="77777777" w:rsidR="009C0E41" w:rsidRDefault="009C0E41" w:rsidP="00EB4C9F">
      <w:pPr>
        <w:spacing w:after="0" w:line="240" w:lineRule="auto"/>
      </w:pPr>
      <w:r>
        <w:separator/>
      </w:r>
    </w:p>
  </w:endnote>
  <w:endnote w:type="continuationSeparator" w:id="0">
    <w:p w14:paraId="1576ED18" w14:textId="77777777" w:rsidR="009C0E41" w:rsidRDefault="009C0E41"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068DAEA6-DCEE-4C2B-BC65-5F35B53EB1FB}"/>
    <w:embedBold r:id="rId2" w:fontKey="{1AF24D86-DC7F-4E9F-AD6E-F225D55B8ED6}"/>
    <w:embedBoldItalic r:id="rId3" w:fontKey="{16B44CF2-C0FB-4002-ACBA-A729166C5C0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19BD9" w14:textId="77777777" w:rsidR="009C0E41" w:rsidRDefault="009C0E41" w:rsidP="00EB4C9F">
      <w:pPr>
        <w:spacing w:after="0" w:line="240" w:lineRule="auto"/>
      </w:pPr>
      <w:r>
        <w:separator/>
      </w:r>
    </w:p>
  </w:footnote>
  <w:footnote w:type="continuationSeparator" w:id="0">
    <w:p w14:paraId="6C7D628F" w14:textId="77777777" w:rsidR="009C0E41" w:rsidRDefault="009C0E41"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E2325"/>
    <w:multiLevelType w:val="multilevel"/>
    <w:tmpl w:val="FA508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E20F9E"/>
    <w:multiLevelType w:val="multilevel"/>
    <w:tmpl w:val="AF667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4F66D1"/>
    <w:multiLevelType w:val="multilevel"/>
    <w:tmpl w:val="7F58D1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647AD8"/>
    <w:multiLevelType w:val="multilevel"/>
    <w:tmpl w:val="1A14D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62220B"/>
    <w:multiLevelType w:val="multilevel"/>
    <w:tmpl w:val="5AD2A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69E10F5"/>
    <w:multiLevelType w:val="multilevel"/>
    <w:tmpl w:val="55FE7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87735B"/>
    <w:multiLevelType w:val="multilevel"/>
    <w:tmpl w:val="751E9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2597720">
    <w:abstractNumId w:val="6"/>
  </w:num>
  <w:num w:numId="2" w16cid:durableId="1278560913">
    <w:abstractNumId w:val="5"/>
  </w:num>
  <w:num w:numId="3" w16cid:durableId="1328946763">
    <w:abstractNumId w:val="2"/>
  </w:num>
  <w:num w:numId="4" w16cid:durableId="1773235453">
    <w:abstractNumId w:val="0"/>
  </w:num>
  <w:num w:numId="5" w16cid:durableId="1921600910">
    <w:abstractNumId w:val="3"/>
  </w:num>
  <w:num w:numId="6" w16cid:durableId="254871149">
    <w:abstractNumId w:val="1"/>
  </w:num>
  <w:num w:numId="7" w16cid:durableId="971791172">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020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12D"/>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241B"/>
    <w:rsid w:val="000E485A"/>
    <w:rsid w:val="000F0E44"/>
    <w:rsid w:val="000F7345"/>
    <w:rsid w:val="00103F80"/>
    <w:rsid w:val="00107A74"/>
    <w:rsid w:val="00111AFD"/>
    <w:rsid w:val="00116E7E"/>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C7F35"/>
    <w:rsid w:val="001D45B6"/>
    <w:rsid w:val="001D73FA"/>
    <w:rsid w:val="001E0138"/>
    <w:rsid w:val="001E2747"/>
    <w:rsid w:val="001E2A9C"/>
    <w:rsid w:val="001E2D9B"/>
    <w:rsid w:val="001E54F4"/>
    <w:rsid w:val="001E6B78"/>
    <w:rsid w:val="001F5BB6"/>
    <w:rsid w:val="001F63E9"/>
    <w:rsid w:val="001F7824"/>
    <w:rsid w:val="00200B5D"/>
    <w:rsid w:val="00201A49"/>
    <w:rsid w:val="00202317"/>
    <w:rsid w:val="00204AE0"/>
    <w:rsid w:val="002058E5"/>
    <w:rsid w:val="00207D80"/>
    <w:rsid w:val="002105E2"/>
    <w:rsid w:val="002138AE"/>
    <w:rsid w:val="00213E95"/>
    <w:rsid w:val="00216F32"/>
    <w:rsid w:val="00217513"/>
    <w:rsid w:val="00221944"/>
    <w:rsid w:val="00230473"/>
    <w:rsid w:val="00232033"/>
    <w:rsid w:val="00235BE2"/>
    <w:rsid w:val="002363BA"/>
    <w:rsid w:val="002377C6"/>
    <w:rsid w:val="00242723"/>
    <w:rsid w:val="00242FA6"/>
    <w:rsid w:val="00260590"/>
    <w:rsid w:val="00260953"/>
    <w:rsid w:val="00264610"/>
    <w:rsid w:val="00270960"/>
    <w:rsid w:val="00271FF7"/>
    <w:rsid w:val="002752A3"/>
    <w:rsid w:val="00276CF8"/>
    <w:rsid w:val="0028005B"/>
    <w:rsid w:val="00284686"/>
    <w:rsid w:val="0029265F"/>
    <w:rsid w:val="002942D8"/>
    <w:rsid w:val="00295844"/>
    <w:rsid w:val="002A2C64"/>
    <w:rsid w:val="002C300E"/>
    <w:rsid w:val="002C446B"/>
    <w:rsid w:val="002C4FF6"/>
    <w:rsid w:val="002D19D4"/>
    <w:rsid w:val="002D25F3"/>
    <w:rsid w:val="002D26BA"/>
    <w:rsid w:val="002E1885"/>
    <w:rsid w:val="002E1E86"/>
    <w:rsid w:val="002E5B88"/>
    <w:rsid w:val="002E65D8"/>
    <w:rsid w:val="002F2B8D"/>
    <w:rsid w:val="002F3E76"/>
    <w:rsid w:val="002F505C"/>
    <w:rsid w:val="0030241E"/>
    <w:rsid w:val="00305CCD"/>
    <w:rsid w:val="00313224"/>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0E7"/>
    <w:rsid w:val="00502219"/>
    <w:rsid w:val="00507CAD"/>
    <w:rsid w:val="005102AC"/>
    <w:rsid w:val="00511ED1"/>
    <w:rsid w:val="0051490B"/>
    <w:rsid w:val="00514DE9"/>
    <w:rsid w:val="00534629"/>
    <w:rsid w:val="0053555F"/>
    <w:rsid w:val="00535770"/>
    <w:rsid w:val="005365EF"/>
    <w:rsid w:val="00536B1D"/>
    <w:rsid w:val="005370F9"/>
    <w:rsid w:val="00540ED6"/>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543F"/>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C4D0C"/>
    <w:rsid w:val="006D53DB"/>
    <w:rsid w:val="006E2956"/>
    <w:rsid w:val="006E7820"/>
    <w:rsid w:val="006F1045"/>
    <w:rsid w:val="006F2EB8"/>
    <w:rsid w:val="006F6019"/>
    <w:rsid w:val="006F7A21"/>
    <w:rsid w:val="007003F9"/>
    <w:rsid w:val="00700DE5"/>
    <w:rsid w:val="007022DC"/>
    <w:rsid w:val="00707514"/>
    <w:rsid w:val="0070780E"/>
    <w:rsid w:val="00707A97"/>
    <w:rsid w:val="00723DEC"/>
    <w:rsid w:val="00724779"/>
    <w:rsid w:val="00725E6C"/>
    <w:rsid w:val="00740BA0"/>
    <w:rsid w:val="00741DB4"/>
    <w:rsid w:val="00743E42"/>
    <w:rsid w:val="00746770"/>
    <w:rsid w:val="00753739"/>
    <w:rsid w:val="007561A8"/>
    <w:rsid w:val="0075649E"/>
    <w:rsid w:val="007575BF"/>
    <w:rsid w:val="007648E5"/>
    <w:rsid w:val="00772883"/>
    <w:rsid w:val="007746B3"/>
    <w:rsid w:val="00776B84"/>
    <w:rsid w:val="00786656"/>
    <w:rsid w:val="00791108"/>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450C"/>
    <w:rsid w:val="007D52D0"/>
    <w:rsid w:val="007D5E09"/>
    <w:rsid w:val="007E4AB1"/>
    <w:rsid w:val="007F10DA"/>
    <w:rsid w:val="007F2D13"/>
    <w:rsid w:val="007F34A1"/>
    <w:rsid w:val="00811E79"/>
    <w:rsid w:val="00813463"/>
    <w:rsid w:val="00813F3F"/>
    <w:rsid w:val="00817412"/>
    <w:rsid w:val="00827A90"/>
    <w:rsid w:val="00831B09"/>
    <w:rsid w:val="00835351"/>
    <w:rsid w:val="00835585"/>
    <w:rsid w:val="00837973"/>
    <w:rsid w:val="00843D7A"/>
    <w:rsid w:val="00857EF2"/>
    <w:rsid w:val="00861D72"/>
    <w:rsid w:val="008640D2"/>
    <w:rsid w:val="0086507C"/>
    <w:rsid w:val="008676DA"/>
    <w:rsid w:val="00870125"/>
    <w:rsid w:val="00870513"/>
    <w:rsid w:val="00874454"/>
    <w:rsid w:val="00874F1D"/>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12B7"/>
    <w:rsid w:val="00973C9F"/>
    <w:rsid w:val="0097422D"/>
    <w:rsid w:val="00974A3B"/>
    <w:rsid w:val="00974BDD"/>
    <w:rsid w:val="00976E0A"/>
    <w:rsid w:val="00985239"/>
    <w:rsid w:val="0099092F"/>
    <w:rsid w:val="00990F41"/>
    <w:rsid w:val="00991CFD"/>
    <w:rsid w:val="00992C5C"/>
    <w:rsid w:val="00993B23"/>
    <w:rsid w:val="009948BF"/>
    <w:rsid w:val="009A0DF6"/>
    <w:rsid w:val="009A3E83"/>
    <w:rsid w:val="009A5EAE"/>
    <w:rsid w:val="009A63EF"/>
    <w:rsid w:val="009B2473"/>
    <w:rsid w:val="009B3605"/>
    <w:rsid w:val="009C0E41"/>
    <w:rsid w:val="009C2551"/>
    <w:rsid w:val="009C790C"/>
    <w:rsid w:val="00A00101"/>
    <w:rsid w:val="00A0181C"/>
    <w:rsid w:val="00A03DED"/>
    <w:rsid w:val="00A03E51"/>
    <w:rsid w:val="00A06678"/>
    <w:rsid w:val="00A2070D"/>
    <w:rsid w:val="00A21F46"/>
    <w:rsid w:val="00A2239F"/>
    <w:rsid w:val="00A25E6B"/>
    <w:rsid w:val="00A358A4"/>
    <w:rsid w:val="00A36A38"/>
    <w:rsid w:val="00A374D4"/>
    <w:rsid w:val="00A41370"/>
    <w:rsid w:val="00A42105"/>
    <w:rsid w:val="00A431DE"/>
    <w:rsid w:val="00A43F07"/>
    <w:rsid w:val="00A43FD1"/>
    <w:rsid w:val="00A463F1"/>
    <w:rsid w:val="00A46C0B"/>
    <w:rsid w:val="00A51239"/>
    <w:rsid w:val="00A5327A"/>
    <w:rsid w:val="00A54FE6"/>
    <w:rsid w:val="00A555F9"/>
    <w:rsid w:val="00A63233"/>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5BF"/>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650A"/>
    <w:rsid w:val="00B824F5"/>
    <w:rsid w:val="00B92C4B"/>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2E5"/>
    <w:rsid w:val="00C63F52"/>
    <w:rsid w:val="00C65DE9"/>
    <w:rsid w:val="00C65E61"/>
    <w:rsid w:val="00C75CDF"/>
    <w:rsid w:val="00C83A8B"/>
    <w:rsid w:val="00CA75C3"/>
    <w:rsid w:val="00CB59B3"/>
    <w:rsid w:val="00CC7C0D"/>
    <w:rsid w:val="00CD2C47"/>
    <w:rsid w:val="00CD4142"/>
    <w:rsid w:val="00CD4688"/>
    <w:rsid w:val="00CD55C9"/>
    <w:rsid w:val="00CF032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332E"/>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1B2"/>
    <w:rsid w:val="00EE1276"/>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0495"/>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25211">
      <w:bodyDiv w:val="1"/>
      <w:marLeft w:val="0"/>
      <w:marRight w:val="0"/>
      <w:marTop w:val="0"/>
      <w:marBottom w:val="0"/>
      <w:divBdr>
        <w:top w:val="none" w:sz="0" w:space="0" w:color="auto"/>
        <w:left w:val="none" w:sz="0" w:space="0" w:color="auto"/>
        <w:bottom w:val="none" w:sz="0" w:space="0" w:color="auto"/>
        <w:right w:val="none" w:sz="0" w:space="0" w:color="auto"/>
      </w:divBdr>
      <w:divsChild>
        <w:div w:id="2133547696">
          <w:marLeft w:val="0"/>
          <w:marRight w:val="0"/>
          <w:marTop w:val="0"/>
          <w:marBottom w:val="0"/>
          <w:divBdr>
            <w:top w:val="none" w:sz="0" w:space="0" w:color="auto"/>
            <w:left w:val="none" w:sz="0" w:space="0" w:color="auto"/>
            <w:bottom w:val="none" w:sz="0" w:space="0" w:color="auto"/>
            <w:right w:val="none" w:sz="0" w:space="0" w:color="auto"/>
          </w:divBdr>
          <w:divsChild>
            <w:div w:id="1405057770">
              <w:marLeft w:val="0"/>
              <w:marRight w:val="0"/>
              <w:marTop w:val="0"/>
              <w:marBottom w:val="0"/>
              <w:divBdr>
                <w:top w:val="none" w:sz="0" w:space="0" w:color="auto"/>
                <w:left w:val="none" w:sz="0" w:space="0" w:color="auto"/>
                <w:bottom w:val="none" w:sz="0" w:space="0" w:color="auto"/>
                <w:right w:val="none" w:sz="0" w:space="0" w:color="auto"/>
              </w:divBdr>
            </w:div>
          </w:divsChild>
        </w:div>
        <w:div w:id="1269972713">
          <w:marLeft w:val="0"/>
          <w:marRight w:val="0"/>
          <w:marTop w:val="0"/>
          <w:marBottom w:val="0"/>
          <w:divBdr>
            <w:top w:val="none" w:sz="0" w:space="0" w:color="auto"/>
            <w:left w:val="none" w:sz="0" w:space="0" w:color="auto"/>
            <w:bottom w:val="none" w:sz="0" w:space="0" w:color="auto"/>
            <w:right w:val="none" w:sz="0" w:space="0" w:color="auto"/>
          </w:divBdr>
          <w:divsChild>
            <w:div w:id="115402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196549100">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317803">
      <w:bodyDiv w:val="1"/>
      <w:marLeft w:val="0"/>
      <w:marRight w:val="0"/>
      <w:marTop w:val="0"/>
      <w:marBottom w:val="0"/>
      <w:divBdr>
        <w:top w:val="none" w:sz="0" w:space="0" w:color="auto"/>
        <w:left w:val="none" w:sz="0" w:space="0" w:color="auto"/>
        <w:bottom w:val="none" w:sz="0" w:space="0" w:color="auto"/>
        <w:right w:val="none" w:sz="0" w:space="0" w:color="auto"/>
      </w:divBdr>
      <w:divsChild>
        <w:div w:id="1310863359">
          <w:marLeft w:val="0"/>
          <w:marRight w:val="0"/>
          <w:marTop w:val="0"/>
          <w:marBottom w:val="0"/>
          <w:divBdr>
            <w:top w:val="none" w:sz="0" w:space="0" w:color="auto"/>
            <w:left w:val="none" w:sz="0" w:space="0" w:color="auto"/>
            <w:bottom w:val="none" w:sz="0" w:space="0" w:color="auto"/>
            <w:right w:val="none" w:sz="0" w:space="0" w:color="auto"/>
          </w:divBdr>
          <w:divsChild>
            <w:div w:id="1858036338">
              <w:marLeft w:val="0"/>
              <w:marRight w:val="0"/>
              <w:marTop w:val="0"/>
              <w:marBottom w:val="0"/>
              <w:divBdr>
                <w:top w:val="none" w:sz="0" w:space="0" w:color="auto"/>
                <w:left w:val="none" w:sz="0" w:space="0" w:color="auto"/>
                <w:bottom w:val="none" w:sz="0" w:space="0" w:color="auto"/>
                <w:right w:val="none" w:sz="0" w:space="0" w:color="auto"/>
              </w:divBdr>
            </w:div>
          </w:divsChild>
        </w:div>
        <w:div w:id="1259411058">
          <w:marLeft w:val="0"/>
          <w:marRight w:val="0"/>
          <w:marTop w:val="0"/>
          <w:marBottom w:val="0"/>
          <w:divBdr>
            <w:top w:val="none" w:sz="0" w:space="0" w:color="auto"/>
            <w:left w:val="none" w:sz="0" w:space="0" w:color="auto"/>
            <w:bottom w:val="none" w:sz="0" w:space="0" w:color="auto"/>
            <w:right w:val="none" w:sz="0" w:space="0" w:color="auto"/>
          </w:divBdr>
          <w:divsChild>
            <w:div w:id="131401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58398">
      <w:bodyDiv w:val="1"/>
      <w:marLeft w:val="0"/>
      <w:marRight w:val="0"/>
      <w:marTop w:val="0"/>
      <w:marBottom w:val="0"/>
      <w:divBdr>
        <w:top w:val="none" w:sz="0" w:space="0" w:color="auto"/>
        <w:left w:val="none" w:sz="0" w:space="0" w:color="auto"/>
        <w:bottom w:val="none" w:sz="0" w:space="0" w:color="auto"/>
        <w:right w:val="none" w:sz="0" w:space="0" w:color="auto"/>
      </w:divBdr>
    </w:div>
    <w:div w:id="324631368">
      <w:bodyDiv w:val="1"/>
      <w:marLeft w:val="0"/>
      <w:marRight w:val="0"/>
      <w:marTop w:val="0"/>
      <w:marBottom w:val="0"/>
      <w:divBdr>
        <w:top w:val="none" w:sz="0" w:space="0" w:color="auto"/>
        <w:left w:val="none" w:sz="0" w:space="0" w:color="auto"/>
        <w:bottom w:val="none" w:sz="0" w:space="0" w:color="auto"/>
        <w:right w:val="none" w:sz="0" w:space="0" w:color="auto"/>
      </w:divBdr>
      <w:divsChild>
        <w:div w:id="1803303086">
          <w:marLeft w:val="0"/>
          <w:marRight w:val="0"/>
          <w:marTop w:val="0"/>
          <w:marBottom w:val="0"/>
          <w:divBdr>
            <w:top w:val="none" w:sz="0" w:space="0" w:color="auto"/>
            <w:left w:val="none" w:sz="0" w:space="0" w:color="auto"/>
            <w:bottom w:val="none" w:sz="0" w:space="0" w:color="auto"/>
            <w:right w:val="none" w:sz="0" w:space="0" w:color="auto"/>
          </w:divBdr>
          <w:divsChild>
            <w:div w:id="1552037134">
              <w:marLeft w:val="0"/>
              <w:marRight w:val="0"/>
              <w:marTop w:val="0"/>
              <w:marBottom w:val="0"/>
              <w:divBdr>
                <w:top w:val="none" w:sz="0" w:space="0" w:color="auto"/>
                <w:left w:val="none" w:sz="0" w:space="0" w:color="auto"/>
                <w:bottom w:val="none" w:sz="0" w:space="0" w:color="auto"/>
                <w:right w:val="none" w:sz="0" w:space="0" w:color="auto"/>
              </w:divBdr>
            </w:div>
          </w:divsChild>
        </w:div>
        <w:div w:id="1722361879">
          <w:marLeft w:val="0"/>
          <w:marRight w:val="0"/>
          <w:marTop w:val="0"/>
          <w:marBottom w:val="0"/>
          <w:divBdr>
            <w:top w:val="none" w:sz="0" w:space="0" w:color="auto"/>
            <w:left w:val="none" w:sz="0" w:space="0" w:color="auto"/>
            <w:bottom w:val="none" w:sz="0" w:space="0" w:color="auto"/>
            <w:right w:val="none" w:sz="0" w:space="0" w:color="auto"/>
          </w:divBdr>
          <w:divsChild>
            <w:div w:id="50987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2278">
      <w:bodyDiv w:val="1"/>
      <w:marLeft w:val="0"/>
      <w:marRight w:val="0"/>
      <w:marTop w:val="0"/>
      <w:marBottom w:val="0"/>
      <w:divBdr>
        <w:top w:val="none" w:sz="0" w:space="0" w:color="auto"/>
        <w:left w:val="none" w:sz="0" w:space="0" w:color="auto"/>
        <w:bottom w:val="none" w:sz="0" w:space="0" w:color="auto"/>
        <w:right w:val="none" w:sz="0" w:space="0" w:color="auto"/>
      </w:divBdr>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618904">
      <w:bodyDiv w:val="1"/>
      <w:marLeft w:val="0"/>
      <w:marRight w:val="0"/>
      <w:marTop w:val="0"/>
      <w:marBottom w:val="0"/>
      <w:divBdr>
        <w:top w:val="none" w:sz="0" w:space="0" w:color="auto"/>
        <w:left w:val="none" w:sz="0" w:space="0" w:color="auto"/>
        <w:bottom w:val="none" w:sz="0" w:space="0" w:color="auto"/>
        <w:right w:val="none" w:sz="0" w:space="0" w:color="auto"/>
      </w:divBdr>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677930819">
      <w:bodyDiv w:val="1"/>
      <w:marLeft w:val="0"/>
      <w:marRight w:val="0"/>
      <w:marTop w:val="0"/>
      <w:marBottom w:val="0"/>
      <w:divBdr>
        <w:top w:val="none" w:sz="0" w:space="0" w:color="auto"/>
        <w:left w:val="none" w:sz="0" w:space="0" w:color="auto"/>
        <w:bottom w:val="none" w:sz="0" w:space="0" w:color="auto"/>
        <w:right w:val="none" w:sz="0" w:space="0" w:color="auto"/>
      </w:divBdr>
      <w:divsChild>
        <w:div w:id="1241519898">
          <w:marLeft w:val="0"/>
          <w:marRight w:val="0"/>
          <w:marTop w:val="0"/>
          <w:marBottom w:val="0"/>
          <w:divBdr>
            <w:top w:val="none" w:sz="0" w:space="0" w:color="auto"/>
            <w:left w:val="none" w:sz="0" w:space="0" w:color="auto"/>
            <w:bottom w:val="none" w:sz="0" w:space="0" w:color="auto"/>
            <w:right w:val="none" w:sz="0" w:space="0" w:color="auto"/>
          </w:divBdr>
          <w:divsChild>
            <w:div w:id="1155606773">
              <w:marLeft w:val="0"/>
              <w:marRight w:val="0"/>
              <w:marTop w:val="0"/>
              <w:marBottom w:val="0"/>
              <w:divBdr>
                <w:top w:val="none" w:sz="0" w:space="0" w:color="auto"/>
                <w:left w:val="none" w:sz="0" w:space="0" w:color="auto"/>
                <w:bottom w:val="none" w:sz="0" w:space="0" w:color="auto"/>
                <w:right w:val="none" w:sz="0" w:space="0" w:color="auto"/>
              </w:divBdr>
            </w:div>
          </w:divsChild>
        </w:div>
        <w:div w:id="1833641350">
          <w:marLeft w:val="0"/>
          <w:marRight w:val="0"/>
          <w:marTop w:val="0"/>
          <w:marBottom w:val="0"/>
          <w:divBdr>
            <w:top w:val="none" w:sz="0" w:space="0" w:color="auto"/>
            <w:left w:val="none" w:sz="0" w:space="0" w:color="auto"/>
            <w:bottom w:val="none" w:sz="0" w:space="0" w:color="auto"/>
            <w:right w:val="none" w:sz="0" w:space="0" w:color="auto"/>
          </w:divBdr>
          <w:divsChild>
            <w:div w:id="181236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787773746">
      <w:bodyDiv w:val="1"/>
      <w:marLeft w:val="0"/>
      <w:marRight w:val="0"/>
      <w:marTop w:val="0"/>
      <w:marBottom w:val="0"/>
      <w:divBdr>
        <w:top w:val="none" w:sz="0" w:space="0" w:color="auto"/>
        <w:left w:val="none" w:sz="0" w:space="0" w:color="auto"/>
        <w:bottom w:val="none" w:sz="0" w:space="0" w:color="auto"/>
        <w:right w:val="none" w:sz="0" w:space="0" w:color="auto"/>
      </w:divBdr>
      <w:divsChild>
        <w:div w:id="389573419">
          <w:marLeft w:val="0"/>
          <w:marRight w:val="0"/>
          <w:marTop w:val="0"/>
          <w:marBottom w:val="0"/>
          <w:divBdr>
            <w:top w:val="none" w:sz="0" w:space="0" w:color="auto"/>
            <w:left w:val="none" w:sz="0" w:space="0" w:color="auto"/>
            <w:bottom w:val="none" w:sz="0" w:space="0" w:color="auto"/>
            <w:right w:val="none" w:sz="0" w:space="0" w:color="auto"/>
          </w:divBdr>
          <w:divsChild>
            <w:div w:id="370501633">
              <w:marLeft w:val="0"/>
              <w:marRight w:val="0"/>
              <w:marTop w:val="0"/>
              <w:marBottom w:val="0"/>
              <w:divBdr>
                <w:top w:val="none" w:sz="0" w:space="0" w:color="auto"/>
                <w:left w:val="none" w:sz="0" w:space="0" w:color="auto"/>
                <w:bottom w:val="none" w:sz="0" w:space="0" w:color="auto"/>
                <w:right w:val="none" w:sz="0" w:space="0" w:color="auto"/>
              </w:divBdr>
            </w:div>
          </w:divsChild>
        </w:div>
        <w:div w:id="1169098240">
          <w:marLeft w:val="0"/>
          <w:marRight w:val="0"/>
          <w:marTop w:val="0"/>
          <w:marBottom w:val="0"/>
          <w:divBdr>
            <w:top w:val="none" w:sz="0" w:space="0" w:color="auto"/>
            <w:left w:val="none" w:sz="0" w:space="0" w:color="auto"/>
            <w:bottom w:val="none" w:sz="0" w:space="0" w:color="auto"/>
            <w:right w:val="none" w:sz="0" w:space="0" w:color="auto"/>
          </w:divBdr>
          <w:divsChild>
            <w:div w:id="144657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393291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044921">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3187754">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1479113">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3156">
      <w:bodyDiv w:val="1"/>
      <w:marLeft w:val="0"/>
      <w:marRight w:val="0"/>
      <w:marTop w:val="0"/>
      <w:marBottom w:val="0"/>
      <w:divBdr>
        <w:top w:val="none" w:sz="0" w:space="0" w:color="auto"/>
        <w:left w:val="none" w:sz="0" w:space="0" w:color="auto"/>
        <w:bottom w:val="none" w:sz="0" w:space="0" w:color="auto"/>
        <w:right w:val="none" w:sz="0" w:space="0" w:color="auto"/>
      </w:divBdr>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8101">
      <w:bodyDiv w:val="1"/>
      <w:marLeft w:val="0"/>
      <w:marRight w:val="0"/>
      <w:marTop w:val="0"/>
      <w:marBottom w:val="0"/>
      <w:divBdr>
        <w:top w:val="none" w:sz="0" w:space="0" w:color="auto"/>
        <w:left w:val="none" w:sz="0" w:space="0" w:color="auto"/>
        <w:bottom w:val="none" w:sz="0" w:space="0" w:color="auto"/>
        <w:right w:val="none" w:sz="0" w:space="0" w:color="auto"/>
      </w:divBdr>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67751426">
      <w:bodyDiv w:val="1"/>
      <w:marLeft w:val="0"/>
      <w:marRight w:val="0"/>
      <w:marTop w:val="0"/>
      <w:marBottom w:val="0"/>
      <w:divBdr>
        <w:top w:val="none" w:sz="0" w:space="0" w:color="auto"/>
        <w:left w:val="none" w:sz="0" w:space="0" w:color="auto"/>
        <w:bottom w:val="none" w:sz="0" w:space="0" w:color="auto"/>
        <w:right w:val="none" w:sz="0" w:space="0" w:color="auto"/>
      </w:divBdr>
      <w:divsChild>
        <w:div w:id="1207329342">
          <w:marLeft w:val="0"/>
          <w:marRight w:val="0"/>
          <w:marTop w:val="0"/>
          <w:marBottom w:val="0"/>
          <w:divBdr>
            <w:top w:val="none" w:sz="0" w:space="0" w:color="auto"/>
            <w:left w:val="none" w:sz="0" w:space="0" w:color="auto"/>
            <w:bottom w:val="none" w:sz="0" w:space="0" w:color="auto"/>
            <w:right w:val="none" w:sz="0" w:space="0" w:color="auto"/>
          </w:divBdr>
          <w:divsChild>
            <w:div w:id="2070610225">
              <w:marLeft w:val="0"/>
              <w:marRight w:val="0"/>
              <w:marTop w:val="0"/>
              <w:marBottom w:val="0"/>
              <w:divBdr>
                <w:top w:val="none" w:sz="0" w:space="0" w:color="auto"/>
                <w:left w:val="none" w:sz="0" w:space="0" w:color="auto"/>
                <w:bottom w:val="none" w:sz="0" w:space="0" w:color="auto"/>
                <w:right w:val="none" w:sz="0" w:space="0" w:color="auto"/>
              </w:divBdr>
            </w:div>
          </w:divsChild>
        </w:div>
        <w:div w:id="1875461173">
          <w:marLeft w:val="0"/>
          <w:marRight w:val="0"/>
          <w:marTop w:val="0"/>
          <w:marBottom w:val="0"/>
          <w:divBdr>
            <w:top w:val="none" w:sz="0" w:space="0" w:color="auto"/>
            <w:left w:val="none" w:sz="0" w:space="0" w:color="auto"/>
            <w:bottom w:val="none" w:sz="0" w:space="0" w:color="auto"/>
            <w:right w:val="none" w:sz="0" w:space="0" w:color="auto"/>
          </w:divBdr>
          <w:divsChild>
            <w:div w:id="13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75562">
      <w:bodyDiv w:val="1"/>
      <w:marLeft w:val="0"/>
      <w:marRight w:val="0"/>
      <w:marTop w:val="0"/>
      <w:marBottom w:val="0"/>
      <w:divBdr>
        <w:top w:val="none" w:sz="0" w:space="0" w:color="auto"/>
        <w:left w:val="none" w:sz="0" w:space="0" w:color="auto"/>
        <w:bottom w:val="none" w:sz="0" w:space="0" w:color="auto"/>
        <w:right w:val="none" w:sz="0" w:space="0" w:color="auto"/>
      </w:divBdr>
      <w:divsChild>
        <w:div w:id="31544717">
          <w:marLeft w:val="0"/>
          <w:marRight w:val="0"/>
          <w:marTop w:val="0"/>
          <w:marBottom w:val="0"/>
          <w:divBdr>
            <w:top w:val="none" w:sz="0" w:space="0" w:color="auto"/>
            <w:left w:val="none" w:sz="0" w:space="0" w:color="auto"/>
            <w:bottom w:val="none" w:sz="0" w:space="0" w:color="auto"/>
            <w:right w:val="none" w:sz="0" w:space="0" w:color="auto"/>
          </w:divBdr>
          <w:divsChild>
            <w:div w:id="1473328472">
              <w:marLeft w:val="0"/>
              <w:marRight w:val="0"/>
              <w:marTop w:val="0"/>
              <w:marBottom w:val="0"/>
              <w:divBdr>
                <w:top w:val="none" w:sz="0" w:space="0" w:color="auto"/>
                <w:left w:val="none" w:sz="0" w:space="0" w:color="auto"/>
                <w:bottom w:val="none" w:sz="0" w:space="0" w:color="auto"/>
                <w:right w:val="none" w:sz="0" w:space="0" w:color="auto"/>
              </w:divBdr>
            </w:div>
          </w:divsChild>
        </w:div>
        <w:div w:id="322660755">
          <w:marLeft w:val="0"/>
          <w:marRight w:val="0"/>
          <w:marTop w:val="0"/>
          <w:marBottom w:val="0"/>
          <w:divBdr>
            <w:top w:val="none" w:sz="0" w:space="0" w:color="auto"/>
            <w:left w:val="none" w:sz="0" w:space="0" w:color="auto"/>
            <w:bottom w:val="none" w:sz="0" w:space="0" w:color="auto"/>
            <w:right w:val="none" w:sz="0" w:space="0" w:color="auto"/>
          </w:divBdr>
          <w:divsChild>
            <w:div w:id="100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792164754">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8265">
      <w:bodyDiv w:val="1"/>
      <w:marLeft w:val="0"/>
      <w:marRight w:val="0"/>
      <w:marTop w:val="0"/>
      <w:marBottom w:val="0"/>
      <w:divBdr>
        <w:top w:val="none" w:sz="0" w:space="0" w:color="auto"/>
        <w:left w:val="none" w:sz="0" w:space="0" w:color="auto"/>
        <w:bottom w:val="none" w:sz="0" w:space="0" w:color="auto"/>
        <w:right w:val="none" w:sz="0" w:space="0" w:color="auto"/>
      </w:divBdr>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 w:id="2127498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inois.zoom.us/j/3291880876" TargetMode="External"/><Relationship Id="rId13" Type="http://schemas.openxmlformats.org/officeDocument/2006/relationships/hyperlink" Target="https://countedinlibraries.org/" TargetMode="External"/><Relationship Id="rId18" Type="http://schemas.openxmlformats.org/officeDocument/2006/relationships/hyperlink" Target="http://librariesforpeace.org/clia"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library.illinois.edu/staff/" TargetMode="External"/><Relationship Id="rId7" Type="http://schemas.openxmlformats.org/officeDocument/2006/relationships/endnotes" Target="endnotes.xml"/><Relationship Id="rId12" Type="http://schemas.openxmlformats.org/officeDocument/2006/relationships/hyperlink" Target="https://cidlis.umd.edu/preconference/" TargetMode="External"/><Relationship Id="rId17" Type="http://schemas.openxmlformats.org/officeDocument/2006/relationships/hyperlink" Target="http://librariesforpeace.org/" TargetMode="External"/><Relationship Id="rId25" Type="http://schemas.openxmlformats.org/officeDocument/2006/relationships/hyperlink" Target="https://www.library.illinois.edu/staff/committee/mortenson-center-advisory-committee-charge-and-membership/" TargetMode="External"/><Relationship Id="rId2" Type="http://schemas.openxmlformats.org/officeDocument/2006/relationships/numbering" Target="numbering.xml"/><Relationship Id="rId16" Type="http://schemas.openxmlformats.org/officeDocument/2006/relationships/hyperlink" Target="https://knovvmads.com/" TargetMode="External"/><Relationship Id="rId20" Type="http://schemas.openxmlformats.org/officeDocument/2006/relationships/hyperlink" Target="https://www.library.illinois.edu/mortenson/lecture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elcomingamerica.org/programs/welcoming-week" TargetMode="External"/><Relationship Id="rId24" Type="http://schemas.openxmlformats.org/officeDocument/2006/relationships/hyperlink" Target="https://www.library.illinois.edu/staff/committee/mortenson-center-advisory-committee-charge-and-membership/" TargetMode="External"/><Relationship Id="rId5" Type="http://schemas.openxmlformats.org/officeDocument/2006/relationships/webSettings" Target="webSettings.xml"/><Relationship Id="rId15" Type="http://schemas.openxmlformats.org/officeDocument/2006/relationships/hyperlink" Target="http://www.haitiliteracy.org/" TargetMode="External"/><Relationship Id="rId23" Type="http://schemas.openxmlformats.org/officeDocument/2006/relationships/hyperlink" Target="https://bslise.org/" TargetMode="External"/><Relationship Id="rId28" Type="http://schemas.openxmlformats.org/officeDocument/2006/relationships/footer" Target="footer2.xml"/><Relationship Id="rId10" Type="http://schemas.openxmlformats.org/officeDocument/2006/relationships/hyperlink" Target="https://publish.illinois.edu/projectwelcome/" TargetMode="External"/><Relationship Id="rId19" Type="http://schemas.openxmlformats.org/officeDocument/2006/relationships/hyperlink" Target="http://www.iberbibliotecas.org/convocatorias/" TargetMode="External"/><Relationship Id="rId4" Type="http://schemas.openxmlformats.org/officeDocument/2006/relationships/settings" Target="settings.xml"/><Relationship Id="rId9" Type="http://schemas.openxmlformats.org/officeDocument/2006/relationships/hyperlink" Target="http://www.library.illinois.edu/mortenson/" TargetMode="External"/><Relationship Id="rId14" Type="http://schemas.openxmlformats.org/officeDocument/2006/relationships/hyperlink" Target="https://www.library.illinois.edu/mortenson-leadership/" TargetMode="External"/><Relationship Id="rId22" Type="http://schemas.openxmlformats.org/officeDocument/2006/relationships/hyperlink" Target="https://www.asist.org/am20/" TargetMode="External"/><Relationship Id="rId27" Type="http://schemas.openxmlformats.org/officeDocument/2006/relationships/header" Target="header1.xm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871</Words>
  <Characters>4970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2023-07-11T19:59:00Z</dcterms:created>
  <dcterms:modified xsi:type="dcterms:W3CDTF">2023-07-11T19:59:00Z</dcterms:modified>
</cp:coreProperties>
</file>