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A8F15" w14:textId="77777777" w:rsidR="00BD6EE6" w:rsidRPr="00BD6EE6" w:rsidRDefault="00BD6EE6" w:rsidP="00BD6EE6">
      <w:pPr>
        <w:spacing w:after="0" w:line="240" w:lineRule="auto"/>
      </w:pPr>
      <w:r w:rsidRPr="00BD6EE6">
        <w:rPr>
          <w:b/>
          <w:bCs/>
          <w:u w:val="single"/>
        </w:rPr>
        <w:t>Minutes</w:t>
      </w:r>
    </w:p>
    <w:p w14:paraId="2CDFCC1B" w14:textId="77777777" w:rsidR="00BD6EE6" w:rsidRPr="00BD6EE6" w:rsidRDefault="00BD6EE6" w:rsidP="00BD6EE6">
      <w:pPr>
        <w:spacing w:after="0" w:line="240" w:lineRule="auto"/>
      </w:pPr>
      <w:r w:rsidRPr="00BD6EE6">
        <w:t>University of Illinois at Urbana-Champaign</w:t>
      </w:r>
    </w:p>
    <w:p w14:paraId="20A5F97C" w14:textId="77777777" w:rsidR="00BD6EE6" w:rsidRPr="00BD6EE6" w:rsidRDefault="00BD6EE6" w:rsidP="00BD6EE6">
      <w:pPr>
        <w:spacing w:after="0" w:line="240" w:lineRule="auto"/>
      </w:pPr>
      <w:r w:rsidRPr="00BD6EE6">
        <w:t>Library Faculty Meeting</w:t>
      </w:r>
    </w:p>
    <w:p w14:paraId="1A60BD13" w14:textId="77777777" w:rsidR="00BD6EE6" w:rsidRPr="00BD6EE6" w:rsidRDefault="00BD6EE6" w:rsidP="00BD6EE6">
      <w:pPr>
        <w:spacing w:after="0" w:line="240" w:lineRule="auto"/>
      </w:pPr>
      <w:r w:rsidRPr="00BD6EE6">
        <w:t>April 23, 2025</w:t>
      </w:r>
    </w:p>
    <w:p w14:paraId="0C425022" w14:textId="77777777" w:rsidR="00BD6EE6" w:rsidRPr="00BD6EE6" w:rsidRDefault="00BD6EE6" w:rsidP="00BD6EE6">
      <w:pPr>
        <w:spacing w:line="240" w:lineRule="auto"/>
      </w:pPr>
      <w:r w:rsidRPr="00BD6EE6">
        <w:t>3:00 - 4:30 p.m., via Zoom</w:t>
      </w:r>
    </w:p>
    <w:p w14:paraId="57C9BE00" w14:textId="6B27F447" w:rsidR="00BD6EE6" w:rsidRPr="00BD6EE6" w:rsidRDefault="00BD6EE6" w:rsidP="00BD6EE6">
      <w:pPr>
        <w:spacing w:after="0" w:line="240" w:lineRule="auto"/>
        <w:rPr>
          <w:b/>
          <w:bCs/>
        </w:rPr>
      </w:pPr>
      <w:r w:rsidRPr="00BD6EE6">
        <w:rPr>
          <w:b/>
          <w:bCs/>
        </w:rPr>
        <w:t>1.  Call to order</w:t>
      </w:r>
      <w:r>
        <w:rPr>
          <w:b/>
          <w:bCs/>
        </w:rPr>
        <w:t xml:space="preserve"> </w:t>
      </w:r>
      <w:r w:rsidRPr="00BD6EE6">
        <w:t>– 3:04 pm</w:t>
      </w:r>
    </w:p>
    <w:p w14:paraId="718AE6E1" w14:textId="77777777" w:rsidR="00BD6EE6" w:rsidRPr="00BD6EE6" w:rsidRDefault="00BD6EE6" w:rsidP="00BD6EE6">
      <w:pPr>
        <w:spacing w:after="0" w:line="240" w:lineRule="auto"/>
      </w:pPr>
      <w:r w:rsidRPr="00BD6EE6">
        <w:rPr>
          <w:b/>
          <w:bCs/>
        </w:rPr>
        <w:t> 2.  Standing items</w:t>
      </w:r>
    </w:p>
    <w:p w14:paraId="3563E968" w14:textId="29A5DE3A" w:rsidR="00BD6EE6" w:rsidRPr="00BD6EE6" w:rsidRDefault="00BD6EE6" w:rsidP="00BD6EE6">
      <w:pPr>
        <w:spacing w:after="0" w:line="240" w:lineRule="auto"/>
        <w:rPr>
          <w:b/>
          <w:bCs/>
        </w:rPr>
      </w:pPr>
      <w:r w:rsidRPr="00BD6EE6">
        <w:t>2.1 Adoption of the agenda – Accepted</w:t>
      </w:r>
    </w:p>
    <w:p w14:paraId="303682C8" w14:textId="76D32899" w:rsidR="00BD6EE6" w:rsidRPr="00BD6EE6" w:rsidRDefault="00BD6EE6" w:rsidP="00BD6EE6">
      <w:pPr>
        <w:spacing w:after="0" w:line="240" w:lineRule="auto"/>
        <w:rPr>
          <w:b/>
          <w:bCs/>
        </w:rPr>
      </w:pPr>
      <w:r w:rsidRPr="00BD6EE6">
        <w:t>2.2 Approval of the minutes (</w:t>
      </w:r>
      <w:hyperlink r:id="rId5" w:history="1">
        <w:r w:rsidRPr="00BD6EE6">
          <w:rPr>
            <w:rStyle w:val="Hyperlink"/>
          </w:rPr>
          <w:t>February 5, 2025</w:t>
        </w:r>
      </w:hyperlink>
      <w:r w:rsidRPr="00BD6EE6">
        <w:t>) –Approved</w:t>
      </w:r>
    </w:p>
    <w:p w14:paraId="6BDF72F6" w14:textId="52E106FA" w:rsidR="00BD6EE6" w:rsidRPr="00BD6EE6" w:rsidRDefault="00BD6EE6" w:rsidP="00BD6EE6">
      <w:pPr>
        <w:spacing w:after="0" w:line="240" w:lineRule="auto"/>
        <w:rPr>
          <w:b/>
          <w:bCs/>
        </w:rPr>
      </w:pPr>
      <w:r w:rsidRPr="00BD6EE6">
        <w:t> 2.3 Introduction of new employees</w:t>
      </w:r>
      <w:r>
        <w:rPr>
          <w:b/>
          <w:bCs/>
        </w:rPr>
        <w:t xml:space="preserve"> </w:t>
      </w:r>
      <w:r w:rsidRPr="00BD6EE6">
        <w:t>– None</w:t>
      </w:r>
    </w:p>
    <w:p w14:paraId="764A392E" w14:textId="77777777" w:rsidR="00BD6EE6" w:rsidRPr="00BD6EE6" w:rsidRDefault="00BD6EE6" w:rsidP="00BD6EE6">
      <w:pPr>
        <w:spacing w:line="240" w:lineRule="auto"/>
        <w:rPr>
          <w:b/>
          <w:bCs/>
        </w:rPr>
      </w:pPr>
      <w:r w:rsidRPr="00BD6EE6">
        <w:t xml:space="preserve">2.4 </w:t>
      </w:r>
      <w:hyperlink r:id="rId6" w:history="1">
        <w:r w:rsidRPr="00BD6EE6">
          <w:rPr>
            <w:rStyle w:val="Hyperlink"/>
          </w:rPr>
          <w:t>Executive Committee update</w:t>
        </w:r>
      </w:hyperlink>
      <w:r w:rsidRPr="00BD6EE6">
        <w:t xml:space="preserve"> (10 minutes— Nancy O’Brien) </w:t>
      </w:r>
    </w:p>
    <w:p w14:paraId="1880969E" w14:textId="77777777" w:rsidR="00BD6EE6" w:rsidRPr="00BD6EE6" w:rsidRDefault="00BD6EE6" w:rsidP="00BD6EE6">
      <w:pPr>
        <w:spacing w:after="0" w:line="240" w:lineRule="auto"/>
      </w:pPr>
      <w:r w:rsidRPr="00BD6EE6">
        <w:t>– EC met 4 times since the last meeting, topics of discussion included: the 5-year review of unit heads, discussed the annual review process for AULs, and that NEVP will turn over more administrative work to Library Administration staff.</w:t>
      </w:r>
    </w:p>
    <w:p w14:paraId="181EFD73" w14:textId="77777777" w:rsidR="00BD6EE6" w:rsidRPr="00BD6EE6" w:rsidRDefault="00BD6EE6" w:rsidP="00BD6EE6">
      <w:pPr>
        <w:spacing w:after="0" w:line="240" w:lineRule="auto"/>
      </w:pPr>
      <w:r w:rsidRPr="00BD6EE6">
        <w:t>– EC recommended establishing a small group to revise the Annual Faculty Evaluation process, and a working group to discuss faculty mentoring, and the Teaching and Learning Task Force final report was discussed. Dean Stewart kept EC informed of updates, budgets, and legislation relevant to the library and around campus.</w:t>
      </w:r>
    </w:p>
    <w:p w14:paraId="77EDD447" w14:textId="77777777" w:rsidR="00BD6EE6" w:rsidRPr="00BD6EE6" w:rsidRDefault="00BD6EE6" w:rsidP="00BD6EE6">
      <w:pPr>
        <w:spacing w:line="240" w:lineRule="auto"/>
      </w:pPr>
      <w:r w:rsidRPr="00BD6EE6">
        <w:t xml:space="preserve">– Finally, EC was charged </w:t>
      </w:r>
      <w:proofErr w:type="gramStart"/>
      <w:r w:rsidRPr="00BD6EE6">
        <w:t>to conduct</w:t>
      </w:r>
      <w:proofErr w:type="gramEnd"/>
      <w:r w:rsidRPr="00BD6EE6">
        <w:t xml:space="preserve"> the annual review of the University Librarian and Dean of Libraries. Due for completion on May 1.</w:t>
      </w:r>
    </w:p>
    <w:p w14:paraId="79F5AE23" w14:textId="77777777" w:rsidR="00BD6EE6" w:rsidRPr="00BD6EE6" w:rsidRDefault="00BD6EE6" w:rsidP="00BD6EE6">
      <w:pPr>
        <w:spacing w:line="240" w:lineRule="auto"/>
        <w:rPr>
          <w:b/>
          <w:bCs/>
        </w:rPr>
      </w:pPr>
      <w:r w:rsidRPr="00BD6EE6">
        <w:t>2.5 Report of the University Librarian (20 minutes—Dean Stewart)</w:t>
      </w:r>
    </w:p>
    <w:p w14:paraId="612668C7" w14:textId="77777777" w:rsidR="00BD6EE6" w:rsidRPr="00BD6EE6" w:rsidRDefault="00BD6EE6" w:rsidP="00BD6EE6">
      <w:pPr>
        <w:spacing w:after="0" w:line="240" w:lineRule="auto"/>
      </w:pPr>
      <w:r w:rsidRPr="00BD6EE6">
        <w:t xml:space="preserve">– The deans have discussed some of the difficulties with </w:t>
      </w:r>
      <w:proofErr w:type="gramStart"/>
      <w:r w:rsidRPr="00BD6EE6">
        <w:t>IRB, and</w:t>
      </w:r>
      <w:proofErr w:type="gramEnd"/>
      <w:r w:rsidRPr="00BD6EE6">
        <w:t xml:space="preserve"> are all experiencing this across colleges. The deans are willing to sign a joint letter of concern that would hopefully precede a more intensive conversation with Susan Martinez. Dean Stewart requested people reach out to her and or mention in the chat the difficulties they have been experiencing.  </w:t>
      </w:r>
    </w:p>
    <w:p w14:paraId="198E8212" w14:textId="77777777" w:rsidR="00BD6EE6" w:rsidRPr="00BD6EE6" w:rsidRDefault="00BD6EE6" w:rsidP="00BD6EE6">
      <w:pPr>
        <w:spacing w:after="0" w:line="240" w:lineRule="auto"/>
      </w:pPr>
      <w:r w:rsidRPr="00BD6EE6">
        <w:t>– Many mentioned the delays they experienced.</w:t>
      </w:r>
    </w:p>
    <w:p w14:paraId="0B20B5F9" w14:textId="77777777" w:rsidR="00BD6EE6" w:rsidRPr="00BD6EE6" w:rsidRDefault="00BD6EE6" w:rsidP="00BD6EE6">
      <w:pPr>
        <w:spacing w:after="0" w:line="240" w:lineRule="auto"/>
      </w:pPr>
      <w:r w:rsidRPr="00BD6EE6">
        <w:t>– There has been a conversation between Dean Stewart and Dean Knox (of the iSchool); they are going to be working together to create a co-sponsored group of both iSchool and Library faculty  to review the current assistantship program at the library, seeing if there are options or ways that the support can come from both departments, and how they benefit the iSchool and the library.</w:t>
      </w:r>
    </w:p>
    <w:p w14:paraId="00F1C53D" w14:textId="77777777" w:rsidR="00BD6EE6" w:rsidRPr="00BD6EE6" w:rsidRDefault="00BD6EE6" w:rsidP="00BD6EE6">
      <w:pPr>
        <w:spacing w:after="0" w:line="240" w:lineRule="auto"/>
      </w:pPr>
      <w:r w:rsidRPr="00BD6EE6">
        <w:t>– Suggestions were made in chat to reach out to previous GAs, so the Library can  give examples of the benefits of the program and the support of previous assistantship holders.</w:t>
      </w:r>
    </w:p>
    <w:p w14:paraId="562855FA" w14:textId="77777777" w:rsidR="00BD6EE6" w:rsidRPr="00BD6EE6" w:rsidRDefault="00BD6EE6" w:rsidP="00BD6EE6">
      <w:pPr>
        <w:spacing w:after="0" w:line="240" w:lineRule="auto"/>
      </w:pPr>
      <w:r w:rsidRPr="00BD6EE6">
        <w:t>– There is discussion on editing and changing the structuring of the PGA program; currently the library covers 100% of tuition and fees which is much more than any other department on campus, and unsustainable.</w:t>
      </w:r>
    </w:p>
    <w:p w14:paraId="64774717" w14:textId="77777777" w:rsidR="00BD6EE6" w:rsidRPr="00BD6EE6" w:rsidRDefault="00BD6EE6" w:rsidP="00BD6EE6">
      <w:pPr>
        <w:spacing w:after="0" w:line="240" w:lineRule="auto"/>
      </w:pPr>
      <w:r w:rsidRPr="00BD6EE6">
        <w:t xml:space="preserve">– Looking at the budget, the Library has not received anything specific for the results of the budget hearing.  It is uncertain </w:t>
      </w:r>
      <w:proofErr w:type="gramStart"/>
      <w:r w:rsidRPr="00BD6EE6">
        <w:t>if</w:t>
      </w:r>
      <w:proofErr w:type="gramEnd"/>
      <w:r w:rsidRPr="00BD6EE6">
        <w:t xml:space="preserve"> there will be another call to cover raises again, and the possible cut </w:t>
      </w:r>
      <w:proofErr w:type="gramStart"/>
      <w:r w:rsidRPr="00BD6EE6">
        <w:t>of</w:t>
      </w:r>
      <w:proofErr w:type="gramEnd"/>
      <w:r w:rsidRPr="00BD6EE6">
        <w:t xml:space="preserve"> F&amp;A funding has caused more concern. There are conversations regarding collections and support. Dean Stewart is due to meet with Bill Bernard to continue the discussion of “What does predictable funding for collections look like”.</w:t>
      </w:r>
    </w:p>
    <w:p w14:paraId="4EEF188B" w14:textId="77777777" w:rsidR="00BD6EE6" w:rsidRDefault="00BD6EE6" w:rsidP="00BD6EE6">
      <w:pPr>
        <w:spacing w:line="240" w:lineRule="auto"/>
      </w:pPr>
      <w:r w:rsidRPr="00BD6EE6">
        <w:t>– Federal Situation, as noted F&amp;A funding could be capped at 15%. Also, the Library had a successful meeting of staff and faculty for the Office of DEI presentation regarding ICE on University Property. The campus is continuing to monitor the situation and hopes that everyone will make sure they are not spreading inaccurate information. Please take videos or pictures of the people claiming to be from ICE if you see something of concern.</w:t>
      </w:r>
    </w:p>
    <w:p w14:paraId="74612CBE" w14:textId="77777777" w:rsidR="00BD6EE6" w:rsidRPr="00BD6EE6" w:rsidRDefault="00BD6EE6" w:rsidP="00BD6EE6">
      <w:pPr>
        <w:spacing w:line="240" w:lineRule="auto"/>
      </w:pPr>
    </w:p>
    <w:p w14:paraId="458D6882" w14:textId="77777777" w:rsidR="00BD6EE6" w:rsidRPr="00BD6EE6" w:rsidRDefault="00BD6EE6" w:rsidP="00BD6EE6">
      <w:pPr>
        <w:spacing w:line="240" w:lineRule="auto"/>
        <w:rPr>
          <w:b/>
          <w:bCs/>
        </w:rPr>
      </w:pPr>
      <w:r w:rsidRPr="00BD6EE6">
        <w:rPr>
          <w:b/>
          <w:bCs/>
        </w:rPr>
        <w:lastRenderedPageBreak/>
        <w:t>3.  Discussion Items</w:t>
      </w:r>
    </w:p>
    <w:p w14:paraId="5CEF1F2A" w14:textId="77777777" w:rsidR="00BD6EE6" w:rsidRPr="00BD6EE6" w:rsidRDefault="00BD6EE6" w:rsidP="00BD6EE6">
      <w:pPr>
        <w:spacing w:line="240" w:lineRule="auto"/>
        <w:rPr>
          <w:b/>
          <w:bCs/>
        </w:rPr>
      </w:pPr>
      <w:r w:rsidRPr="00BD6EE6">
        <w:t xml:space="preserve">3.1 </w:t>
      </w:r>
      <w:hyperlink r:id="rId7" w:history="1">
        <w:r w:rsidRPr="00BD6EE6">
          <w:rPr>
            <w:rStyle w:val="Hyperlink"/>
          </w:rPr>
          <w:t>Senate update</w:t>
        </w:r>
      </w:hyperlink>
      <w:r w:rsidRPr="00BD6EE6">
        <w:t xml:space="preserve"> – (10 minutes—Bill Maher)</w:t>
      </w:r>
    </w:p>
    <w:p w14:paraId="5C8B633A" w14:textId="77777777" w:rsidR="00BD6EE6" w:rsidRPr="00BD6EE6" w:rsidRDefault="00BD6EE6" w:rsidP="00BD6EE6">
      <w:pPr>
        <w:spacing w:after="0" w:line="240" w:lineRule="auto"/>
      </w:pPr>
      <w:r w:rsidRPr="00BD6EE6">
        <w:t xml:space="preserve"> – Meetings seem to have become an open forum, which has both negative and positive aspects. Senate Executive Committee Chair’s opening remarks touched on the cut to NEH funding, students’ visas, and fears of threats of those who choose to demonstrate against the decisions of the current federal government. The strong participation in the Senate shows a commitment to shared governance’s role even in difficult </w:t>
      </w:r>
      <w:proofErr w:type="gramStart"/>
      <w:r w:rsidRPr="00BD6EE6">
        <w:t>times..</w:t>
      </w:r>
      <w:proofErr w:type="gramEnd"/>
    </w:p>
    <w:p w14:paraId="6A6A8128" w14:textId="77777777" w:rsidR="00BD6EE6" w:rsidRPr="00BD6EE6" w:rsidRDefault="00BD6EE6" w:rsidP="00BD6EE6">
      <w:pPr>
        <w:spacing w:after="0" w:line="240" w:lineRule="auto"/>
      </w:pPr>
      <w:r w:rsidRPr="00BD6EE6">
        <w:t xml:space="preserve">– Chancellor Jones had a more positive viewpoint, discussing the decisions made to provide updated information as well </w:t>
      </w:r>
      <w:proofErr w:type="gramStart"/>
      <w:r w:rsidRPr="00BD6EE6">
        <w:t>insuring</w:t>
      </w:r>
      <w:proofErr w:type="gramEnd"/>
      <w:r w:rsidRPr="00BD6EE6">
        <w:t xml:space="preserve"> that campus websites would retain their welcoming language and comply with the non-discrimination laws. There is a lot going on and the students are first in Chancellor Jones’s mind with how to proceed.</w:t>
      </w:r>
    </w:p>
    <w:p w14:paraId="12E9DA9D" w14:textId="77777777" w:rsidR="00BD6EE6" w:rsidRPr="00BD6EE6" w:rsidRDefault="00BD6EE6" w:rsidP="00BD6EE6">
      <w:pPr>
        <w:spacing w:after="0" w:line="240" w:lineRule="auto"/>
      </w:pPr>
      <w:r w:rsidRPr="00BD6EE6">
        <w:t>– Questions and concerns were addressed at the Senate meeting, leaving little time for the Educational Policy Committee items, and University Statutes and Senate Procedures proposals.</w:t>
      </w:r>
    </w:p>
    <w:p w14:paraId="7DCFAB1F" w14:textId="0C796F0C" w:rsidR="00BD6EE6" w:rsidRPr="00BD6EE6" w:rsidRDefault="00BD6EE6" w:rsidP="00BD6EE6">
      <w:pPr>
        <w:spacing w:line="240" w:lineRule="auto"/>
      </w:pPr>
      <w:r w:rsidRPr="00BD6EE6">
        <w:t xml:space="preserve">– As always more information can be found at </w:t>
      </w:r>
      <w:hyperlink r:id="rId8" w:history="1">
        <w:r w:rsidRPr="00BD6EE6">
          <w:rPr>
            <w:rStyle w:val="Hyperlink"/>
          </w:rPr>
          <w:t>University of Illinois Urbana-Champaign Senate</w:t>
        </w:r>
      </w:hyperlink>
      <w:r w:rsidRPr="00BD6EE6">
        <w:t xml:space="preserve"> website, where meeting agendas, minutes and videos from the meeting can be reviewed.</w:t>
      </w:r>
    </w:p>
    <w:p w14:paraId="22E4B33C" w14:textId="77777777" w:rsidR="00BD6EE6" w:rsidRPr="00BD6EE6" w:rsidRDefault="00BD6EE6" w:rsidP="00BD6EE6">
      <w:pPr>
        <w:spacing w:line="240" w:lineRule="auto"/>
        <w:rPr>
          <w:b/>
          <w:bCs/>
        </w:rPr>
      </w:pPr>
      <w:r w:rsidRPr="00BD6EE6">
        <w:t>3.2 Bylaws Committee:  Re-vote on</w:t>
      </w:r>
      <w:hyperlink r:id="rId9" w:history="1">
        <w:r w:rsidRPr="00BD6EE6">
          <w:rPr>
            <w:rStyle w:val="Hyperlink"/>
          </w:rPr>
          <w:t xml:space="preserve"> bylaws revisions</w:t>
        </w:r>
      </w:hyperlink>
      <w:r w:rsidRPr="00BD6EE6">
        <w:t xml:space="preserve"> - (5 minutes—Megan Sapp-Nelson)</w:t>
      </w:r>
    </w:p>
    <w:p w14:paraId="3ABCB8B9" w14:textId="77777777" w:rsidR="00BD6EE6" w:rsidRPr="00BD6EE6" w:rsidRDefault="00BD6EE6" w:rsidP="00BD6EE6">
      <w:pPr>
        <w:spacing w:after="0" w:line="240" w:lineRule="auto"/>
      </w:pPr>
      <w:r w:rsidRPr="00BD6EE6">
        <w:t>– A vote was taken using Zoom during the meeting. There was uncertainty on the procedures for the previous vote taken by electronic ballot with fewer than two-thirds of the faculty electorate voting.</w:t>
      </w:r>
    </w:p>
    <w:p w14:paraId="37ED652E" w14:textId="60CBA1A7" w:rsidR="00BD6EE6" w:rsidRPr="00BD6EE6" w:rsidRDefault="00BD6EE6" w:rsidP="00BD6EE6">
      <w:pPr>
        <w:numPr>
          <w:ilvl w:val="0"/>
          <w:numId w:val="1"/>
        </w:numPr>
        <w:spacing w:line="240" w:lineRule="auto"/>
      </w:pPr>
      <w:r w:rsidRPr="00BD6EE6">
        <w:t xml:space="preserve">From the vote in the meeting the </w:t>
      </w:r>
      <w:r w:rsidRPr="00BD6EE6">
        <w:rPr>
          <w:b/>
          <w:bCs/>
        </w:rPr>
        <w:t>bylaws revisions</w:t>
      </w:r>
      <w:r w:rsidRPr="00BD6EE6">
        <w:t xml:space="preserve"> </w:t>
      </w:r>
      <w:r w:rsidRPr="00BD6EE6">
        <w:rPr>
          <w:b/>
          <w:bCs/>
        </w:rPr>
        <w:t>passed</w:t>
      </w:r>
      <w:r w:rsidRPr="00BD6EE6">
        <w:t xml:space="preserve"> and were </w:t>
      </w:r>
      <w:r w:rsidRPr="00BD6EE6">
        <w:rPr>
          <w:b/>
          <w:bCs/>
        </w:rPr>
        <w:t>approved</w:t>
      </w:r>
      <w:r w:rsidRPr="00BD6EE6">
        <w:t>.</w:t>
      </w:r>
    </w:p>
    <w:p w14:paraId="294F6643" w14:textId="77777777" w:rsidR="00BD6EE6" w:rsidRPr="00BD6EE6" w:rsidRDefault="00BD6EE6" w:rsidP="00BD6EE6">
      <w:pPr>
        <w:spacing w:line="240" w:lineRule="auto"/>
        <w:rPr>
          <w:b/>
          <w:bCs/>
        </w:rPr>
      </w:pPr>
      <w:r w:rsidRPr="00BD6EE6">
        <w:t xml:space="preserve">3.3 </w:t>
      </w:r>
      <w:hyperlink r:id="rId10" w:history="1">
        <w:r w:rsidRPr="00BD6EE6">
          <w:rPr>
            <w:rStyle w:val="Hyperlink"/>
          </w:rPr>
          <w:t>Evidence Synthesis Working Group</w:t>
        </w:r>
      </w:hyperlink>
      <w:r w:rsidRPr="00BD6EE6">
        <w:t xml:space="preserve">: Informational update and discussion    </w:t>
      </w:r>
      <w:r w:rsidRPr="00BD6EE6">
        <w:br/>
      </w:r>
      <w:r w:rsidRPr="00BD6EE6">
        <w:tab/>
        <w:t>(10 minutes—Anna Liss Jacobsen)</w:t>
      </w:r>
    </w:p>
    <w:p w14:paraId="6612D5EE" w14:textId="77777777" w:rsidR="00BD6EE6" w:rsidRPr="00BD6EE6" w:rsidRDefault="00BD6EE6" w:rsidP="00BD6EE6">
      <w:pPr>
        <w:spacing w:after="0" w:line="240" w:lineRule="auto"/>
      </w:pPr>
      <w:r w:rsidRPr="00BD6EE6">
        <w:t>– Updates on Evidence Synthesis research and information provided on the services the Library offers to support and ensure sustainability.  This includes the new website, the Research Consultation request form, University-wide Training, and Hub Sessions for internal training.</w:t>
      </w:r>
    </w:p>
    <w:p w14:paraId="2820B836" w14:textId="5538A33E" w:rsidR="00BD6EE6" w:rsidRPr="00BD6EE6" w:rsidRDefault="00BD6EE6" w:rsidP="00BD6EE6">
      <w:pPr>
        <w:spacing w:line="240" w:lineRule="auto"/>
      </w:pPr>
      <w:r w:rsidRPr="00BD6EE6">
        <w:t>– Also highlighted the work of several members on their achievement and offered thanks to all who helped the program.</w:t>
      </w:r>
    </w:p>
    <w:p w14:paraId="0A47CA0F" w14:textId="77777777" w:rsidR="00BD6EE6" w:rsidRPr="00BD6EE6" w:rsidRDefault="00BD6EE6" w:rsidP="00BD6EE6">
      <w:pPr>
        <w:spacing w:line="240" w:lineRule="auto"/>
        <w:rPr>
          <w:b/>
          <w:bCs/>
        </w:rPr>
      </w:pPr>
      <w:r w:rsidRPr="00BD6EE6">
        <w:rPr>
          <w:b/>
          <w:bCs/>
        </w:rPr>
        <w:t>4.  New Business</w:t>
      </w:r>
    </w:p>
    <w:p w14:paraId="7F1F5E23" w14:textId="77777777" w:rsidR="00BD6EE6" w:rsidRPr="00BD6EE6" w:rsidRDefault="00BD6EE6" w:rsidP="00BD6EE6">
      <w:pPr>
        <w:spacing w:after="0" w:line="240" w:lineRule="auto"/>
        <w:rPr>
          <w:b/>
          <w:bCs/>
        </w:rPr>
      </w:pPr>
      <w:r w:rsidRPr="00BD6EE6">
        <w:t> 4.1</w:t>
      </w:r>
      <w:r w:rsidRPr="00BD6EE6">
        <w:rPr>
          <w:b/>
          <w:bCs/>
        </w:rPr>
        <w:t xml:space="preserve"> </w:t>
      </w:r>
      <w:r w:rsidRPr="00BD6EE6">
        <w:t xml:space="preserve">Preliminary discussion to surface potentially actionable ideas from </w:t>
      </w:r>
      <w:hyperlink r:id="rId11" w:history="1">
        <w:r w:rsidRPr="00BD6EE6">
          <w:rPr>
            <w:rStyle w:val="Hyperlink"/>
          </w:rPr>
          <w:t xml:space="preserve">Library Council Proposal </w:t>
        </w:r>
      </w:hyperlink>
      <w:r w:rsidRPr="00BD6EE6">
        <w:t xml:space="preserve">and </w:t>
      </w:r>
      <w:hyperlink r:id="rId12" w:history="1">
        <w:r w:rsidRPr="00BD6EE6">
          <w:rPr>
            <w:rStyle w:val="Hyperlink"/>
          </w:rPr>
          <w:t>Inclusion in Governance</w:t>
        </w:r>
      </w:hyperlink>
      <w:r w:rsidRPr="00BD6EE6">
        <w:t xml:space="preserve"> report  (15-20 minutes—Dean Stewart)</w:t>
      </w:r>
    </w:p>
    <w:p w14:paraId="716B69DC" w14:textId="77777777" w:rsidR="00BD6EE6" w:rsidRPr="00BD6EE6" w:rsidRDefault="00BD6EE6" w:rsidP="00BD6EE6">
      <w:pPr>
        <w:spacing w:line="240" w:lineRule="auto"/>
      </w:pPr>
      <w:r w:rsidRPr="00BD6EE6">
        <w:t xml:space="preserve">– Unfortunately, only a few minutes remained for the discussion of the Library Council Proposal and the Inclusion in Governance report. Dean Stewart brought up that we need to re-engage as we think about our culture and how we think about governance and administration and day-to-day management. The role of the different groups from the Library Leadership Group to Administrative Council and Executive </w:t>
      </w:r>
      <w:proofErr w:type="gramStart"/>
      <w:r w:rsidRPr="00BD6EE6">
        <w:t>Committee,</w:t>
      </w:r>
      <w:proofErr w:type="gramEnd"/>
      <w:r w:rsidRPr="00BD6EE6">
        <w:t xml:space="preserve"> needs to be </w:t>
      </w:r>
      <w:proofErr w:type="gramStart"/>
      <w:r w:rsidRPr="00BD6EE6">
        <w:t>clarified..</w:t>
      </w:r>
      <w:proofErr w:type="gramEnd"/>
    </w:p>
    <w:p w14:paraId="40C91495" w14:textId="77777777" w:rsidR="00BD6EE6" w:rsidRPr="00BD6EE6" w:rsidRDefault="00BD6EE6" w:rsidP="00BD6EE6">
      <w:pPr>
        <w:spacing w:line="240" w:lineRule="auto"/>
      </w:pPr>
    </w:p>
    <w:p w14:paraId="7D27751D" w14:textId="77777777" w:rsidR="00BD6EE6" w:rsidRPr="00BD6EE6" w:rsidRDefault="00BD6EE6" w:rsidP="00BD6EE6">
      <w:pPr>
        <w:spacing w:line="240" w:lineRule="auto"/>
        <w:rPr>
          <w:b/>
          <w:bCs/>
        </w:rPr>
      </w:pPr>
      <w:r w:rsidRPr="00BD6EE6">
        <w:rPr>
          <w:b/>
          <w:bCs/>
        </w:rPr>
        <w:t>5.  Announcements</w:t>
      </w:r>
    </w:p>
    <w:p w14:paraId="6DC4C355" w14:textId="77777777" w:rsidR="00BD6EE6" w:rsidRPr="00BD6EE6" w:rsidRDefault="00BD6EE6" w:rsidP="00BD6EE6">
      <w:pPr>
        <w:spacing w:line="240" w:lineRule="auto"/>
        <w:rPr>
          <w:b/>
          <w:bCs/>
        </w:rPr>
      </w:pPr>
      <w:r w:rsidRPr="00BD6EE6">
        <w:rPr>
          <w:b/>
          <w:bCs/>
        </w:rPr>
        <w:t>6.  Adjournment</w:t>
      </w:r>
    </w:p>
    <w:p w14:paraId="4EEFDE51" w14:textId="1DD5767F" w:rsidR="008778D5" w:rsidRDefault="00BD6EE6" w:rsidP="00BD6EE6">
      <w:pPr>
        <w:spacing w:line="240" w:lineRule="auto"/>
      </w:pPr>
      <w:r w:rsidRPr="00BD6EE6">
        <w:t>–  4:32pm</w:t>
      </w:r>
    </w:p>
    <w:sectPr w:rsidR="008778D5" w:rsidSect="00BD6E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E5FC8"/>
    <w:multiLevelType w:val="multilevel"/>
    <w:tmpl w:val="AE88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9666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EE6"/>
    <w:rsid w:val="001336A4"/>
    <w:rsid w:val="003233A7"/>
    <w:rsid w:val="007B6D19"/>
    <w:rsid w:val="008310FE"/>
    <w:rsid w:val="008778D5"/>
    <w:rsid w:val="00AA2D06"/>
    <w:rsid w:val="00BD6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B61D3"/>
  <w15:chartTrackingRefBased/>
  <w15:docId w15:val="{A6262FB4-BDB1-4775-8DA3-023A98EE4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6E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6E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6E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6E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6E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6E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6E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6E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6E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E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6E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6E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6E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6E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6E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6E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6E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6EE6"/>
    <w:rPr>
      <w:rFonts w:eastAsiaTheme="majorEastAsia" w:cstheme="majorBidi"/>
      <w:color w:val="272727" w:themeColor="text1" w:themeTint="D8"/>
    </w:rPr>
  </w:style>
  <w:style w:type="paragraph" w:styleId="Title">
    <w:name w:val="Title"/>
    <w:basedOn w:val="Normal"/>
    <w:next w:val="Normal"/>
    <w:link w:val="TitleChar"/>
    <w:uiPriority w:val="10"/>
    <w:qFormat/>
    <w:rsid w:val="00BD6E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6E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6E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6E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6EE6"/>
    <w:pPr>
      <w:spacing w:before="160"/>
      <w:jc w:val="center"/>
    </w:pPr>
    <w:rPr>
      <w:i/>
      <w:iCs/>
      <w:color w:val="404040" w:themeColor="text1" w:themeTint="BF"/>
    </w:rPr>
  </w:style>
  <w:style w:type="character" w:customStyle="1" w:styleId="QuoteChar">
    <w:name w:val="Quote Char"/>
    <w:basedOn w:val="DefaultParagraphFont"/>
    <w:link w:val="Quote"/>
    <w:uiPriority w:val="29"/>
    <w:rsid w:val="00BD6EE6"/>
    <w:rPr>
      <w:i/>
      <w:iCs/>
      <w:color w:val="404040" w:themeColor="text1" w:themeTint="BF"/>
    </w:rPr>
  </w:style>
  <w:style w:type="paragraph" w:styleId="ListParagraph">
    <w:name w:val="List Paragraph"/>
    <w:basedOn w:val="Normal"/>
    <w:uiPriority w:val="34"/>
    <w:qFormat/>
    <w:rsid w:val="00BD6EE6"/>
    <w:pPr>
      <w:ind w:left="720"/>
      <w:contextualSpacing/>
    </w:pPr>
  </w:style>
  <w:style w:type="character" w:styleId="IntenseEmphasis">
    <w:name w:val="Intense Emphasis"/>
    <w:basedOn w:val="DefaultParagraphFont"/>
    <w:uiPriority w:val="21"/>
    <w:qFormat/>
    <w:rsid w:val="00BD6EE6"/>
    <w:rPr>
      <w:i/>
      <w:iCs/>
      <w:color w:val="0F4761" w:themeColor="accent1" w:themeShade="BF"/>
    </w:rPr>
  </w:style>
  <w:style w:type="paragraph" w:styleId="IntenseQuote">
    <w:name w:val="Intense Quote"/>
    <w:basedOn w:val="Normal"/>
    <w:next w:val="Normal"/>
    <w:link w:val="IntenseQuoteChar"/>
    <w:uiPriority w:val="30"/>
    <w:qFormat/>
    <w:rsid w:val="00BD6E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6EE6"/>
    <w:rPr>
      <w:i/>
      <w:iCs/>
      <w:color w:val="0F4761" w:themeColor="accent1" w:themeShade="BF"/>
    </w:rPr>
  </w:style>
  <w:style w:type="character" w:styleId="IntenseReference">
    <w:name w:val="Intense Reference"/>
    <w:basedOn w:val="DefaultParagraphFont"/>
    <w:uiPriority w:val="32"/>
    <w:qFormat/>
    <w:rsid w:val="00BD6EE6"/>
    <w:rPr>
      <w:b/>
      <w:bCs/>
      <w:smallCaps/>
      <w:color w:val="0F4761" w:themeColor="accent1" w:themeShade="BF"/>
      <w:spacing w:val="5"/>
    </w:rPr>
  </w:style>
  <w:style w:type="character" w:styleId="Hyperlink">
    <w:name w:val="Hyperlink"/>
    <w:basedOn w:val="DefaultParagraphFont"/>
    <w:uiPriority w:val="99"/>
    <w:unhideWhenUsed/>
    <w:rsid w:val="00BD6EE6"/>
    <w:rPr>
      <w:color w:val="467886" w:themeColor="hyperlink"/>
      <w:u w:val="single"/>
    </w:rPr>
  </w:style>
  <w:style w:type="character" w:styleId="UnresolvedMention">
    <w:name w:val="Unresolved Mention"/>
    <w:basedOn w:val="DefaultParagraphFont"/>
    <w:uiPriority w:val="99"/>
    <w:semiHidden/>
    <w:unhideWhenUsed/>
    <w:rsid w:val="00BD6E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nate.illinois.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ofi.box.com/s/wy64jqi000hiycptiy61szs6365jxs60" TargetMode="External"/><Relationship Id="rId12" Type="http://schemas.openxmlformats.org/officeDocument/2006/relationships/hyperlink" Target="https://www.library.illinois.edu/staff/wp-content/uploads/sites/24/2021/08/Final-Report-12222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w4r7f0ylaigkeu3bw122p36qg3stzj4v" TargetMode="External"/><Relationship Id="rId11" Type="http://schemas.openxmlformats.org/officeDocument/2006/relationships/hyperlink" Target="https://uofi.box.com/s/ajbaihla1wzhk0v5rdyf3imu9zdzqlz3" TargetMode="External"/><Relationship Id="rId5" Type="http://schemas.openxmlformats.org/officeDocument/2006/relationships/hyperlink" Target="https://uofi.box.com/s/s0g8n9m67gmxztvl29hp6pk5en3z5ndb" TargetMode="External"/><Relationship Id="rId10" Type="http://schemas.openxmlformats.org/officeDocument/2006/relationships/hyperlink" Target="https://uofi.box.com/s/gd1pqz7rflatyv1qpsspkcbr97qpqs9m" TargetMode="External"/><Relationship Id="rId4" Type="http://schemas.openxmlformats.org/officeDocument/2006/relationships/webSettings" Target="webSettings.xml"/><Relationship Id="rId9" Type="http://schemas.openxmlformats.org/officeDocument/2006/relationships/hyperlink" Target="https://uofi.app.box.com/s/nwbftnr8mhkwyy1ngs8u04k5v0c0v065"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968</Words>
  <Characters>5518</Characters>
  <Application>Microsoft Office Word</Application>
  <DocSecurity>0</DocSecurity>
  <Lines>45</Lines>
  <Paragraphs>12</Paragraphs>
  <ScaleCrop>false</ScaleCrop>
  <Company/>
  <LinksUpToDate>false</LinksUpToDate>
  <CharactersWithSpaces>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Bonse, Christina</dc:creator>
  <cp:keywords/>
  <dc:description/>
  <cp:lastModifiedBy>Bonse, Christina</cp:lastModifiedBy>
  <cp:revision>1</cp:revision>
  <dcterms:created xsi:type="dcterms:W3CDTF">2025-08-29T14:53:00Z</dcterms:created>
  <dcterms:modified xsi:type="dcterms:W3CDTF">2025-08-29T14:56:00Z</dcterms:modified>
</cp:coreProperties>
</file>