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584B7099" w:rsidR="00F0277B" w:rsidRPr="008618DF" w:rsidRDefault="00C00B55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March 28</w:t>
      </w:r>
      <w:r w:rsidR="00576F3F">
        <w:rPr>
          <w:rFonts w:ascii="Times New Roman" w:hAnsi="Times New Roman" w:cs="Times New Roman"/>
          <w:b/>
          <w:sz w:val="40"/>
          <w:szCs w:val="40"/>
        </w:rPr>
        <w:t>, 2024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00C266D9" w14:textId="61BEDFB8" w:rsidR="002667D8" w:rsidRDefault="002667D8" w:rsidP="002667D8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 w:rsidRPr="00EE7B78">
        <w:rPr>
          <w:rFonts w:ascii="Times New Roman" w:hAnsi="Times New Roman" w:cs="Times New Roman"/>
          <w:bCs/>
          <w:sz w:val="24"/>
          <w:szCs w:val="24"/>
        </w:rPr>
        <w:t xml:space="preserve">Present: </w:t>
      </w:r>
      <w:r>
        <w:rPr>
          <w:rFonts w:ascii="Times New Roman" w:hAnsi="Times New Roman" w:cs="Times New Roman"/>
          <w:bCs/>
          <w:sz w:val="24"/>
          <w:szCs w:val="24"/>
        </w:rPr>
        <w:t>Tom Teper, Bill Mischo, Tracy Tolliver, Angela Waarala, John Laskowski, Wendy Shelburne, Will Kries, Tom Teper, Seth Robbins, Chris Prom</w:t>
      </w:r>
    </w:p>
    <w:p w14:paraId="3CF03C31" w14:textId="77777777" w:rsidR="002667D8" w:rsidRPr="00EE7B78" w:rsidRDefault="002667D8" w:rsidP="002667D8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674207D4" w14:textId="77777777" w:rsidR="002667D8" w:rsidRPr="00EE7B78" w:rsidRDefault="002667D8" w:rsidP="002667D8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 w:rsidRPr="00EE7B78">
        <w:rPr>
          <w:rFonts w:ascii="Times New Roman" w:hAnsi="Times New Roman" w:cs="Times New Roman"/>
          <w:bCs/>
          <w:sz w:val="24"/>
          <w:szCs w:val="24"/>
        </w:rPr>
        <w:t xml:space="preserve">Notetaker: Hannah Williams </w:t>
      </w:r>
    </w:p>
    <w:p w14:paraId="6B334820" w14:textId="77777777" w:rsidR="002667D8" w:rsidRPr="008618DF" w:rsidRDefault="002667D8" w:rsidP="002667D8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14:paraId="2962D3FC" w14:textId="77777777" w:rsidR="002667D8" w:rsidRDefault="002667D8" w:rsidP="002667D8">
      <w:pPr>
        <w:pStyle w:val="NoSpacing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Agenda and minutes approved.</w:t>
      </w:r>
    </w:p>
    <w:p w14:paraId="5ED57689" w14:textId="77777777" w:rsidR="002667D8" w:rsidRDefault="002667D8" w:rsidP="002667D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05B2529" w14:textId="7B30915B" w:rsidR="00296EB9" w:rsidRPr="00AF6F07" w:rsidRDefault="002667D8" w:rsidP="00AF6F07">
      <w:pPr>
        <w:pStyle w:val="NoSpacing"/>
        <w:numPr>
          <w:ilvl w:val="0"/>
          <w:numId w:val="22"/>
        </w:num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Quarterly Working Group Reports</w:t>
      </w:r>
    </w:p>
    <w:p w14:paraId="45DE014D" w14:textId="77777777" w:rsidR="00AF6F07" w:rsidRPr="00AF6F07" w:rsidRDefault="00AF6F07" w:rsidP="00AF6F07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</w:p>
    <w:p w14:paraId="5EA8DC9F" w14:textId="77777777" w:rsidR="009E79DE" w:rsidRDefault="00C00B55" w:rsidP="00AF6F07">
      <w:pPr>
        <w:pStyle w:val="NoSpacing"/>
        <w:numPr>
          <w:ilvl w:val="1"/>
          <w:numId w:val="2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Cataloging &amp; Metadata- </w:t>
      </w:r>
      <w:r w:rsidR="009E79DE">
        <w:rPr>
          <w:rFonts w:ascii="Times New Roman" w:hAnsi="Times New Roman" w:cs="Times New Roman"/>
          <w:sz w:val="24"/>
          <w:szCs w:val="24"/>
        </w:rPr>
        <w:t>Willie Kries</w:t>
      </w:r>
    </w:p>
    <w:p w14:paraId="0AAF746A" w14:textId="77777777" w:rsidR="009E79DE" w:rsidRDefault="009E79DE" w:rsidP="009E79D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5AFEC69" w14:textId="77777777" w:rsidR="009E79DE" w:rsidRPr="009E79DE" w:rsidRDefault="009E79DE" w:rsidP="009E79D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E79DE">
        <w:rPr>
          <w:rFonts w:ascii="Times New Roman" w:hAnsi="Times New Roman" w:cs="Times New Roman"/>
          <w:sz w:val="24"/>
          <w:szCs w:val="24"/>
        </w:rPr>
        <w:t>2024 Q1 Report </w:t>
      </w:r>
    </w:p>
    <w:p w14:paraId="690D446B" w14:textId="77777777" w:rsidR="009E79DE" w:rsidRPr="009E79DE" w:rsidRDefault="009E79DE" w:rsidP="009E79D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E79DE">
        <w:rPr>
          <w:rFonts w:ascii="Times New Roman" w:hAnsi="Times New Roman" w:cs="Times New Roman"/>
          <w:sz w:val="24"/>
          <w:szCs w:val="24"/>
        </w:rPr>
        <w:t>March 28, 2024 </w:t>
      </w:r>
    </w:p>
    <w:p w14:paraId="3D06B9A1" w14:textId="77777777" w:rsidR="009E79DE" w:rsidRPr="009E79DE" w:rsidRDefault="009E79DE" w:rsidP="009E79D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E79DE">
        <w:rPr>
          <w:rFonts w:ascii="Times New Roman" w:hAnsi="Times New Roman" w:cs="Times New Roman"/>
          <w:sz w:val="24"/>
          <w:szCs w:val="24"/>
        </w:rPr>
        <w:t> </w:t>
      </w:r>
    </w:p>
    <w:p w14:paraId="460C1986" w14:textId="77777777" w:rsidR="009E79DE" w:rsidRPr="009E79DE" w:rsidRDefault="009E79DE" w:rsidP="009E79D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E79DE">
        <w:rPr>
          <w:rFonts w:ascii="Times New Roman" w:hAnsi="Times New Roman" w:cs="Times New Roman"/>
          <w:sz w:val="24"/>
          <w:szCs w:val="24"/>
        </w:rPr>
        <w:t>Meetings: January 25, February 22, March 21  </w:t>
      </w:r>
    </w:p>
    <w:p w14:paraId="593C00D2" w14:textId="77777777" w:rsidR="009E79DE" w:rsidRPr="009E79DE" w:rsidRDefault="009E79DE" w:rsidP="009E79D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DF85BA4" w14:textId="77777777" w:rsidR="009E79DE" w:rsidRPr="009E79DE" w:rsidRDefault="009E79DE" w:rsidP="009E79DE">
      <w:pPr>
        <w:pStyle w:val="NoSpacing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9E79DE">
        <w:rPr>
          <w:rFonts w:ascii="Times New Roman" w:hAnsi="Times New Roman" w:cs="Times New Roman"/>
          <w:sz w:val="24"/>
          <w:szCs w:val="24"/>
        </w:rPr>
        <w:t>Display of Digital Library materials in Primo</w:t>
      </w:r>
    </w:p>
    <w:p w14:paraId="6BE09D3C" w14:textId="77777777" w:rsidR="009E79DE" w:rsidRPr="009E79DE" w:rsidRDefault="009E79DE" w:rsidP="009E79DE">
      <w:pPr>
        <w:pStyle w:val="NoSpacing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9E79DE">
        <w:rPr>
          <w:rFonts w:ascii="Times New Roman" w:hAnsi="Times New Roman" w:cs="Times New Roman"/>
          <w:sz w:val="24"/>
          <w:szCs w:val="24"/>
        </w:rPr>
        <w:t>The import profile for DL collections has been configured, and records display in Primo. DL records do not deduplicate with MARC records in Primo. </w:t>
      </w:r>
    </w:p>
    <w:p w14:paraId="22FCEDFA" w14:textId="77777777" w:rsidR="009E79DE" w:rsidRPr="009E79DE" w:rsidRDefault="009E79DE" w:rsidP="009E79DE">
      <w:pPr>
        <w:pStyle w:val="NoSpacing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9E79DE">
        <w:rPr>
          <w:rFonts w:ascii="Times New Roman" w:hAnsi="Times New Roman" w:cs="Times New Roman"/>
          <w:sz w:val="24"/>
          <w:szCs w:val="24"/>
        </w:rPr>
        <w:t>Error location cleanup</w:t>
      </w:r>
    </w:p>
    <w:p w14:paraId="5C4247F1" w14:textId="77777777" w:rsidR="009E79DE" w:rsidRPr="009E79DE" w:rsidRDefault="009E79DE" w:rsidP="009E79DE">
      <w:pPr>
        <w:pStyle w:val="NoSpacing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9E79DE">
        <w:rPr>
          <w:rFonts w:ascii="Times New Roman" w:hAnsi="Times New Roman" w:cs="Times New Roman"/>
          <w:sz w:val="24"/>
          <w:szCs w:val="24"/>
        </w:rPr>
        <w:t>The group discussed cleanup needs for bibliographic records with error locations, including removing OCLC holdings, suppressing bibliographic records, and deleting bibliographic records. More investigation is required. </w:t>
      </w:r>
    </w:p>
    <w:p w14:paraId="75CEC443" w14:textId="77777777" w:rsidR="009E79DE" w:rsidRPr="009E79DE" w:rsidRDefault="009E79DE" w:rsidP="009E79DE">
      <w:pPr>
        <w:pStyle w:val="NoSpacing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9E79DE">
        <w:rPr>
          <w:rFonts w:ascii="Times New Roman" w:hAnsi="Times New Roman" w:cs="Times New Roman"/>
          <w:sz w:val="24"/>
          <w:szCs w:val="24"/>
        </w:rPr>
        <w:t>PCC introductory RDA training</w:t>
      </w:r>
    </w:p>
    <w:p w14:paraId="184C24C5" w14:textId="77777777" w:rsidR="009E79DE" w:rsidRPr="009E79DE" w:rsidRDefault="009E79DE" w:rsidP="009E79DE">
      <w:pPr>
        <w:pStyle w:val="NoSpacing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9E79DE">
        <w:rPr>
          <w:rFonts w:ascii="Times New Roman" w:hAnsi="Times New Roman" w:cs="Times New Roman"/>
          <w:sz w:val="24"/>
          <w:szCs w:val="24"/>
        </w:rPr>
        <w:t>CMWG is hosting a series of 11 PCC introductory RDA training webinars taking place on Wednesdays at 1pm. Supervisors solicited interest from staff, and 26 people are participating.</w:t>
      </w:r>
    </w:p>
    <w:p w14:paraId="3C2B58BB" w14:textId="77777777" w:rsidR="009E79DE" w:rsidRPr="009E79DE" w:rsidRDefault="009E79DE" w:rsidP="009E79DE">
      <w:pPr>
        <w:pStyle w:val="NoSpacing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hyperlink r:id="rId5" w:history="1">
        <w:r w:rsidRPr="009E79DE">
          <w:rPr>
            <w:rStyle w:val="Hyperlink"/>
            <w:rFonts w:ascii="Times New Roman" w:hAnsi="Times New Roman" w:cs="Times New Roman"/>
            <w:sz w:val="24"/>
            <w:szCs w:val="24"/>
          </w:rPr>
          <w:t>https://www.loc.gov/catworkshop/rda/PCC-Introductory-RDA-Training-Webinars/index.html</w:t>
        </w:r>
      </w:hyperlink>
    </w:p>
    <w:p w14:paraId="65F7DC7E" w14:textId="77777777" w:rsidR="009E79DE" w:rsidRPr="009E79DE" w:rsidRDefault="009E79DE" w:rsidP="009E79DE">
      <w:pPr>
        <w:pStyle w:val="NoSpacing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9E79DE">
        <w:rPr>
          <w:rFonts w:ascii="Times New Roman" w:hAnsi="Times New Roman" w:cs="Times New Roman"/>
          <w:sz w:val="24"/>
          <w:szCs w:val="24"/>
        </w:rPr>
        <w:t>WorldCat</w:t>
      </w:r>
      <w:proofErr w:type="spellEnd"/>
      <w:r w:rsidRPr="009E79DE">
        <w:rPr>
          <w:rFonts w:ascii="Times New Roman" w:hAnsi="Times New Roman" w:cs="Times New Roman"/>
          <w:sz w:val="24"/>
          <w:szCs w:val="24"/>
        </w:rPr>
        <w:t xml:space="preserve"> Entities URIs</w:t>
      </w:r>
    </w:p>
    <w:p w14:paraId="70D2B074" w14:textId="77777777" w:rsidR="009E79DE" w:rsidRPr="009E79DE" w:rsidRDefault="009E79DE" w:rsidP="009E79DE">
      <w:pPr>
        <w:pStyle w:val="NoSpacing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9E79DE">
        <w:rPr>
          <w:rFonts w:ascii="Times New Roman" w:hAnsi="Times New Roman" w:cs="Times New Roman"/>
          <w:sz w:val="24"/>
          <w:szCs w:val="24"/>
        </w:rPr>
        <w:t xml:space="preserve">OCLC has added </w:t>
      </w:r>
      <w:proofErr w:type="spellStart"/>
      <w:r w:rsidRPr="009E79DE">
        <w:rPr>
          <w:rFonts w:ascii="Times New Roman" w:hAnsi="Times New Roman" w:cs="Times New Roman"/>
          <w:sz w:val="24"/>
          <w:szCs w:val="24"/>
        </w:rPr>
        <w:t>WorldCat</w:t>
      </w:r>
      <w:proofErr w:type="spellEnd"/>
      <w:r w:rsidRPr="009E79DE">
        <w:rPr>
          <w:rFonts w:ascii="Times New Roman" w:hAnsi="Times New Roman" w:cs="Times New Roman"/>
          <w:sz w:val="24"/>
          <w:szCs w:val="24"/>
        </w:rPr>
        <w:t xml:space="preserve"> Entities identifiers to bibliographic records in 100, 600, 647, 651, 700, and 758 fields. CMWG recommends that catalogers do not add, delete, or modify the URIs. </w:t>
      </w:r>
    </w:p>
    <w:p w14:paraId="5DC83472" w14:textId="77777777" w:rsidR="009E79DE" w:rsidRPr="009E79DE" w:rsidRDefault="009E79DE" w:rsidP="009E79DE">
      <w:pPr>
        <w:pStyle w:val="NoSpacing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9E79DE">
        <w:rPr>
          <w:rFonts w:ascii="Times New Roman" w:hAnsi="Times New Roman" w:cs="Times New Roman"/>
          <w:sz w:val="24"/>
          <w:szCs w:val="24"/>
        </w:rPr>
        <w:t>OCLC record updates</w:t>
      </w:r>
    </w:p>
    <w:p w14:paraId="6490DF3D" w14:textId="77777777" w:rsidR="009E79DE" w:rsidRPr="009E79DE" w:rsidRDefault="009E79DE" w:rsidP="009E79DE">
      <w:pPr>
        <w:pStyle w:val="NoSpacing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9E79DE">
        <w:rPr>
          <w:rFonts w:ascii="Times New Roman" w:hAnsi="Times New Roman" w:cs="Times New Roman"/>
          <w:sz w:val="24"/>
          <w:szCs w:val="24"/>
        </w:rPr>
        <w:t>The addition of URIs to bibliographic records has resulted in an unusually high number of updated records being delivered each week, a total of 1.3 million records since January 1, 2024.</w:t>
      </w:r>
    </w:p>
    <w:p w14:paraId="24D12198" w14:textId="77777777" w:rsidR="009E79DE" w:rsidRPr="009E79DE" w:rsidRDefault="009E79DE" w:rsidP="009E79DE">
      <w:pPr>
        <w:pStyle w:val="NoSpacing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9E79DE">
        <w:rPr>
          <w:rFonts w:ascii="Times New Roman" w:hAnsi="Times New Roman" w:cs="Times New Roman"/>
          <w:sz w:val="24"/>
          <w:szCs w:val="24"/>
        </w:rPr>
        <w:t>MARC 590 local notes</w:t>
      </w:r>
    </w:p>
    <w:p w14:paraId="7548D5D9" w14:textId="5C21DCB9" w:rsidR="00AF6F07" w:rsidRPr="009E79DE" w:rsidRDefault="009E79DE" w:rsidP="00AF6F07">
      <w:pPr>
        <w:pStyle w:val="NoSpacing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9E79DE">
        <w:rPr>
          <w:rFonts w:ascii="Times New Roman" w:hAnsi="Times New Roman" w:cs="Times New Roman"/>
          <w:sz w:val="24"/>
          <w:szCs w:val="24"/>
        </w:rPr>
        <w:t xml:space="preserve">CMWG discussed the use of MARC 590 for local notes in bibliographic records. Catalogers may continue using this field as a local extension for legacy collections. </w:t>
      </w:r>
      <w:r w:rsidRPr="009E79DE">
        <w:rPr>
          <w:rFonts w:ascii="Times New Roman" w:hAnsi="Times New Roman" w:cs="Times New Roman"/>
          <w:sz w:val="24"/>
          <w:szCs w:val="24"/>
        </w:rPr>
        <w:lastRenderedPageBreak/>
        <w:t>Options for adding collection information to MFHDs should be investigated. 590 notes may not be used for new collections.</w:t>
      </w:r>
    </w:p>
    <w:p w14:paraId="02895BD0" w14:textId="77777777" w:rsidR="00AF6F07" w:rsidRDefault="00AF6F07" w:rsidP="00AF6F0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AB332A8" w14:textId="4E58CFE6" w:rsidR="00296EB9" w:rsidRDefault="00C00B55" w:rsidP="00AF6F07">
      <w:pPr>
        <w:pStyle w:val="NoSpacing"/>
        <w:numPr>
          <w:ilvl w:val="1"/>
          <w:numId w:val="2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Electronic Resources</w:t>
      </w:r>
      <w:r w:rsidR="00576F3F">
        <w:rPr>
          <w:rFonts w:ascii="Times New Roman" w:hAnsi="Times New Roman" w:cs="Times New Roman"/>
          <w:sz w:val="24"/>
          <w:szCs w:val="24"/>
        </w:rPr>
        <w:t xml:space="preserve">-  </w:t>
      </w:r>
      <w:r>
        <w:rPr>
          <w:rFonts w:ascii="Times New Roman" w:hAnsi="Times New Roman" w:cs="Times New Roman"/>
          <w:sz w:val="24"/>
          <w:szCs w:val="24"/>
        </w:rPr>
        <w:t>Wendy Shelburne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97DAC">
        <w:rPr>
          <w:rFonts w:ascii="Times New Roman" w:hAnsi="Times New Roman" w:cs="Times New Roman"/>
          <w:sz w:val="24"/>
          <w:szCs w:val="24"/>
        </w:rPr>
        <w:tab/>
      </w:r>
      <w:r w:rsidR="00220B92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</w:p>
    <w:p w14:paraId="0190AB96" w14:textId="77777777" w:rsidR="00AF6F07" w:rsidRDefault="00AF6F07" w:rsidP="00C00B55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607922C6" w14:textId="77777777" w:rsidR="00AF6F07" w:rsidRPr="00AF6F07" w:rsidRDefault="00AF6F07" w:rsidP="00AF6F0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 w:rsidRPr="00AF6F07">
        <w:rPr>
          <w:rFonts w:ascii="Times New Roman" w:hAnsi="Times New Roman" w:cs="Times New Roman"/>
          <w:sz w:val="24"/>
          <w:szCs w:val="24"/>
        </w:rPr>
        <w:t>ERWG has not met since December 5</w:t>
      </w:r>
      <w:r w:rsidRPr="00AF6F0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AF6F07">
        <w:rPr>
          <w:rFonts w:ascii="Times New Roman" w:hAnsi="Times New Roman" w:cs="Times New Roman"/>
          <w:sz w:val="24"/>
          <w:szCs w:val="24"/>
        </w:rPr>
        <w:t xml:space="preserve">, however, meetings will be scheduled over the next few months continue and discuss current status of and future work on continued set up of SSO on e-resource platforms, discussions centering around the possibility of providing more </w:t>
      </w:r>
      <w:proofErr w:type="spellStart"/>
      <w:r w:rsidRPr="00AF6F07">
        <w:rPr>
          <w:rFonts w:ascii="Times New Roman" w:hAnsi="Times New Roman" w:cs="Times New Roman"/>
          <w:sz w:val="24"/>
          <w:szCs w:val="24"/>
        </w:rPr>
        <w:t>ebook</w:t>
      </w:r>
      <w:proofErr w:type="spellEnd"/>
      <w:r w:rsidRPr="00AF6F07">
        <w:rPr>
          <w:rFonts w:ascii="Times New Roman" w:hAnsi="Times New Roman" w:cs="Times New Roman"/>
          <w:sz w:val="24"/>
          <w:szCs w:val="24"/>
        </w:rPr>
        <w:t xml:space="preserve"> purchasing for titles that have been assigned as textbooks, the possibilities of labeling numbers of users and sundry details for </w:t>
      </w:r>
      <w:proofErr w:type="spellStart"/>
      <w:r w:rsidRPr="00AF6F07">
        <w:rPr>
          <w:rFonts w:ascii="Times New Roman" w:hAnsi="Times New Roman" w:cs="Times New Roman"/>
          <w:sz w:val="24"/>
          <w:szCs w:val="24"/>
        </w:rPr>
        <w:t>ebooks</w:t>
      </w:r>
      <w:proofErr w:type="spellEnd"/>
      <w:r w:rsidRPr="00AF6F07">
        <w:rPr>
          <w:rFonts w:ascii="Times New Roman" w:hAnsi="Times New Roman" w:cs="Times New Roman"/>
          <w:sz w:val="24"/>
          <w:szCs w:val="24"/>
        </w:rPr>
        <w:t xml:space="preserve"> in ALMA for display in PRIMO, as well as license terms, and continuing discussion and investigation surrounding Leganto.  We will additionally be discussing what actions need to </w:t>
      </w:r>
      <w:proofErr w:type="spellStart"/>
      <w:r w:rsidRPr="00AF6F07">
        <w:rPr>
          <w:rFonts w:ascii="Times New Roman" w:hAnsi="Times New Roman" w:cs="Times New Roman"/>
          <w:sz w:val="24"/>
          <w:szCs w:val="24"/>
        </w:rPr>
        <w:t>taken</w:t>
      </w:r>
      <w:proofErr w:type="spellEnd"/>
      <w:r w:rsidRPr="00AF6F07">
        <w:rPr>
          <w:rFonts w:ascii="Times New Roman" w:hAnsi="Times New Roman" w:cs="Times New Roman"/>
          <w:sz w:val="24"/>
          <w:szCs w:val="24"/>
        </w:rPr>
        <w:t xml:space="preserve"> with regard to an upcoming and significant interface change for </w:t>
      </w:r>
      <w:proofErr w:type="spellStart"/>
      <w:r w:rsidRPr="00AF6F07">
        <w:rPr>
          <w:rFonts w:ascii="Times New Roman" w:hAnsi="Times New Roman" w:cs="Times New Roman"/>
          <w:sz w:val="24"/>
          <w:szCs w:val="24"/>
        </w:rPr>
        <w:t>EbscoHost</w:t>
      </w:r>
      <w:proofErr w:type="spellEnd"/>
      <w:r w:rsidRPr="00AF6F07">
        <w:rPr>
          <w:rFonts w:ascii="Times New Roman" w:hAnsi="Times New Roman" w:cs="Times New Roman"/>
          <w:sz w:val="24"/>
          <w:szCs w:val="24"/>
        </w:rPr>
        <w:t xml:space="preserve"> resources.  And, finally, auditing of standalone portfolios in ALMA continues.</w:t>
      </w:r>
    </w:p>
    <w:p w14:paraId="4D209BE8" w14:textId="77777777" w:rsidR="00AF6F07" w:rsidRDefault="00AF6F07" w:rsidP="0090272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BFA3B5E" w14:textId="77777777" w:rsidR="00721A1A" w:rsidRPr="001F2EF5" w:rsidRDefault="00721A1A" w:rsidP="00CB72C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43E7743"/>
    <w:multiLevelType w:val="hybridMultilevel"/>
    <w:tmpl w:val="2982B330"/>
    <w:lvl w:ilvl="0" w:tplc="F4EE0020">
      <w:numFmt w:val="bullet"/>
      <w:lvlText w:val=""/>
      <w:lvlJc w:val="left"/>
      <w:pPr>
        <w:ind w:left="1080" w:hanging="360"/>
      </w:pPr>
      <w:rPr>
        <w:rFonts w:ascii="Symbol" w:eastAsiaTheme="minorHAnsi" w:hAnsi="Symbol" w:cs="Calibri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3" w15:restartNumberingAfterBreak="0">
    <w:nsid w:val="3E8F464C"/>
    <w:multiLevelType w:val="hybridMultilevel"/>
    <w:tmpl w:val="919C99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8801AF"/>
    <w:multiLevelType w:val="hybridMultilevel"/>
    <w:tmpl w:val="5C3E2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8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6EA74FE"/>
    <w:multiLevelType w:val="hybridMultilevel"/>
    <w:tmpl w:val="4B2E98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6C1F3D"/>
    <w:multiLevelType w:val="hybridMultilevel"/>
    <w:tmpl w:val="7BF4C5A8"/>
    <w:lvl w:ilvl="0" w:tplc="08DEA312">
      <w:numFmt w:val="bullet"/>
      <w:lvlText w:val=""/>
      <w:lvlJc w:val="left"/>
      <w:pPr>
        <w:ind w:left="1080" w:hanging="360"/>
      </w:pPr>
      <w:rPr>
        <w:rFonts w:ascii="Symbol" w:eastAsia="Times New Roman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4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7"/>
  </w:num>
  <w:num w:numId="3" w16cid:durableId="1369258972">
    <w:abstractNumId w:val="25"/>
  </w:num>
  <w:num w:numId="4" w16cid:durableId="492914501">
    <w:abstractNumId w:val="3"/>
  </w:num>
  <w:num w:numId="5" w16cid:durableId="530067280">
    <w:abstractNumId w:val="5"/>
  </w:num>
  <w:num w:numId="6" w16cid:durableId="569313989">
    <w:abstractNumId w:val="20"/>
  </w:num>
  <w:num w:numId="7" w16cid:durableId="14042152">
    <w:abstractNumId w:val="19"/>
  </w:num>
  <w:num w:numId="8" w16cid:durableId="1476220473">
    <w:abstractNumId w:val="6"/>
  </w:num>
  <w:num w:numId="9" w16cid:durableId="71245639">
    <w:abstractNumId w:val="2"/>
  </w:num>
  <w:num w:numId="10" w16cid:durableId="126627709">
    <w:abstractNumId w:val="9"/>
  </w:num>
  <w:num w:numId="11" w16cid:durableId="1079984920">
    <w:abstractNumId w:val="16"/>
  </w:num>
  <w:num w:numId="12" w16cid:durableId="1493528342">
    <w:abstractNumId w:val="10"/>
  </w:num>
  <w:num w:numId="13" w16cid:durableId="1489245241">
    <w:abstractNumId w:val="23"/>
  </w:num>
  <w:num w:numId="14" w16cid:durableId="439842383">
    <w:abstractNumId w:val="0"/>
  </w:num>
  <w:num w:numId="15" w16cid:durableId="1838307248">
    <w:abstractNumId w:val="17"/>
  </w:num>
  <w:num w:numId="16" w16cid:durableId="1991203461">
    <w:abstractNumId w:val="14"/>
  </w:num>
  <w:num w:numId="17" w16cid:durableId="121071747">
    <w:abstractNumId w:val="4"/>
  </w:num>
  <w:num w:numId="18" w16cid:durableId="2046369658">
    <w:abstractNumId w:val="8"/>
  </w:num>
  <w:num w:numId="19" w16cid:durableId="1031303342">
    <w:abstractNumId w:val="12"/>
  </w:num>
  <w:num w:numId="20" w16cid:durableId="1122454898">
    <w:abstractNumId w:val="18"/>
  </w:num>
  <w:num w:numId="21" w16cid:durableId="844056265">
    <w:abstractNumId w:val="11"/>
  </w:num>
  <w:num w:numId="22" w16cid:durableId="380831683">
    <w:abstractNumId w:val="15"/>
  </w:num>
  <w:num w:numId="23" w16cid:durableId="1817645726">
    <w:abstractNumId w:val="24"/>
  </w:num>
  <w:num w:numId="24" w16cid:durableId="1509326577">
    <w:abstractNumId w:val="13"/>
  </w:num>
  <w:num w:numId="25" w16cid:durableId="1089354873">
    <w:abstractNumId w:val="21"/>
  </w:num>
  <w:num w:numId="26" w16cid:durableId="1112357848">
    <w:abstractNumId w:val="22"/>
  </w:num>
  <w:num w:numId="27" w16cid:durableId="13145245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0191C"/>
    <w:rsid w:val="00114284"/>
    <w:rsid w:val="00142D4D"/>
    <w:rsid w:val="001658FA"/>
    <w:rsid w:val="001972DB"/>
    <w:rsid w:val="001A6E7A"/>
    <w:rsid w:val="001F2EF5"/>
    <w:rsid w:val="001F39A4"/>
    <w:rsid w:val="00216D2B"/>
    <w:rsid w:val="00216F92"/>
    <w:rsid w:val="00220B92"/>
    <w:rsid w:val="00233FB2"/>
    <w:rsid w:val="002667D8"/>
    <w:rsid w:val="002772F8"/>
    <w:rsid w:val="00296EB9"/>
    <w:rsid w:val="002A4BB1"/>
    <w:rsid w:val="002A6091"/>
    <w:rsid w:val="002B0A20"/>
    <w:rsid w:val="002C3A1D"/>
    <w:rsid w:val="002E0C94"/>
    <w:rsid w:val="002E3ABC"/>
    <w:rsid w:val="002F5879"/>
    <w:rsid w:val="00311C8C"/>
    <w:rsid w:val="003350D8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A42B2"/>
    <w:rsid w:val="004B5B3A"/>
    <w:rsid w:val="004F769C"/>
    <w:rsid w:val="00530777"/>
    <w:rsid w:val="0053669D"/>
    <w:rsid w:val="00546450"/>
    <w:rsid w:val="00576F3F"/>
    <w:rsid w:val="0058112C"/>
    <w:rsid w:val="005900F9"/>
    <w:rsid w:val="005940C7"/>
    <w:rsid w:val="005E5338"/>
    <w:rsid w:val="0060221F"/>
    <w:rsid w:val="00605C24"/>
    <w:rsid w:val="006160CB"/>
    <w:rsid w:val="006245B6"/>
    <w:rsid w:val="00627C99"/>
    <w:rsid w:val="006405CB"/>
    <w:rsid w:val="00653F82"/>
    <w:rsid w:val="0066163A"/>
    <w:rsid w:val="00665171"/>
    <w:rsid w:val="00694AE1"/>
    <w:rsid w:val="006D1255"/>
    <w:rsid w:val="006F249B"/>
    <w:rsid w:val="00721A1A"/>
    <w:rsid w:val="0072312F"/>
    <w:rsid w:val="00725FE8"/>
    <w:rsid w:val="00762C46"/>
    <w:rsid w:val="00783742"/>
    <w:rsid w:val="007867F4"/>
    <w:rsid w:val="007B4AB2"/>
    <w:rsid w:val="007E1A0F"/>
    <w:rsid w:val="007E5626"/>
    <w:rsid w:val="007E6BB5"/>
    <w:rsid w:val="007F2819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A7437"/>
    <w:rsid w:val="008C78E5"/>
    <w:rsid w:val="008D2334"/>
    <w:rsid w:val="008E7539"/>
    <w:rsid w:val="00902729"/>
    <w:rsid w:val="0091110F"/>
    <w:rsid w:val="009578C0"/>
    <w:rsid w:val="0096417C"/>
    <w:rsid w:val="009643DC"/>
    <w:rsid w:val="00987CAA"/>
    <w:rsid w:val="00991454"/>
    <w:rsid w:val="009D7A2F"/>
    <w:rsid w:val="009E79DE"/>
    <w:rsid w:val="00A42440"/>
    <w:rsid w:val="00A45E67"/>
    <w:rsid w:val="00A73E68"/>
    <w:rsid w:val="00A94C3F"/>
    <w:rsid w:val="00AC50A7"/>
    <w:rsid w:val="00AF6F07"/>
    <w:rsid w:val="00B04247"/>
    <w:rsid w:val="00B64BF0"/>
    <w:rsid w:val="00B71379"/>
    <w:rsid w:val="00BE1B8F"/>
    <w:rsid w:val="00BF060E"/>
    <w:rsid w:val="00C00B55"/>
    <w:rsid w:val="00C57459"/>
    <w:rsid w:val="00C72BB1"/>
    <w:rsid w:val="00C97DAC"/>
    <w:rsid w:val="00CB72CC"/>
    <w:rsid w:val="00CE170E"/>
    <w:rsid w:val="00D11A6E"/>
    <w:rsid w:val="00D165EF"/>
    <w:rsid w:val="00D667D9"/>
    <w:rsid w:val="00DD2C41"/>
    <w:rsid w:val="00E002E0"/>
    <w:rsid w:val="00E35C82"/>
    <w:rsid w:val="00E44847"/>
    <w:rsid w:val="00E46F40"/>
    <w:rsid w:val="00EB23CD"/>
    <w:rsid w:val="00EB5AB9"/>
    <w:rsid w:val="00EB5C97"/>
    <w:rsid w:val="00EE2745"/>
    <w:rsid w:val="00EF2D8A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oc.gov/catworkshop/rda/PCC-Introductory-RDA-Training-Webinars/index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523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5</cp:revision>
  <dcterms:created xsi:type="dcterms:W3CDTF">2024-04-01T15:20:00Z</dcterms:created>
  <dcterms:modified xsi:type="dcterms:W3CDTF">2024-04-01T15:59:00Z</dcterms:modified>
</cp:coreProperties>
</file>