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D0F34" w14:textId="6B55E966" w:rsidR="000435FF" w:rsidRPr="000435FF" w:rsidRDefault="003F4AFE" w:rsidP="000435FF">
      <w:pPr>
        <w:pStyle w:val="Heading1"/>
        <w:rPr>
          <w:b/>
          <w:bCs/>
        </w:rPr>
      </w:pPr>
      <w:r>
        <w:rPr>
          <w:b/>
          <w:bCs/>
        </w:rPr>
        <w:t>Library Assessment Committee</w:t>
      </w:r>
    </w:p>
    <w:p w14:paraId="7AC94E18" w14:textId="31A74279" w:rsidR="000435FF" w:rsidRDefault="005B537E" w:rsidP="003F4AFE">
      <w:r>
        <w:t>2</w:t>
      </w:r>
      <w:r w:rsidR="000435FF">
        <w:t>/</w:t>
      </w:r>
      <w:r w:rsidR="00E958F6">
        <w:t>1</w:t>
      </w:r>
      <w:r>
        <w:t>2</w:t>
      </w:r>
      <w:r w:rsidR="000435FF">
        <w:t>/</w:t>
      </w:r>
      <w:r w:rsidR="003F4AFE">
        <w:t>202</w:t>
      </w:r>
      <w:r w:rsidR="00A23080">
        <w:t>4</w:t>
      </w:r>
      <w:r w:rsidR="00A737A0">
        <w:t>, 9-10 am</w:t>
      </w:r>
    </w:p>
    <w:p w14:paraId="11AF34F2" w14:textId="77777777" w:rsidR="003F4AFE" w:rsidRDefault="003F4AFE" w:rsidP="003F4AFE">
      <w:pPr>
        <w:pStyle w:val="Heading3"/>
        <w:shd w:val="clear" w:color="auto" w:fill="FFFFFF"/>
        <w:spacing w:before="225"/>
        <w:rPr>
          <w:rFonts w:ascii="Helvetica" w:hAnsi="Helvetica" w:cs="Helvetica"/>
          <w:color w:val="404040"/>
        </w:rPr>
      </w:pPr>
      <w:r>
        <w:rPr>
          <w:rFonts w:ascii="Helvetica" w:hAnsi="Helvetica" w:cs="Helvetica"/>
          <w:b/>
          <w:bCs/>
          <w:color w:val="404040"/>
        </w:rPr>
        <w:t>Agenda</w:t>
      </w:r>
    </w:p>
    <w:p w14:paraId="0C52EFEF" w14:textId="77777777" w:rsidR="00A54BE8" w:rsidRDefault="00A54BE8" w:rsidP="00A54BE8">
      <w:pPr>
        <w:pStyle w:val="Heading2"/>
      </w:pPr>
      <w:r>
        <w:rPr>
          <w:rStyle w:val="author-185143749"/>
        </w:rPr>
        <w:t>Community Agreement</w:t>
      </w:r>
    </w:p>
    <w:p w14:paraId="64CB59FF" w14:textId="77777777"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Listen Actively: Try to understand others before being understood.</w:t>
      </w:r>
    </w:p>
    <w:p w14:paraId="684871FD" w14:textId="77777777"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Step In, Step Back: Step up and use your voice or Step Back and make space for others.</w:t>
      </w:r>
    </w:p>
    <w:p w14:paraId="3E49D565" w14:textId="77777777"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Speak from Your Own Lived Experience: Use “I” statements and refrain from telling other people’s stories.</w:t>
      </w:r>
    </w:p>
    <w:p w14:paraId="318C5F68" w14:textId="77777777"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Invest In Yourself and Invest in Each Other: Honor our shared space and keep time in mind.</w:t>
      </w:r>
    </w:p>
    <w:p w14:paraId="7134D8D8" w14:textId="7B04D1EB"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 xml:space="preserve">Think Beyond Binaries: </w:t>
      </w:r>
      <w:r w:rsidR="008F49CA" w:rsidRPr="008F49CA">
        <w:rPr>
          <w:rFonts w:ascii="Times New Roman" w:eastAsia="Times New Roman" w:hAnsi="Times New Roman" w:cs="Times New Roman"/>
          <w:color w:val="000000" w:themeColor="text1"/>
          <w:sz w:val="24"/>
          <w:szCs w:val="24"/>
        </w:rPr>
        <w:t>Hold space for multiple perspectives at once</w:t>
      </w:r>
      <w:r w:rsidRPr="009C028C">
        <w:rPr>
          <w:rFonts w:ascii="Times New Roman" w:eastAsia="Times New Roman" w:hAnsi="Times New Roman" w:cs="Times New Roman"/>
          <w:color w:val="000000" w:themeColor="text1"/>
          <w:sz w:val="24"/>
          <w:szCs w:val="24"/>
        </w:rPr>
        <w:t>.</w:t>
      </w:r>
    </w:p>
    <w:p w14:paraId="136FBBED" w14:textId="77777777" w:rsidR="00A54BE8" w:rsidRPr="009C028C" w:rsidRDefault="00A54BE8" w:rsidP="00A54BE8">
      <w:pPr>
        <w:numPr>
          <w:ilvl w:val="0"/>
          <w:numId w:val="5"/>
        </w:numPr>
        <w:spacing w:before="100" w:beforeAutospacing="1" w:after="100" w:afterAutospacing="1" w:line="240" w:lineRule="auto"/>
        <w:rPr>
          <w:rFonts w:ascii="Times New Roman" w:eastAsia="Times New Roman" w:hAnsi="Times New Roman" w:cs="Times New Roman"/>
          <w:color w:val="000000" w:themeColor="text1"/>
          <w:sz w:val="24"/>
          <w:szCs w:val="24"/>
        </w:rPr>
      </w:pPr>
      <w:r w:rsidRPr="009C028C">
        <w:rPr>
          <w:rFonts w:ascii="Times New Roman" w:eastAsia="Times New Roman" w:hAnsi="Times New Roman" w:cs="Times New Roman"/>
          <w:color w:val="000000" w:themeColor="text1"/>
          <w:sz w:val="24"/>
          <w:szCs w:val="24"/>
        </w:rPr>
        <w:t>Stories Stay, Lessons Go: Confidentiality and personal privacy.</w:t>
      </w:r>
    </w:p>
    <w:p w14:paraId="10698875" w14:textId="621A3E96" w:rsidR="00C0089D" w:rsidRPr="00AA702E" w:rsidRDefault="00A54BE8" w:rsidP="00AA702E">
      <w:pPr>
        <w:numPr>
          <w:ilvl w:val="0"/>
          <w:numId w:val="5"/>
        </w:numPr>
        <w:spacing w:before="100" w:beforeAutospacing="1" w:after="100" w:afterAutospacing="1" w:line="240" w:lineRule="auto"/>
        <w:rPr>
          <w:rStyle w:val="Strong"/>
          <w:rFonts w:ascii="Times New Roman" w:eastAsia="Times New Roman" w:hAnsi="Times New Roman" w:cs="Times New Roman"/>
          <w:b w:val="0"/>
          <w:bCs w:val="0"/>
          <w:color w:val="000000" w:themeColor="text1"/>
          <w:sz w:val="24"/>
          <w:szCs w:val="24"/>
        </w:rPr>
      </w:pPr>
      <w:r w:rsidRPr="009C028C">
        <w:rPr>
          <w:rFonts w:ascii="Times New Roman" w:eastAsia="Times New Roman" w:hAnsi="Times New Roman" w:cs="Times New Roman"/>
          <w:color w:val="000000" w:themeColor="text1"/>
          <w:sz w:val="24"/>
          <w:szCs w:val="24"/>
        </w:rPr>
        <w:t>Repair Harm: Seek space to repair harm when we mess up.</w:t>
      </w:r>
      <w:r w:rsidR="000742F7" w:rsidRPr="00AA702E">
        <w:rPr>
          <w:color w:val="000000" w:themeColor="text1"/>
        </w:rPr>
        <w:br/>
      </w:r>
    </w:p>
    <w:p w14:paraId="0A18CF38" w14:textId="3C75716A" w:rsidR="00FD53E7" w:rsidRDefault="00E958F6" w:rsidP="00AA5C21">
      <w:pPr>
        <w:pStyle w:val="NormalWeb"/>
        <w:numPr>
          <w:ilvl w:val="0"/>
          <w:numId w:val="14"/>
        </w:numPr>
        <w:shd w:val="clear" w:color="auto" w:fill="FFFFFF" w:themeFill="background1"/>
        <w:spacing w:before="0" w:beforeAutospacing="0" w:after="360" w:afterAutospacing="0"/>
        <w:rPr>
          <w:rStyle w:val="Strong"/>
          <w:rFonts w:ascii="Helvetica" w:hAnsi="Helvetica" w:cs="Helvetica"/>
          <w:color w:val="000000" w:themeColor="text1"/>
        </w:rPr>
      </w:pPr>
      <w:r w:rsidRPr="00FD53E7">
        <w:rPr>
          <w:rStyle w:val="Strong"/>
          <w:rFonts w:ascii="Helvetica" w:hAnsi="Helvetica" w:cs="Helvetica"/>
          <w:color w:val="000000" w:themeColor="text1"/>
        </w:rPr>
        <w:t>Library Assessment updates</w:t>
      </w:r>
      <w:r w:rsidR="0067370F">
        <w:rPr>
          <w:rStyle w:val="Strong"/>
          <w:rFonts w:ascii="Helvetica" w:hAnsi="Helvetica" w:cs="Helvetica"/>
          <w:color w:val="000000" w:themeColor="text1"/>
        </w:rPr>
        <w:t xml:space="preserve"> (5 min.) (INFORM)</w:t>
      </w:r>
    </w:p>
    <w:p w14:paraId="74F2392A" w14:textId="77777777" w:rsidR="005B537E" w:rsidRPr="006B1EC7" w:rsidRDefault="005B537E" w:rsidP="005B537E">
      <w:pPr>
        <w:pStyle w:val="NormalWeb"/>
        <w:numPr>
          <w:ilvl w:val="1"/>
          <w:numId w:val="11"/>
        </w:numPr>
        <w:shd w:val="clear" w:color="auto" w:fill="FFFFFF" w:themeFill="background1"/>
        <w:spacing w:after="360"/>
        <w:rPr>
          <w:rStyle w:val="Strong"/>
          <w:rFonts w:ascii="Helvetica" w:hAnsi="Helvetica" w:cs="Helvetica"/>
          <w:b w:val="0"/>
          <w:bCs w:val="0"/>
          <w:sz w:val="22"/>
          <w:szCs w:val="22"/>
        </w:rPr>
      </w:pPr>
      <w:r w:rsidRPr="006B1EC7">
        <w:rPr>
          <w:rStyle w:val="Strong"/>
          <w:rFonts w:ascii="Helvetica" w:hAnsi="Helvetica" w:cs="Helvetica"/>
          <w:b w:val="0"/>
          <w:bCs w:val="0"/>
          <w:sz w:val="22"/>
          <w:szCs w:val="22"/>
        </w:rPr>
        <w:t>Interim Data Governance Board</w:t>
      </w:r>
      <w:r w:rsidR="00E958F6" w:rsidRPr="006B1EC7">
        <w:rPr>
          <w:rStyle w:val="Strong"/>
          <w:rFonts w:ascii="Helvetica" w:hAnsi="Helvetica" w:cs="Helvetica"/>
          <w:b w:val="0"/>
          <w:bCs w:val="0"/>
          <w:sz w:val="22"/>
          <w:szCs w:val="22"/>
        </w:rPr>
        <w:t xml:space="preserve"> </w:t>
      </w:r>
    </w:p>
    <w:p w14:paraId="765E0D51" w14:textId="77777777" w:rsidR="005B537E" w:rsidRPr="006B1EC7" w:rsidRDefault="005B537E" w:rsidP="005B537E">
      <w:pPr>
        <w:pStyle w:val="NormalWeb"/>
        <w:shd w:val="clear" w:color="auto" w:fill="FFFFFF" w:themeFill="background1"/>
        <w:spacing w:after="360"/>
        <w:ind w:left="1440"/>
        <w:rPr>
          <w:rStyle w:val="Strong"/>
          <w:rFonts w:ascii="Helvetica" w:hAnsi="Helvetica" w:cs="Helvetica"/>
          <w:b w:val="0"/>
          <w:bCs w:val="0"/>
          <w:sz w:val="22"/>
          <w:szCs w:val="22"/>
        </w:rPr>
      </w:pPr>
      <w:r w:rsidRPr="006B1EC7">
        <w:rPr>
          <w:rStyle w:val="Strong"/>
          <w:rFonts w:ascii="Helvetica" w:hAnsi="Helvetica" w:cs="Helvetica"/>
          <w:b w:val="0"/>
          <w:bCs w:val="0"/>
          <w:sz w:val="22"/>
          <w:szCs w:val="22"/>
        </w:rPr>
        <w:t>Recently established by the University’s Data Advisory Governance Committee, the Interim Data Governance Board (IDGB) is available to evaluate the release and use of student-focused data for programs and projects.</w:t>
      </w:r>
      <w:r w:rsidR="00E958F6" w:rsidRPr="006B1EC7">
        <w:rPr>
          <w:rStyle w:val="Strong"/>
          <w:rFonts w:ascii="Helvetica" w:hAnsi="Helvetica" w:cs="Helvetica"/>
          <w:b w:val="0"/>
          <w:bCs w:val="0"/>
          <w:sz w:val="22"/>
          <w:szCs w:val="22"/>
        </w:rPr>
        <w:br/>
      </w:r>
    </w:p>
    <w:p w14:paraId="3F245723" w14:textId="569ABD30" w:rsidR="00AA702E" w:rsidRPr="006B1EC7" w:rsidRDefault="005B537E" w:rsidP="005B537E">
      <w:pPr>
        <w:pStyle w:val="NormalWeb"/>
        <w:shd w:val="clear" w:color="auto" w:fill="FFFFFF" w:themeFill="background1"/>
        <w:spacing w:after="360"/>
        <w:ind w:left="1440"/>
        <w:rPr>
          <w:rFonts w:ascii="Helvetica" w:hAnsi="Helvetica" w:cs="Helvetica"/>
          <w:sz w:val="22"/>
          <w:szCs w:val="22"/>
        </w:rPr>
      </w:pPr>
      <w:r w:rsidRPr="005B537E">
        <w:rPr>
          <w:rFonts w:ascii="Helvetica" w:hAnsi="Helvetica" w:cs="Helvetica"/>
          <w:sz w:val="22"/>
          <w:szCs w:val="22"/>
        </w:rPr>
        <w:t>Benefits of the IDGB Process</w:t>
      </w:r>
      <w:r w:rsidRPr="006B1EC7">
        <w:rPr>
          <w:rFonts w:ascii="Helvetica" w:hAnsi="Helvetica" w:cs="Helvetica"/>
          <w:sz w:val="22"/>
          <w:szCs w:val="22"/>
        </w:rPr>
        <w:t xml:space="preserve"> - </w:t>
      </w:r>
      <w:r w:rsidRPr="006B1EC7">
        <w:rPr>
          <w:rFonts w:ascii="Helvetica" w:hAnsi="Helvetica" w:cs="Helvetica"/>
          <w:sz w:val="22"/>
          <w:szCs w:val="22"/>
        </w:rPr>
        <w:t xml:space="preserve">The IDGB process provides a mechanism to move data requests forward for evaluation that previously did not </w:t>
      </w:r>
      <w:proofErr w:type="gramStart"/>
      <w:r w:rsidRPr="006B1EC7">
        <w:rPr>
          <w:rFonts w:ascii="Helvetica" w:hAnsi="Helvetica" w:cs="Helvetica"/>
          <w:sz w:val="22"/>
          <w:szCs w:val="22"/>
        </w:rPr>
        <w:t>exist, or</w:t>
      </w:r>
      <w:proofErr w:type="gramEnd"/>
      <w:r w:rsidRPr="006B1EC7">
        <w:rPr>
          <w:rFonts w:ascii="Helvetica" w:hAnsi="Helvetica" w:cs="Helvetica"/>
          <w:sz w:val="22"/>
          <w:szCs w:val="22"/>
        </w:rPr>
        <w:t xml:space="preserve"> may have experienced longer delays while consulting across relevant personnel at the University. The IDGB brings together personnel to evaluate requests across multiple domains and advise on data use decisions. The IDGB will provide transparency in requests received, the evaluation process, and feedback to requestors. Finally, the IDGB will be able to identify trends, gaps in policy, and work collaboratively with partner governance groups that will </w:t>
      </w:r>
      <w:proofErr w:type="gramStart"/>
      <w:r w:rsidRPr="006B1EC7">
        <w:rPr>
          <w:rFonts w:ascii="Helvetica" w:hAnsi="Helvetica" w:cs="Helvetica"/>
          <w:sz w:val="22"/>
          <w:szCs w:val="22"/>
        </w:rPr>
        <w:t>advocate for</w:t>
      </w:r>
      <w:proofErr w:type="gramEnd"/>
      <w:r w:rsidRPr="006B1EC7">
        <w:rPr>
          <w:rFonts w:ascii="Helvetica" w:hAnsi="Helvetica" w:cs="Helvetica"/>
          <w:sz w:val="22"/>
          <w:szCs w:val="22"/>
        </w:rPr>
        <w:t xml:space="preserve"> appropriate policy, structures, resources, and other needs for our data community at large.</w:t>
      </w:r>
    </w:p>
    <w:p w14:paraId="2D6FFDCA" w14:textId="68A4A8D6" w:rsidR="005B537E" w:rsidRPr="006B1EC7" w:rsidRDefault="006B1EC7" w:rsidP="005B537E">
      <w:pPr>
        <w:pStyle w:val="NormalWeb"/>
        <w:numPr>
          <w:ilvl w:val="1"/>
          <w:numId w:val="11"/>
        </w:numPr>
        <w:shd w:val="clear" w:color="auto" w:fill="FFFFFF" w:themeFill="background1"/>
        <w:spacing w:after="360"/>
        <w:rPr>
          <w:rFonts w:ascii="Helvetica" w:hAnsi="Helvetica" w:cs="Helvetica"/>
          <w:sz w:val="22"/>
          <w:szCs w:val="22"/>
        </w:rPr>
      </w:pPr>
      <w:hyperlink r:id="rId8" w:history="1">
        <w:r w:rsidR="005B537E" w:rsidRPr="006B1EC7">
          <w:rPr>
            <w:rStyle w:val="Hyperlink"/>
            <w:rFonts w:ascii="Helvetica" w:hAnsi="Helvetica" w:cs="Helvetica"/>
            <w:sz w:val="22"/>
            <w:szCs w:val="22"/>
          </w:rPr>
          <w:t xml:space="preserve">Library Assessment Forum </w:t>
        </w:r>
        <w:r w:rsidRPr="006B1EC7">
          <w:rPr>
            <w:rStyle w:val="Hyperlink"/>
            <w:rFonts w:ascii="Helvetica" w:hAnsi="Helvetica" w:cs="Helvetica"/>
            <w:sz w:val="22"/>
            <w:szCs w:val="22"/>
          </w:rPr>
          <w:t>registration open</w:t>
        </w:r>
      </w:hyperlink>
    </w:p>
    <w:p w14:paraId="6270EE72" w14:textId="77777777" w:rsidR="006B1EC7" w:rsidRPr="00E958F6" w:rsidRDefault="006B1EC7" w:rsidP="006B1EC7">
      <w:pPr>
        <w:pStyle w:val="NormalWeb"/>
        <w:shd w:val="clear" w:color="auto" w:fill="FFFFFF" w:themeFill="background1"/>
        <w:spacing w:after="360"/>
        <w:ind w:left="1440"/>
        <w:rPr>
          <w:rStyle w:val="Strong"/>
          <w:rFonts w:ascii="Helvetica" w:hAnsi="Helvetica" w:cs="Helvetica"/>
          <w:b w:val="0"/>
          <w:bCs w:val="0"/>
        </w:rPr>
      </w:pPr>
    </w:p>
    <w:p w14:paraId="4A064807" w14:textId="09FE685D" w:rsidR="00AA702E" w:rsidRDefault="006B1EC7" w:rsidP="00AA702E">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 xml:space="preserve">Library Assessment Don’ts </w:t>
      </w:r>
      <w:r w:rsidR="00AA702E" w:rsidRPr="00FD53E7">
        <w:rPr>
          <w:rStyle w:val="Strong"/>
          <w:rFonts w:ascii="Helvetica" w:hAnsi="Helvetica" w:cs="Helvetica"/>
          <w:color w:val="000000" w:themeColor="text1"/>
        </w:rPr>
        <w:t>(</w:t>
      </w:r>
      <w:r w:rsidR="00E958F6">
        <w:rPr>
          <w:rStyle w:val="Strong"/>
          <w:rFonts w:ascii="Helvetica" w:hAnsi="Helvetica" w:cs="Helvetica"/>
          <w:color w:val="000000" w:themeColor="text1"/>
        </w:rPr>
        <w:t>1</w:t>
      </w:r>
      <w:r>
        <w:rPr>
          <w:rStyle w:val="Strong"/>
          <w:rFonts w:ascii="Helvetica" w:hAnsi="Helvetica" w:cs="Helvetica"/>
          <w:color w:val="000000" w:themeColor="text1"/>
        </w:rPr>
        <w:t>5</w:t>
      </w:r>
      <w:r w:rsidR="00AA702E" w:rsidRPr="00FD53E7">
        <w:rPr>
          <w:rStyle w:val="Strong"/>
          <w:rFonts w:ascii="Helvetica" w:hAnsi="Helvetica" w:cs="Helvetica"/>
          <w:color w:val="000000" w:themeColor="text1"/>
        </w:rPr>
        <w:t xml:space="preserve"> min.) (</w:t>
      </w:r>
      <w:r w:rsidR="00E958F6">
        <w:rPr>
          <w:rStyle w:val="Strong"/>
          <w:rFonts w:ascii="Helvetica" w:hAnsi="Helvetica" w:cs="Helvetica"/>
          <w:color w:val="000000" w:themeColor="text1"/>
        </w:rPr>
        <w:t>DISCUSS</w:t>
      </w:r>
      <w:r w:rsidR="00AA702E" w:rsidRPr="00FD53E7">
        <w:rPr>
          <w:rStyle w:val="Strong"/>
          <w:rFonts w:ascii="Helvetica" w:hAnsi="Helvetica" w:cs="Helvetica"/>
          <w:color w:val="000000" w:themeColor="text1"/>
        </w:rPr>
        <w:t>)</w:t>
      </w:r>
    </w:p>
    <w:p w14:paraId="4BBCB337" w14:textId="7E149A07" w:rsidR="00856028" w:rsidRDefault="00FD47A4" w:rsidP="003A2E58">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sidRPr="003A2E58">
        <w:rPr>
          <w:rStyle w:val="Strong"/>
          <w:rFonts w:ascii="Helvetica" w:hAnsi="Helvetica" w:cs="Helvetica"/>
          <w:color w:val="000000" w:themeColor="text1"/>
        </w:rPr>
        <w:lastRenderedPageBreak/>
        <w:t>Thoughts/Questions/Reflections</w:t>
      </w:r>
    </w:p>
    <w:p w14:paraId="413F73C3" w14:textId="72888597" w:rsidR="006B1EC7" w:rsidRPr="003A2E58" w:rsidRDefault="006B1EC7" w:rsidP="003A2E58">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Forum planning group work time (DSRM group can exit the meeting)</w:t>
      </w:r>
    </w:p>
    <w:sectPr w:rsidR="006B1EC7" w:rsidRPr="003A2E58" w:rsidSect="005C43CA">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78FBE" w14:textId="77777777" w:rsidR="00C42C28" w:rsidRDefault="00C42C28" w:rsidP="00EB4C9F">
      <w:pPr>
        <w:spacing w:after="0" w:line="240" w:lineRule="auto"/>
      </w:pPr>
      <w:r>
        <w:separator/>
      </w:r>
    </w:p>
  </w:endnote>
  <w:endnote w:type="continuationSeparator" w:id="0">
    <w:p w14:paraId="7D53F372" w14:textId="77777777" w:rsidR="00C42C28" w:rsidRDefault="00C42C2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3578CD6F-AE47-4686-819A-E4D339094ACF}"/>
  </w:font>
  <w:font w:name="Calibri Light">
    <w:panose1 w:val="020F0302020204030204"/>
    <w:charset w:val="00"/>
    <w:family w:val="swiss"/>
    <w:pitch w:val="variable"/>
    <w:sig w:usb0="E4002EFF" w:usb1="C000247B" w:usb2="00000009" w:usb3="00000000" w:csb0="000001FF" w:csb1="00000000"/>
    <w:embedRegular r:id="rId2" w:subsetted="1" w:fontKey="{C7D48632-47F7-4B86-A445-53E106B231E9}"/>
    <w:embedBold r:id="rId3" w:subsetted="1" w:fontKey="{E7828557-12BF-4883-9633-D35FD39D456E}"/>
  </w:font>
  <w:font w:name="Helvetica">
    <w:panose1 w:val="020B0604020202020204"/>
    <w:charset w:val="00"/>
    <w:family w:val="swiss"/>
    <w:pitch w:val="variable"/>
    <w:sig w:usb0="E0002EFF" w:usb1="C000785B" w:usb2="00000009" w:usb3="00000000" w:csb0="000001FF" w:csb1="00000000"/>
    <w:embedRegular r:id="rId4" w:fontKey="{0F6FE711-D131-4E04-976A-21482B75CDF3}"/>
    <w:embedBold r:id="rId5" w:fontKey="{9185D506-7B64-495E-A664-20C270D8A2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B770C" w14:textId="77777777" w:rsidR="006B1EC7" w:rsidRDefault="006B1E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F5E1" w14:textId="126C58B9" w:rsidR="00EB4C9F" w:rsidRDefault="00F555A0" w:rsidP="00881D53">
    <w:pPr>
      <w:pStyle w:val="Footer"/>
    </w:pPr>
    <w:r>
      <w:rPr>
        <w:noProof/>
      </w:rPr>
      <w:drawing>
        <wp:inline distT="0" distB="0" distL="0" distR="0" wp14:anchorId="61947038" wp14:editId="2D676DA3">
          <wp:extent cx="5924550" cy="504825"/>
          <wp:effectExtent l="0" t="0" r="0" b="9525"/>
          <wp:docPr id="24" name="Graphic 24" descr="University of Illinois Urbana-Champaign Library phone number 217-333-2290. Website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University of Illinois Urbana-Champaign Library phone number 217-333-2290. Website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D918F" w14:textId="20071E38" w:rsidR="00EB4C9F" w:rsidRDefault="00F555A0" w:rsidP="00881D53">
    <w:pPr>
      <w:pStyle w:val="Footer"/>
    </w:pPr>
    <w:r>
      <w:rPr>
        <w:noProof/>
      </w:rPr>
      <w:drawing>
        <wp:inline distT="0" distB="0" distL="0" distR="0" wp14:anchorId="4C1F1BF1" wp14:editId="6A87ABB5">
          <wp:extent cx="4800600" cy="504825"/>
          <wp:effectExtent l="0" t="0" r="0" b="9525"/>
          <wp:docPr id="23" name="Graphic 23" descr="University of Illinois Urbana-Champaign Library phone number 217.333.2290. Website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descr="University of Illinois Urbana-Champaign Library phone number 217.333.2290. Website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A33C4" w14:textId="77777777" w:rsidR="00C42C28" w:rsidRDefault="00C42C28" w:rsidP="00EB4C9F">
      <w:pPr>
        <w:spacing w:after="0" w:line="240" w:lineRule="auto"/>
      </w:pPr>
      <w:r>
        <w:separator/>
      </w:r>
    </w:p>
  </w:footnote>
  <w:footnote w:type="continuationSeparator" w:id="0">
    <w:p w14:paraId="2507A479" w14:textId="77777777" w:rsidR="00C42C28" w:rsidRDefault="00C42C2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3ABB4" w14:textId="77777777" w:rsidR="006B1EC7" w:rsidRDefault="006B1E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E793D" w14:textId="77777777" w:rsidR="006B1EC7" w:rsidRDefault="006B1E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62245" w14:textId="6B86E82C" w:rsidR="00EB4C9F" w:rsidRDefault="00F555A0">
    <w:pPr>
      <w:pStyle w:val="Header"/>
    </w:pPr>
    <w:r>
      <w:rPr>
        <w:noProof/>
      </w:rPr>
      <w:drawing>
        <wp:inline distT="0" distB="0" distL="0" distR="0" wp14:anchorId="3185CA3C" wp14:editId="54CDBC7D">
          <wp:extent cx="5934075" cy="942975"/>
          <wp:effectExtent l="0" t="0" r="9525" b="0"/>
          <wp:docPr id="22" name="Graphic 22" descr="University of Illinois Urbana-Champaign University Library address 1408 W. Gregory Drive, MC-522, Urbana, IL 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descr="University of Illinois Urbana-Champaign University Library address 1408 W. Gregory Drive, MC-522, Urbana, IL 6180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1"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2A3F7C05"/>
    <w:multiLevelType w:val="hybridMultilevel"/>
    <w:tmpl w:val="625CBC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A2E431B"/>
    <w:multiLevelType w:val="hybridMultilevel"/>
    <w:tmpl w:val="6B7CD650"/>
    <w:lvl w:ilvl="0" w:tplc="08BECD90">
      <w:start w:val="1"/>
      <w:numFmt w:val="bullet"/>
      <w:lvlText w:val=""/>
      <w:lvlJc w:val="left"/>
      <w:pPr>
        <w:tabs>
          <w:tab w:val="num" w:pos="720"/>
        </w:tabs>
        <w:ind w:left="720" w:hanging="360"/>
      </w:pPr>
      <w:rPr>
        <w:rFonts w:ascii="Symbol" w:hAnsi="Symbol" w:hint="default"/>
        <w:sz w:val="20"/>
      </w:rPr>
    </w:lvl>
    <w:lvl w:ilvl="1" w:tplc="9266CA68">
      <w:start w:val="1"/>
      <w:numFmt w:val="bullet"/>
      <w:lvlText w:val="o"/>
      <w:lvlJc w:val="left"/>
      <w:pPr>
        <w:tabs>
          <w:tab w:val="num" w:pos="1440"/>
        </w:tabs>
        <w:ind w:left="1440" w:hanging="360"/>
      </w:pPr>
      <w:rPr>
        <w:rFonts w:ascii="Courier New" w:hAnsi="Courier New" w:hint="default"/>
        <w:sz w:val="20"/>
      </w:rPr>
    </w:lvl>
    <w:lvl w:ilvl="2" w:tplc="B0DA5028">
      <w:start w:val="1"/>
      <w:numFmt w:val="bullet"/>
      <w:lvlText w:val=""/>
      <w:lvlJc w:val="left"/>
      <w:pPr>
        <w:tabs>
          <w:tab w:val="num" w:pos="2160"/>
        </w:tabs>
        <w:ind w:left="2160" w:hanging="360"/>
      </w:pPr>
      <w:rPr>
        <w:rFonts w:ascii="Wingdings" w:hAnsi="Wingdings" w:hint="default"/>
        <w:sz w:val="20"/>
      </w:rPr>
    </w:lvl>
    <w:lvl w:ilvl="3" w:tplc="A8401B28" w:tentative="1">
      <w:start w:val="1"/>
      <w:numFmt w:val="bullet"/>
      <w:lvlText w:val=""/>
      <w:lvlJc w:val="left"/>
      <w:pPr>
        <w:tabs>
          <w:tab w:val="num" w:pos="2880"/>
        </w:tabs>
        <w:ind w:left="2880" w:hanging="360"/>
      </w:pPr>
      <w:rPr>
        <w:rFonts w:ascii="Wingdings" w:hAnsi="Wingdings" w:hint="default"/>
        <w:sz w:val="20"/>
      </w:rPr>
    </w:lvl>
    <w:lvl w:ilvl="4" w:tplc="3D44B9DA" w:tentative="1">
      <w:start w:val="1"/>
      <w:numFmt w:val="bullet"/>
      <w:lvlText w:val=""/>
      <w:lvlJc w:val="left"/>
      <w:pPr>
        <w:tabs>
          <w:tab w:val="num" w:pos="3600"/>
        </w:tabs>
        <w:ind w:left="3600" w:hanging="360"/>
      </w:pPr>
      <w:rPr>
        <w:rFonts w:ascii="Wingdings" w:hAnsi="Wingdings" w:hint="default"/>
        <w:sz w:val="20"/>
      </w:rPr>
    </w:lvl>
    <w:lvl w:ilvl="5" w:tplc="92EAB134" w:tentative="1">
      <w:start w:val="1"/>
      <w:numFmt w:val="bullet"/>
      <w:lvlText w:val=""/>
      <w:lvlJc w:val="left"/>
      <w:pPr>
        <w:tabs>
          <w:tab w:val="num" w:pos="4320"/>
        </w:tabs>
        <w:ind w:left="4320" w:hanging="360"/>
      </w:pPr>
      <w:rPr>
        <w:rFonts w:ascii="Wingdings" w:hAnsi="Wingdings" w:hint="default"/>
        <w:sz w:val="20"/>
      </w:rPr>
    </w:lvl>
    <w:lvl w:ilvl="6" w:tplc="BF22F0C2" w:tentative="1">
      <w:start w:val="1"/>
      <w:numFmt w:val="bullet"/>
      <w:lvlText w:val=""/>
      <w:lvlJc w:val="left"/>
      <w:pPr>
        <w:tabs>
          <w:tab w:val="num" w:pos="5040"/>
        </w:tabs>
        <w:ind w:left="5040" w:hanging="360"/>
      </w:pPr>
      <w:rPr>
        <w:rFonts w:ascii="Wingdings" w:hAnsi="Wingdings" w:hint="default"/>
        <w:sz w:val="20"/>
      </w:rPr>
    </w:lvl>
    <w:lvl w:ilvl="7" w:tplc="E7C6496A" w:tentative="1">
      <w:start w:val="1"/>
      <w:numFmt w:val="bullet"/>
      <w:lvlText w:val=""/>
      <w:lvlJc w:val="left"/>
      <w:pPr>
        <w:tabs>
          <w:tab w:val="num" w:pos="5760"/>
        </w:tabs>
        <w:ind w:left="5760" w:hanging="360"/>
      </w:pPr>
      <w:rPr>
        <w:rFonts w:ascii="Wingdings" w:hAnsi="Wingdings" w:hint="default"/>
        <w:sz w:val="20"/>
      </w:rPr>
    </w:lvl>
    <w:lvl w:ilvl="8" w:tplc="CB840A76"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A152FC"/>
    <w:multiLevelType w:val="hybridMultilevel"/>
    <w:tmpl w:val="B17A18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E2E0F5C"/>
    <w:multiLevelType w:val="hybridMultilevel"/>
    <w:tmpl w:val="D2FCC378"/>
    <w:lvl w:ilvl="0" w:tplc="0409000F">
      <w:start w:val="1"/>
      <w:numFmt w:val="decimal"/>
      <w:lvlText w:val="%1."/>
      <w:lvlJc w:val="left"/>
      <w:pPr>
        <w:ind w:left="720" w:hanging="360"/>
      </w:pPr>
      <w:rPr>
        <w:rFonts w:hint="default"/>
      </w:rPr>
    </w:lvl>
    <w:lvl w:ilvl="1" w:tplc="740A34E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8C08E6"/>
    <w:multiLevelType w:val="multilevel"/>
    <w:tmpl w:val="0658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D13410"/>
    <w:multiLevelType w:val="multilevel"/>
    <w:tmpl w:val="2376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2F0438"/>
    <w:multiLevelType w:val="hybridMultilevel"/>
    <w:tmpl w:val="21AAB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8E6735"/>
    <w:multiLevelType w:val="hybridMultilevel"/>
    <w:tmpl w:val="27F2C43C"/>
    <w:lvl w:ilvl="0" w:tplc="0A1061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0CD37BB"/>
    <w:multiLevelType w:val="hybridMultilevel"/>
    <w:tmpl w:val="99C24F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2643E3A"/>
    <w:multiLevelType w:val="hybridMultilevel"/>
    <w:tmpl w:val="00C49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A21FB2"/>
    <w:multiLevelType w:val="multilevel"/>
    <w:tmpl w:val="4B44C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C4303B"/>
    <w:multiLevelType w:val="multilevel"/>
    <w:tmpl w:val="0460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
  </w:num>
  <w:num w:numId="2" w16cid:durableId="1410536955">
    <w:abstractNumId w:val="16"/>
  </w:num>
  <w:num w:numId="3" w16cid:durableId="1979801930">
    <w:abstractNumId w:val="5"/>
  </w:num>
  <w:num w:numId="4" w16cid:durableId="320890764">
    <w:abstractNumId w:val="9"/>
  </w:num>
  <w:num w:numId="5" w16cid:durableId="524712043">
    <w:abstractNumId w:val="10"/>
  </w:num>
  <w:num w:numId="6" w16cid:durableId="1755786967">
    <w:abstractNumId w:val="15"/>
  </w:num>
  <w:num w:numId="7" w16cid:durableId="751127005">
    <w:abstractNumId w:val="11"/>
  </w:num>
  <w:num w:numId="8" w16cid:durableId="805782516">
    <w:abstractNumId w:val="0"/>
  </w:num>
  <w:num w:numId="9" w16cid:durableId="1245721951">
    <w:abstractNumId w:val="1"/>
  </w:num>
  <w:num w:numId="10" w16cid:durableId="1195657217">
    <w:abstractNumId w:val="8"/>
  </w:num>
  <w:num w:numId="11" w16cid:durableId="1187404654">
    <w:abstractNumId w:val="7"/>
  </w:num>
  <w:num w:numId="12" w16cid:durableId="1108621642">
    <w:abstractNumId w:val="4"/>
  </w:num>
  <w:num w:numId="13" w16cid:durableId="1161655936">
    <w:abstractNumId w:val="13"/>
  </w:num>
  <w:num w:numId="14" w16cid:durableId="1345131158">
    <w:abstractNumId w:val="2"/>
  </w:num>
  <w:num w:numId="15" w16cid:durableId="437868465">
    <w:abstractNumId w:val="14"/>
  </w:num>
  <w:num w:numId="16" w16cid:durableId="73281785">
    <w:abstractNumId w:val="12"/>
  </w:num>
  <w:num w:numId="17" w16cid:durableId="18695621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195"/>
    <w:rsid w:val="00024B4E"/>
    <w:rsid w:val="0002529D"/>
    <w:rsid w:val="000269A8"/>
    <w:rsid w:val="00030FD1"/>
    <w:rsid w:val="00032B0A"/>
    <w:rsid w:val="00036489"/>
    <w:rsid w:val="00041E61"/>
    <w:rsid w:val="000435FF"/>
    <w:rsid w:val="00045935"/>
    <w:rsid w:val="00045AF5"/>
    <w:rsid w:val="000573AA"/>
    <w:rsid w:val="000614E3"/>
    <w:rsid w:val="00061E35"/>
    <w:rsid w:val="000725A9"/>
    <w:rsid w:val="000742F7"/>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15F07"/>
    <w:rsid w:val="00117ED9"/>
    <w:rsid w:val="00123943"/>
    <w:rsid w:val="00126023"/>
    <w:rsid w:val="001265FF"/>
    <w:rsid w:val="00131AB8"/>
    <w:rsid w:val="00131FE4"/>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D45B6"/>
    <w:rsid w:val="001D73FA"/>
    <w:rsid w:val="001E07DD"/>
    <w:rsid w:val="001E2D9B"/>
    <w:rsid w:val="001E6B78"/>
    <w:rsid w:val="001F63E9"/>
    <w:rsid w:val="001F7824"/>
    <w:rsid w:val="00200B5D"/>
    <w:rsid w:val="00201A49"/>
    <w:rsid w:val="00202317"/>
    <w:rsid w:val="00204AE0"/>
    <w:rsid w:val="00207D80"/>
    <w:rsid w:val="002105E2"/>
    <w:rsid w:val="00212C30"/>
    <w:rsid w:val="00213E95"/>
    <w:rsid w:val="00216F32"/>
    <w:rsid w:val="00217513"/>
    <w:rsid w:val="00221944"/>
    <w:rsid w:val="00235BE2"/>
    <w:rsid w:val="002377C6"/>
    <w:rsid w:val="00240CAD"/>
    <w:rsid w:val="00242FA6"/>
    <w:rsid w:val="00245C4F"/>
    <w:rsid w:val="00253827"/>
    <w:rsid w:val="00260590"/>
    <w:rsid w:val="00264610"/>
    <w:rsid w:val="00270960"/>
    <w:rsid w:val="00271FF7"/>
    <w:rsid w:val="002752A3"/>
    <w:rsid w:val="002760F7"/>
    <w:rsid w:val="00276CF8"/>
    <w:rsid w:val="0028005B"/>
    <w:rsid w:val="00284686"/>
    <w:rsid w:val="002942D8"/>
    <w:rsid w:val="00295844"/>
    <w:rsid w:val="002A07EF"/>
    <w:rsid w:val="002A2C64"/>
    <w:rsid w:val="002A45E4"/>
    <w:rsid w:val="002C300E"/>
    <w:rsid w:val="002C446B"/>
    <w:rsid w:val="002C4FF6"/>
    <w:rsid w:val="002D19D4"/>
    <w:rsid w:val="002E1885"/>
    <w:rsid w:val="002E1E86"/>
    <w:rsid w:val="002E5B88"/>
    <w:rsid w:val="002E6C6B"/>
    <w:rsid w:val="002F2B8D"/>
    <w:rsid w:val="002F3E76"/>
    <w:rsid w:val="002F4619"/>
    <w:rsid w:val="002F505C"/>
    <w:rsid w:val="0030241E"/>
    <w:rsid w:val="003148DE"/>
    <w:rsid w:val="00315090"/>
    <w:rsid w:val="00320E2E"/>
    <w:rsid w:val="003213AE"/>
    <w:rsid w:val="0032356C"/>
    <w:rsid w:val="00327048"/>
    <w:rsid w:val="0032722D"/>
    <w:rsid w:val="0033763F"/>
    <w:rsid w:val="003419B9"/>
    <w:rsid w:val="00352DCC"/>
    <w:rsid w:val="00357A47"/>
    <w:rsid w:val="00363EF6"/>
    <w:rsid w:val="003651BC"/>
    <w:rsid w:val="00367898"/>
    <w:rsid w:val="00370F44"/>
    <w:rsid w:val="0037441E"/>
    <w:rsid w:val="0037782D"/>
    <w:rsid w:val="003805CE"/>
    <w:rsid w:val="003816E5"/>
    <w:rsid w:val="00382B51"/>
    <w:rsid w:val="0038416E"/>
    <w:rsid w:val="0038650E"/>
    <w:rsid w:val="00390430"/>
    <w:rsid w:val="003932FD"/>
    <w:rsid w:val="00393E06"/>
    <w:rsid w:val="0039473E"/>
    <w:rsid w:val="003951D2"/>
    <w:rsid w:val="00395F1C"/>
    <w:rsid w:val="003A0F2C"/>
    <w:rsid w:val="003A2E58"/>
    <w:rsid w:val="003A2ED9"/>
    <w:rsid w:val="003A4FBA"/>
    <w:rsid w:val="003B07A4"/>
    <w:rsid w:val="003B0A12"/>
    <w:rsid w:val="003C30C2"/>
    <w:rsid w:val="003C69EF"/>
    <w:rsid w:val="003D2D44"/>
    <w:rsid w:val="003E06A0"/>
    <w:rsid w:val="003E6692"/>
    <w:rsid w:val="003F363E"/>
    <w:rsid w:val="003F427C"/>
    <w:rsid w:val="003F4AFE"/>
    <w:rsid w:val="00405568"/>
    <w:rsid w:val="00406077"/>
    <w:rsid w:val="00407469"/>
    <w:rsid w:val="00411239"/>
    <w:rsid w:val="004159F6"/>
    <w:rsid w:val="004165AC"/>
    <w:rsid w:val="004171BF"/>
    <w:rsid w:val="0043248E"/>
    <w:rsid w:val="00436184"/>
    <w:rsid w:val="00450F89"/>
    <w:rsid w:val="00452FC2"/>
    <w:rsid w:val="00455C80"/>
    <w:rsid w:val="00460258"/>
    <w:rsid w:val="00466EE5"/>
    <w:rsid w:val="00473BA1"/>
    <w:rsid w:val="00475D05"/>
    <w:rsid w:val="00477AB1"/>
    <w:rsid w:val="0048621A"/>
    <w:rsid w:val="00486AC6"/>
    <w:rsid w:val="00487FE4"/>
    <w:rsid w:val="004900C9"/>
    <w:rsid w:val="00496900"/>
    <w:rsid w:val="004A5065"/>
    <w:rsid w:val="004B0ECE"/>
    <w:rsid w:val="004B5A08"/>
    <w:rsid w:val="004B7273"/>
    <w:rsid w:val="004C2152"/>
    <w:rsid w:val="004C2607"/>
    <w:rsid w:val="004C2CBF"/>
    <w:rsid w:val="004C7D70"/>
    <w:rsid w:val="004D155B"/>
    <w:rsid w:val="004D29C9"/>
    <w:rsid w:val="004E7B5A"/>
    <w:rsid w:val="004E7F21"/>
    <w:rsid w:val="004F0E9A"/>
    <w:rsid w:val="004F205C"/>
    <w:rsid w:val="004F41BD"/>
    <w:rsid w:val="004F5636"/>
    <w:rsid w:val="004F71B0"/>
    <w:rsid w:val="0050121D"/>
    <w:rsid w:val="00502219"/>
    <w:rsid w:val="005102AC"/>
    <w:rsid w:val="0051490B"/>
    <w:rsid w:val="0052107D"/>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462F"/>
    <w:rsid w:val="00576228"/>
    <w:rsid w:val="00580877"/>
    <w:rsid w:val="005825E6"/>
    <w:rsid w:val="0058561E"/>
    <w:rsid w:val="00585F99"/>
    <w:rsid w:val="00587250"/>
    <w:rsid w:val="00591054"/>
    <w:rsid w:val="005965BC"/>
    <w:rsid w:val="00597C93"/>
    <w:rsid w:val="005A3930"/>
    <w:rsid w:val="005A63D2"/>
    <w:rsid w:val="005A72A7"/>
    <w:rsid w:val="005A7F84"/>
    <w:rsid w:val="005B16EA"/>
    <w:rsid w:val="005B537E"/>
    <w:rsid w:val="005B56D6"/>
    <w:rsid w:val="005B6F32"/>
    <w:rsid w:val="005B7F5C"/>
    <w:rsid w:val="005C359F"/>
    <w:rsid w:val="005C3E02"/>
    <w:rsid w:val="005C43CA"/>
    <w:rsid w:val="005D2D63"/>
    <w:rsid w:val="005D534C"/>
    <w:rsid w:val="005D53E8"/>
    <w:rsid w:val="005E20E9"/>
    <w:rsid w:val="005E320C"/>
    <w:rsid w:val="005E40F5"/>
    <w:rsid w:val="005E6248"/>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1C50"/>
    <w:rsid w:val="00654D0C"/>
    <w:rsid w:val="00664C89"/>
    <w:rsid w:val="00665ABB"/>
    <w:rsid w:val="00666785"/>
    <w:rsid w:val="00667496"/>
    <w:rsid w:val="0067133C"/>
    <w:rsid w:val="006721EB"/>
    <w:rsid w:val="0067370F"/>
    <w:rsid w:val="00673AC0"/>
    <w:rsid w:val="006763F5"/>
    <w:rsid w:val="00680789"/>
    <w:rsid w:val="00691A90"/>
    <w:rsid w:val="00693DDD"/>
    <w:rsid w:val="006A4494"/>
    <w:rsid w:val="006A7E28"/>
    <w:rsid w:val="006B0B5E"/>
    <w:rsid w:val="006B1EC7"/>
    <w:rsid w:val="006B6BF0"/>
    <w:rsid w:val="006C0E6C"/>
    <w:rsid w:val="006C16FC"/>
    <w:rsid w:val="006D53DB"/>
    <w:rsid w:val="006E2956"/>
    <w:rsid w:val="006E7820"/>
    <w:rsid w:val="006F1045"/>
    <w:rsid w:val="006F4BC1"/>
    <w:rsid w:val="006F7A21"/>
    <w:rsid w:val="007003F9"/>
    <w:rsid w:val="00700DE5"/>
    <w:rsid w:val="007022DC"/>
    <w:rsid w:val="00723DEC"/>
    <w:rsid w:val="00724779"/>
    <w:rsid w:val="00725E6C"/>
    <w:rsid w:val="007343A6"/>
    <w:rsid w:val="00740BA0"/>
    <w:rsid w:val="00741DB4"/>
    <w:rsid w:val="00743E42"/>
    <w:rsid w:val="00753739"/>
    <w:rsid w:val="00754918"/>
    <w:rsid w:val="007648E5"/>
    <w:rsid w:val="00772883"/>
    <w:rsid w:val="007746B3"/>
    <w:rsid w:val="00786656"/>
    <w:rsid w:val="007920A8"/>
    <w:rsid w:val="007964DC"/>
    <w:rsid w:val="007A03BC"/>
    <w:rsid w:val="007A06D1"/>
    <w:rsid w:val="007A191A"/>
    <w:rsid w:val="007A2ADD"/>
    <w:rsid w:val="007A42C6"/>
    <w:rsid w:val="007B3A9B"/>
    <w:rsid w:val="007B5D84"/>
    <w:rsid w:val="007B7D58"/>
    <w:rsid w:val="007C016E"/>
    <w:rsid w:val="007C029F"/>
    <w:rsid w:val="007C4F1E"/>
    <w:rsid w:val="007C6D91"/>
    <w:rsid w:val="007D5E09"/>
    <w:rsid w:val="007E257E"/>
    <w:rsid w:val="007E4AB1"/>
    <w:rsid w:val="007F10DA"/>
    <w:rsid w:val="007F2D13"/>
    <w:rsid w:val="00813F3F"/>
    <w:rsid w:val="00816DE8"/>
    <w:rsid w:val="00831B09"/>
    <w:rsid w:val="00835351"/>
    <w:rsid w:val="00835585"/>
    <w:rsid w:val="00837973"/>
    <w:rsid w:val="00843D7A"/>
    <w:rsid w:val="00856028"/>
    <w:rsid w:val="00857EF2"/>
    <w:rsid w:val="00861D72"/>
    <w:rsid w:val="008640D2"/>
    <w:rsid w:val="0086507C"/>
    <w:rsid w:val="00865A09"/>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3D14"/>
    <w:rsid w:val="008D535F"/>
    <w:rsid w:val="008D6D1A"/>
    <w:rsid w:val="008D7FED"/>
    <w:rsid w:val="008E0995"/>
    <w:rsid w:val="008F49CA"/>
    <w:rsid w:val="00900084"/>
    <w:rsid w:val="00900368"/>
    <w:rsid w:val="00901C8D"/>
    <w:rsid w:val="00917EC7"/>
    <w:rsid w:val="009205C4"/>
    <w:rsid w:val="009217F9"/>
    <w:rsid w:val="00926640"/>
    <w:rsid w:val="00930A64"/>
    <w:rsid w:val="00933AFC"/>
    <w:rsid w:val="00941AE5"/>
    <w:rsid w:val="009435DD"/>
    <w:rsid w:val="0094494A"/>
    <w:rsid w:val="00947F9A"/>
    <w:rsid w:val="009531FB"/>
    <w:rsid w:val="009577C4"/>
    <w:rsid w:val="009702DB"/>
    <w:rsid w:val="0097422D"/>
    <w:rsid w:val="00974A3B"/>
    <w:rsid w:val="00976E0A"/>
    <w:rsid w:val="00985239"/>
    <w:rsid w:val="0099092F"/>
    <w:rsid w:val="00990F41"/>
    <w:rsid w:val="00992C5C"/>
    <w:rsid w:val="00993B23"/>
    <w:rsid w:val="009948BF"/>
    <w:rsid w:val="00994DB6"/>
    <w:rsid w:val="009A3E83"/>
    <w:rsid w:val="009A5EAE"/>
    <w:rsid w:val="009B2473"/>
    <w:rsid w:val="009C028C"/>
    <w:rsid w:val="009C2551"/>
    <w:rsid w:val="009C790C"/>
    <w:rsid w:val="009E140E"/>
    <w:rsid w:val="00A000F8"/>
    <w:rsid w:val="00A00101"/>
    <w:rsid w:val="00A0181C"/>
    <w:rsid w:val="00A03DED"/>
    <w:rsid w:val="00A03E51"/>
    <w:rsid w:val="00A06678"/>
    <w:rsid w:val="00A07252"/>
    <w:rsid w:val="00A2070D"/>
    <w:rsid w:val="00A21F46"/>
    <w:rsid w:val="00A2239F"/>
    <w:rsid w:val="00A23080"/>
    <w:rsid w:val="00A25E6B"/>
    <w:rsid w:val="00A358A4"/>
    <w:rsid w:val="00A36A38"/>
    <w:rsid w:val="00A41370"/>
    <w:rsid w:val="00A41DA0"/>
    <w:rsid w:val="00A42105"/>
    <w:rsid w:val="00A43F07"/>
    <w:rsid w:val="00A43FD1"/>
    <w:rsid w:val="00A463F1"/>
    <w:rsid w:val="00A46C0B"/>
    <w:rsid w:val="00A51239"/>
    <w:rsid w:val="00A5334A"/>
    <w:rsid w:val="00A54BE8"/>
    <w:rsid w:val="00A54FE6"/>
    <w:rsid w:val="00A555F9"/>
    <w:rsid w:val="00A70A8C"/>
    <w:rsid w:val="00A737A0"/>
    <w:rsid w:val="00A7438C"/>
    <w:rsid w:val="00A757BA"/>
    <w:rsid w:val="00A770A8"/>
    <w:rsid w:val="00A85766"/>
    <w:rsid w:val="00A863F3"/>
    <w:rsid w:val="00A87F5D"/>
    <w:rsid w:val="00A93018"/>
    <w:rsid w:val="00A9440D"/>
    <w:rsid w:val="00AA5C21"/>
    <w:rsid w:val="00AA702E"/>
    <w:rsid w:val="00AB1E66"/>
    <w:rsid w:val="00AB357A"/>
    <w:rsid w:val="00AB638A"/>
    <w:rsid w:val="00AB6D8D"/>
    <w:rsid w:val="00AC0926"/>
    <w:rsid w:val="00AC0FFF"/>
    <w:rsid w:val="00AC74D2"/>
    <w:rsid w:val="00AD042E"/>
    <w:rsid w:val="00AE0D14"/>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089D"/>
    <w:rsid w:val="00C05976"/>
    <w:rsid w:val="00C07C4A"/>
    <w:rsid w:val="00C12E00"/>
    <w:rsid w:val="00C148BA"/>
    <w:rsid w:val="00C178E9"/>
    <w:rsid w:val="00C2286F"/>
    <w:rsid w:val="00C30F98"/>
    <w:rsid w:val="00C368D9"/>
    <w:rsid w:val="00C40CD8"/>
    <w:rsid w:val="00C42C28"/>
    <w:rsid w:val="00C43DA5"/>
    <w:rsid w:val="00C502EF"/>
    <w:rsid w:val="00C511B2"/>
    <w:rsid w:val="00C56368"/>
    <w:rsid w:val="00C60BEB"/>
    <w:rsid w:val="00C63F52"/>
    <w:rsid w:val="00C65DE9"/>
    <w:rsid w:val="00C65E61"/>
    <w:rsid w:val="00C83A8B"/>
    <w:rsid w:val="00C87F3C"/>
    <w:rsid w:val="00CA28C7"/>
    <w:rsid w:val="00CA7226"/>
    <w:rsid w:val="00CA75C3"/>
    <w:rsid w:val="00CB59B3"/>
    <w:rsid w:val="00CC7C0D"/>
    <w:rsid w:val="00CD014E"/>
    <w:rsid w:val="00CD2C47"/>
    <w:rsid w:val="00CD4688"/>
    <w:rsid w:val="00CD55C9"/>
    <w:rsid w:val="00CF1E81"/>
    <w:rsid w:val="00CF7447"/>
    <w:rsid w:val="00D0154A"/>
    <w:rsid w:val="00D04AEB"/>
    <w:rsid w:val="00D04BCD"/>
    <w:rsid w:val="00D120F0"/>
    <w:rsid w:val="00D129FC"/>
    <w:rsid w:val="00D152F1"/>
    <w:rsid w:val="00D17B76"/>
    <w:rsid w:val="00D22837"/>
    <w:rsid w:val="00D22BF9"/>
    <w:rsid w:val="00D24FF2"/>
    <w:rsid w:val="00D25D93"/>
    <w:rsid w:val="00D30D99"/>
    <w:rsid w:val="00D3160C"/>
    <w:rsid w:val="00D31CA6"/>
    <w:rsid w:val="00D32A32"/>
    <w:rsid w:val="00D363C1"/>
    <w:rsid w:val="00D42B2E"/>
    <w:rsid w:val="00D43CE2"/>
    <w:rsid w:val="00D47891"/>
    <w:rsid w:val="00D47FCB"/>
    <w:rsid w:val="00D527F6"/>
    <w:rsid w:val="00D56894"/>
    <w:rsid w:val="00D64640"/>
    <w:rsid w:val="00D66DAC"/>
    <w:rsid w:val="00D776DF"/>
    <w:rsid w:val="00D8639D"/>
    <w:rsid w:val="00D87FE5"/>
    <w:rsid w:val="00D914F1"/>
    <w:rsid w:val="00D915E0"/>
    <w:rsid w:val="00D9669E"/>
    <w:rsid w:val="00D96DA2"/>
    <w:rsid w:val="00DA0F97"/>
    <w:rsid w:val="00DB0A4B"/>
    <w:rsid w:val="00DC14FB"/>
    <w:rsid w:val="00DC631D"/>
    <w:rsid w:val="00DD0337"/>
    <w:rsid w:val="00DD1339"/>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58F6"/>
    <w:rsid w:val="00E962F8"/>
    <w:rsid w:val="00EA4B49"/>
    <w:rsid w:val="00EA7491"/>
    <w:rsid w:val="00EB03D7"/>
    <w:rsid w:val="00EB4C9F"/>
    <w:rsid w:val="00EB7907"/>
    <w:rsid w:val="00EC052B"/>
    <w:rsid w:val="00EC13DD"/>
    <w:rsid w:val="00EC3F93"/>
    <w:rsid w:val="00EC4FF6"/>
    <w:rsid w:val="00EC5843"/>
    <w:rsid w:val="00EC66DC"/>
    <w:rsid w:val="00EC7EE5"/>
    <w:rsid w:val="00ED07BD"/>
    <w:rsid w:val="00ED3428"/>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1F0C"/>
    <w:rsid w:val="00FD2DBE"/>
    <w:rsid w:val="00FD30FB"/>
    <w:rsid w:val="00FD47A4"/>
    <w:rsid w:val="00FD53E7"/>
    <w:rsid w:val="00FD6CDD"/>
    <w:rsid w:val="00FE01D6"/>
    <w:rsid w:val="00FE43A2"/>
    <w:rsid w:val="00FE54DB"/>
    <w:rsid w:val="00FF2BA2"/>
    <w:rsid w:val="00FF4281"/>
    <w:rsid w:val="00FF584D"/>
    <w:rsid w:val="01761B95"/>
    <w:rsid w:val="1141866A"/>
    <w:rsid w:val="15292220"/>
    <w:rsid w:val="1586127C"/>
    <w:rsid w:val="19388DD5"/>
    <w:rsid w:val="1A405B42"/>
    <w:rsid w:val="1B872B26"/>
    <w:rsid w:val="233F301A"/>
    <w:rsid w:val="2C55616A"/>
    <w:rsid w:val="31FD4B82"/>
    <w:rsid w:val="4151B69B"/>
    <w:rsid w:val="47F98111"/>
    <w:rsid w:val="4B085E60"/>
    <w:rsid w:val="5D6067BB"/>
    <w:rsid w:val="6CAAAD80"/>
    <w:rsid w:val="6EC58711"/>
    <w:rsid w:val="70A6D734"/>
    <w:rsid w:val="746BD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3F4AFE"/>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customStyle="1" w:styleId="author-185143749">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customStyle="1" w:styleId="uoficommitteemembertermorservice">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customStyle="1" w:styleId="uoficommitteemembersecondterm">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582835029">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 w:id="2075159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iuc.libcal.com/event/14044679"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Yu, Jen-chien</cp:lastModifiedBy>
  <cp:revision>3</cp:revision>
  <cp:lastPrinted>2021-02-24T22:19:00Z</cp:lastPrinted>
  <dcterms:created xsi:type="dcterms:W3CDTF">2025-02-10T22:39:00Z</dcterms:created>
  <dcterms:modified xsi:type="dcterms:W3CDTF">2025-02-10T22:54:00Z</dcterms:modified>
</cp:coreProperties>
</file>