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79153" w14:textId="05B95287" w:rsidR="00F0277B" w:rsidRPr="008618DF" w:rsidRDefault="00F0277B" w:rsidP="0081090D">
      <w:pPr>
        <w:pStyle w:val="NoSpacing"/>
        <w:jc w:val="center"/>
        <w:rPr>
          <w:rFonts w:ascii="Times New Roman" w:hAnsi="Times New Roman" w:cs="Times New Roman"/>
          <w:b/>
          <w:sz w:val="40"/>
          <w:szCs w:val="40"/>
        </w:rPr>
      </w:pPr>
      <w:r w:rsidRPr="008618DF">
        <w:rPr>
          <w:rFonts w:ascii="Times New Roman" w:hAnsi="Times New Roman" w:cs="Times New Roman"/>
          <w:b/>
          <w:sz w:val="40"/>
          <w:szCs w:val="40"/>
        </w:rPr>
        <w:t xml:space="preserve">CAPT </w:t>
      </w:r>
      <w:r w:rsidR="006932BF">
        <w:rPr>
          <w:rFonts w:ascii="Times New Roman" w:hAnsi="Times New Roman" w:cs="Times New Roman"/>
          <w:b/>
          <w:sz w:val="40"/>
          <w:szCs w:val="40"/>
        </w:rPr>
        <w:t>Minutes</w:t>
      </w:r>
    </w:p>
    <w:p w14:paraId="61AEED40" w14:textId="708C4CA0" w:rsidR="00F0277B" w:rsidRPr="008618DF" w:rsidRDefault="00E1067E" w:rsidP="0081090D">
      <w:pPr>
        <w:pStyle w:val="NoSpacing"/>
        <w:jc w:val="center"/>
        <w:rPr>
          <w:rFonts w:ascii="Times New Roman" w:hAnsi="Times New Roman" w:cs="Times New Roman"/>
          <w:b/>
          <w:sz w:val="40"/>
          <w:szCs w:val="40"/>
        </w:rPr>
      </w:pPr>
      <w:r>
        <w:rPr>
          <w:rFonts w:ascii="Times New Roman" w:hAnsi="Times New Roman" w:cs="Times New Roman"/>
          <w:b/>
          <w:sz w:val="40"/>
          <w:szCs w:val="40"/>
        </w:rPr>
        <w:t>June 27</w:t>
      </w:r>
      <w:r w:rsidR="00576F3F">
        <w:rPr>
          <w:rFonts w:ascii="Times New Roman" w:hAnsi="Times New Roman" w:cs="Times New Roman"/>
          <w:b/>
          <w:sz w:val="40"/>
          <w:szCs w:val="40"/>
        </w:rPr>
        <w:t>, 2024</w:t>
      </w:r>
    </w:p>
    <w:p w14:paraId="0ED090C3" w14:textId="77777777" w:rsidR="0081090D" w:rsidRDefault="0081090D" w:rsidP="0081090D">
      <w:pPr>
        <w:pStyle w:val="NoSpacing"/>
        <w:jc w:val="center"/>
        <w:rPr>
          <w:rFonts w:ascii="Times New Roman" w:hAnsi="Times New Roman" w:cs="Times New Roman"/>
          <w:b/>
          <w:sz w:val="32"/>
          <w:szCs w:val="32"/>
        </w:rPr>
      </w:pPr>
    </w:p>
    <w:p w14:paraId="724E3A84" w14:textId="77777777" w:rsidR="00F37ED7" w:rsidRPr="008618DF" w:rsidRDefault="00F37ED7" w:rsidP="0081090D">
      <w:pPr>
        <w:pStyle w:val="NoSpacing"/>
        <w:jc w:val="center"/>
        <w:rPr>
          <w:rFonts w:ascii="Times New Roman" w:hAnsi="Times New Roman" w:cs="Times New Roman"/>
          <w:b/>
          <w:sz w:val="32"/>
          <w:szCs w:val="32"/>
        </w:rPr>
      </w:pPr>
    </w:p>
    <w:p w14:paraId="169EC840" w14:textId="77777777" w:rsidR="006F249B" w:rsidRPr="00026AA6" w:rsidRDefault="006F249B" w:rsidP="006F249B">
      <w:pPr>
        <w:pStyle w:val="NoSpacing"/>
        <w:rPr>
          <w:rFonts w:ascii="Times New Roman" w:hAnsi="Times New Roman" w:cs="Times New Roman"/>
          <w:sz w:val="24"/>
          <w:szCs w:val="24"/>
        </w:rPr>
      </w:pPr>
    </w:p>
    <w:p w14:paraId="42F4D809" w14:textId="56425245" w:rsidR="00026AA6" w:rsidRPr="00D165EF" w:rsidRDefault="00804518" w:rsidP="008A7437">
      <w:pPr>
        <w:pStyle w:val="NoSpacing"/>
        <w:numPr>
          <w:ilvl w:val="0"/>
          <w:numId w:val="4"/>
        </w:numPr>
        <w:rPr>
          <w:rFonts w:ascii="Times New Roman" w:hAnsi="Times New Roman" w:cs="Times New Roman"/>
          <w:b/>
          <w:sz w:val="24"/>
          <w:szCs w:val="24"/>
        </w:rPr>
      </w:pPr>
      <w:r w:rsidRPr="00026AA6">
        <w:rPr>
          <w:rFonts w:ascii="Times New Roman" w:hAnsi="Times New Roman" w:cs="Times New Roman"/>
          <w:b/>
          <w:sz w:val="24"/>
          <w:szCs w:val="24"/>
        </w:rPr>
        <w:t xml:space="preserve">Approve agenda </w:t>
      </w:r>
      <w:r w:rsidR="00546450">
        <w:rPr>
          <w:rFonts w:ascii="Times New Roman" w:hAnsi="Times New Roman" w:cs="Times New Roman"/>
          <w:b/>
          <w:sz w:val="24"/>
          <w:szCs w:val="24"/>
        </w:rPr>
        <w:t>and minutes</w:t>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r w:rsidR="00762C46">
        <w:rPr>
          <w:rFonts w:ascii="Times New Roman" w:hAnsi="Times New Roman" w:cs="Times New Roman"/>
          <w:b/>
          <w:sz w:val="24"/>
          <w:szCs w:val="24"/>
        </w:rPr>
        <w:tab/>
      </w:r>
    </w:p>
    <w:p w14:paraId="6C4CDE6A" w14:textId="5BFD8736" w:rsidR="0060221F" w:rsidRDefault="0060221F" w:rsidP="0060221F">
      <w:pPr>
        <w:pStyle w:val="NoSpacing"/>
        <w:rPr>
          <w:rFonts w:ascii="Times New Roman" w:hAnsi="Times New Roman" w:cs="Times New Roman"/>
          <w:sz w:val="24"/>
          <w:szCs w:val="24"/>
        </w:rPr>
      </w:pPr>
    </w:p>
    <w:p w14:paraId="1D9A18D3" w14:textId="5B15286F" w:rsidR="00296EB9" w:rsidRPr="00296EB9" w:rsidRDefault="00296EB9" w:rsidP="00296EB9">
      <w:pPr>
        <w:pStyle w:val="NoSpacing"/>
        <w:numPr>
          <w:ilvl w:val="0"/>
          <w:numId w:val="22"/>
        </w:numPr>
        <w:rPr>
          <w:rFonts w:ascii="Times New Roman" w:hAnsi="Times New Roman" w:cs="Times New Roman"/>
          <w:sz w:val="24"/>
          <w:szCs w:val="24"/>
        </w:rPr>
      </w:pPr>
      <w:r>
        <w:rPr>
          <w:rFonts w:ascii="Times New Roman" w:hAnsi="Times New Roman" w:cs="Times New Roman"/>
          <w:b/>
          <w:bCs/>
          <w:sz w:val="24"/>
          <w:szCs w:val="24"/>
        </w:rPr>
        <w:t>Quarterly Working Group Reports</w:t>
      </w:r>
    </w:p>
    <w:p w14:paraId="505B2529" w14:textId="77777777" w:rsidR="00296EB9" w:rsidRDefault="00296EB9" w:rsidP="00296EB9">
      <w:pPr>
        <w:pStyle w:val="ListParagraph"/>
      </w:pPr>
    </w:p>
    <w:p w14:paraId="6094569A" w14:textId="66589E20" w:rsidR="00061681" w:rsidRDefault="00E1067E" w:rsidP="00061681">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t>Cataloging and Metadata- Willy Kries</w:t>
      </w:r>
      <w:r w:rsidR="008E13FD">
        <w:rPr>
          <w:rFonts w:ascii="Times New Roman" w:hAnsi="Times New Roman" w:cs="Times New Roman"/>
          <w:sz w:val="24"/>
          <w:szCs w:val="24"/>
        </w:rPr>
        <w:tab/>
      </w:r>
    </w:p>
    <w:p w14:paraId="4E0273B3" w14:textId="77777777" w:rsidR="00061681" w:rsidRDefault="00061681" w:rsidP="00061681">
      <w:pPr>
        <w:pStyle w:val="NoSpacing"/>
        <w:rPr>
          <w:rFonts w:ascii="Times New Roman" w:hAnsi="Times New Roman" w:cs="Times New Roman"/>
          <w:sz w:val="24"/>
          <w:szCs w:val="24"/>
        </w:rPr>
      </w:pPr>
    </w:p>
    <w:p w14:paraId="55485C74" w14:textId="77777777" w:rsidR="00061681" w:rsidRPr="007F3C51" w:rsidRDefault="00061681" w:rsidP="00061681">
      <w:pPr>
        <w:pStyle w:val="paragraph"/>
        <w:spacing w:before="0" w:beforeAutospacing="0" w:after="0" w:afterAutospacing="0"/>
        <w:textAlignment w:val="baseline"/>
        <w:rPr>
          <w:rFonts w:ascii="Calibri" w:hAnsi="Calibri" w:cs="Calibri"/>
          <w:color w:val="000000"/>
        </w:rPr>
      </w:pPr>
      <w:r w:rsidRPr="007F3C51">
        <w:rPr>
          <w:rStyle w:val="normaltextrun"/>
          <w:rFonts w:ascii="Calibri" w:hAnsi="Calibri" w:cs="Calibri"/>
          <w:color w:val="000000"/>
        </w:rPr>
        <w:t>Cataloging and Metadata Working Group</w:t>
      </w:r>
      <w:r w:rsidRPr="007F3C51">
        <w:rPr>
          <w:rStyle w:val="eop"/>
          <w:rFonts w:ascii="Calibri" w:hAnsi="Calibri" w:cs="Calibri"/>
          <w:color w:val="000000"/>
        </w:rPr>
        <w:t> </w:t>
      </w:r>
    </w:p>
    <w:p w14:paraId="540FB744" w14:textId="77777777" w:rsidR="00061681" w:rsidRPr="007F3C51" w:rsidRDefault="00061681" w:rsidP="00061681">
      <w:pPr>
        <w:pStyle w:val="paragraph"/>
        <w:spacing w:before="0" w:beforeAutospacing="0" w:after="0" w:afterAutospacing="0"/>
        <w:textAlignment w:val="baseline"/>
        <w:rPr>
          <w:rFonts w:ascii="Calibri" w:hAnsi="Calibri" w:cs="Calibri"/>
          <w:color w:val="000000"/>
        </w:rPr>
      </w:pPr>
      <w:r w:rsidRPr="007F3C51">
        <w:rPr>
          <w:rStyle w:val="normaltextrun"/>
          <w:rFonts w:ascii="Calibri" w:hAnsi="Calibri" w:cs="Calibri"/>
          <w:color w:val="000000"/>
        </w:rPr>
        <w:t>202</w:t>
      </w:r>
      <w:r>
        <w:rPr>
          <w:rStyle w:val="normaltextrun"/>
          <w:rFonts w:ascii="Calibri" w:hAnsi="Calibri" w:cs="Calibri"/>
          <w:color w:val="000000"/>
        </w:rPr>
        <w:t>4</w:t>
      </w:r>
      <w:r w:rsidRPr="007F3C51">
        <w:rPr>
          <w:rStyle w:val="normaltextrun"/>
          <w:rFonts w:ascii="Calibri" w:hAnsi="Calibri" w:cs="Calibri"/>
          <w:color w:val="000000"/>
        </w:rPr>
        <w:t xml:space="preserve"> Q</w:t>
      </w:r>
      <w:r>
        <w:rPr>
          <w:rStyle w:val="normaltextrun"/>
          <w:rFonts w:ascii="Calibri" w:hAnsi="Calibri" w:cs="Calibri"/>
          <w:color w:val="000000"/>
        </w:rPr>
        <w:t>2</w:t>
      </w:r>
      <w:r w:rsidRPr="007F3C51">
        <w:rPr>
          <w:rStyle w:val="normaltextrun"/>
          <w:rFonts w:ascii="Calibri" w:hAnsi="Calibri" w:cs="Calibri"/>
          <w:color w:val="000000"/>
        </w:rPr>
        <w:t xml:space="preserve"> Report</w:t>
      </w:r>
      <w:r w:rsidRPr="007F3C51">
        <w:rPr>
          <w:rStyle w:val="eop"/>
          <w:rFonts w:ascii="Calibri" w:hAnsi="Calibri" w:cs="Calibri"/>
          <w:color w:val="000000"/>
        </w:rPr>
        <w:t> </w:t>
      </w:r>
    </w:p>
    <w:p w14:paraId="79F67F78" w14:textId="77777777" w:rsidR="00061681" w:rsidRPr="007F3C51" w:rsidRDefault="00061681" w:rsidP="00061681">
      <w:pPr>
        <w:pStyle w:val="paragraph"/>
        <w:spacing w:before="0" w:beforeAutospacing="0" w:after="0" w:afterAutospacing="0"/>
        <w:textAlignment w:val="baseline"/>
        <w:rPr>
          <w:rFonts w:ascii="Calibri" w:hAnsi="Calibri" w:cs="Calibri"/>
          <w:color w:val="000000"/>
        </w:rPr>
      </w:pPr>
      <w:r>
        <w:rPr>
          <w:rStyle w:val="normaltextrun"/>
          <w:rFonts w:ascii="Calibri" w:hAnsi="Calibri" w:cs="Calibri"/>
          <w:color w:val="000000"/>
        </w:rPr>
        <w:t>June</w:t>
      </w:r>
      <w:r w:rsidRPr="007F3C51">
        <w:rPr>
          <w:rStyle w:val="normaltextrun"/>
          <w:rFonts w:ascii="Calibri" w:hAnsi="Calibri" w:cs="Calibri"/>
          <w:color w:val="000000"/>
        </w:rPr>
        <w:t xml:space="preserve"> </w:t>
      </w:r>
      <w:r>
        <w:rPr>
          <w:rStyle w:val="normaltextrun"/>
          <w:rFonts w:ascii="Calibri" w:hAnsi="Calibri" w:cs="Calibri"/>
          <w:color w:val="000000"/>
        </w:rPr>
        <w:t>27</w:t>
      </w:r>
      <w:r w:rsidRPr="007F3C51">
        <w:rPr>
          <w:rStyle w:val="normaltextrun"/>
          <w:rFonts w:ascii="Calibri" w:hAnsi="Calibri" w:cs="Calibri"/>
          <w:color w:val="000000"/>
        </w:rPr>
        <w:t>, 202</w:t>
      </w:r>
      <w:r>
        <w:rPr>
          <w:rStyle w:val="normaltextrun"/>
          <w:rFonts w:ascii="Calibri" w:hAnsi="Calibri" w:cs="Calibri"/>
          <w:color w:val="000000"/>
        </w:rPr>
        <w:t>4</w:t>
      </w:r>
      <w:r w:rsidRPr="007F3C51">
        <w:rPr>
          <w:rStyle w:val="eop"/>
          <w:rFonts w:ascii="Calibri" w:hAnsi="Calibri" w:cs="Calibri"/>
          <w:color w:val="000000"/>
        </w:rPr>
        <w:t> </w:t>
      </w:r>
    </w:p>
    <w:p w14:paraId="008521A6" w14:textId="77777777" w:rsidR="00061681" w:rsidRPr="007F3C51" w:rsidRDefault="00061681" w:rsidP="00061681">
      <w:pPr>
        <w:pStyle w:val="paragraph"/>
        <w:spacing w:before="0" w:beforeAutospacing="0" w:after="0" w:afterAutospacing="0"/>
        <w:textAlignment w:val="baseline"/>
        <w:rPr>
          <w:rFonts w:ascii="Calibri" w:hAnsi="Calibri" w:cs="Calibri"/>
          <w:color w:val="000000"/>
        </w:rPr>
      </w:pPr>
      <w:r w:rsidRPr="007F3C51">
        <w:rPr>
          <w:rStyle w:val="eop"/>
          <w:rFonts w:ascii="Calibri" w:hAnsi="Calibri" w:cs="Calibri"/>
          <w:color w:val="000000"/>
        </w:rPr>
        <w:t> </w:t>
      </w:r>
    </w:p>
    <w:p w14:paraId="0E6884F2" w14:textId="77777777" w:rsidR="00061681" w:rsidRPr="00A73BF3" w:rsidRDefault="00061681" w:rsidP="00061681">
      <w:pPr>
        <w:pStyle w:val="paragraph"/>
        <w:spacing w:before="0" w:beforeAutospacing="0" w:after="0" w:afterAutospacing="0"/>
        <w:textAlignment w:val="baseline"/>
        <w:rPr>
          <w:rFonts w:ascii="Calibri" w:hAnsi="Calibri" w:cs="Calibri"/>
          <w:color w:val="000000"/>
        </w:rPr>
      </w:pPr>
      <w:r w:rsidRPr="007F3C51">
        <w:rPr>
          <w:rStyle w:val="normaltextrun"/>
          <w:rFonts w:ascii="Calibri" w:hAnsi="Calibri" w:cs="Calibri"/>
          <w:color w:val="000000"/>
        </w:rPr>
        <w:t xml:space="preserve">Meetings: </w:t>
      </w:r>
      <w:r>
        <w:rPr>
          <w:rStyle w:val="normaltextrun"/>
          <w:rFonts w:ascii="Calibri" w:hAnsi="Calibri" w:cs="Calibri"/>
          <w:color w:val="000000"/>
        </w:rPr>
        <w:t>May 16, June 13</w:t>
      </w:r>
      <w:r w:rsidRPr="007F3C51">
        <w:rPr>
          <w:rStyle w:val="normaltextrun"/>
          <w:rFonts w:ascii="Calibri" w:hAnsi="Calibri" w:cs="Calibri"/>
          <w:color w:val="000000"/>
        </w:rPr>
        <w:t> </w:t>
      </w:r>
      <w:r w:rsidRPr="007F3C51">
        <w:rPr>
          <w:rStyle w:val="eop"/>
          <w:rFonts w:ascii="Calibri" w:hAnsi="Calibri" w:cs="Calibri"/>
          <w:color w:val="000000"/>
        </w:rPr>
        <w:t> </w:t>
      </w:r>
    </w:p>
    <w:p w14:paraId="5AC0EEC3" w14:textId="77777777" w:rsidR="00061681" w:rsidRPr="004D146D" w:rsidRDefault="00061681" w:rsidP="00061681">
      <w:pPr>
        <w:pStyle w:val="ListParagraph"/>
        <w:ind w:left="1080"/>
        <w:rPr>
          <w:rStyle w:val="normaltextrun"/>
          <w:rFonts w:ascii="Calibri" w:hAnsi="Calibri" w:cs="Calibri"/>
        </w:rPr>
      </w:pPr>
    </w:p>
    <w:p w14:paraId="369492AF" w14:textId="77777777" w:rsidR="00061681" w:rsidRPr="00762E99" w:rsidRDefault="00061681" w:rsidP="00061681">
      <w:pPr>
        <w:pStyle w:val="ListParagraph"/>
        <w:numPr>
          <w:ilvl w:val="0"/>
          <w:numId w:val="27"/>
        </w:numPr>
        <w:spacing w:after="160" w:line="259" w:lineRule="auto"/>
        <w:contextualSpacing/>
        <w:rPr>
          <w:rStyle w:val="normaltextrun"/>
          <w:rFonts w:ascii="Calibri" w:hAnsi="Calibri" w:cs="Calibri"/>
        </w:rPr>
      </w:pPr>
      <w:r w:rsidRPr="004D146D">
        <w:rPr>
          <w:rStyle w:val="normaltextrun"/>
          <w:rFonts w:ascii="Calibri" w:hAnsi="Calibri" w:cs="Calibri"/>
          <w:color w:val="000000"/>
          <w:bdr w:val="none" w:sz="0" w:space="0" w:color="auto" w:frame="1"/>
        </w:rPr>
        <w:t xml:space="preserve">Display of Digital Library </w:t>
      </w:r>
      <w:r>
        <w:rPr>
          <w:rStyle w:val="normaltextrun"/>
          <w:rFonts w:ascii="Calibri" w:hAnsi="Calibri" w:cs="Calibri"/>
          <w:color w:val="000000"/>
          <w:bdr w:val="none" w:sz="0" w:space="0" w:color="auto" w:frame="1"/>
        </w:rPr>
        <w:t>resource types</w:t>
      </w:r>
      <w:r w:rsidRPr="004D146D">
        <w:rPr>
          <w:rStyle w:val="normaltextrun"/>
          <w:rFonts w:ascii="Calibri" w:hAnsi="Calibri" w:cs="Calibri"/>
          <w:color w:val="000000"/>
          <w:bdr w:val="none" w:sz="0" w:space="0" w:color="auto" w:frame="1"/>
        </w:rPr>
        <w:t xml:space="preserve"> in Primo</w:t>
      </w:r>
    </w:p>
    <w:p w14:paraId="7CCC0BA7" w14:textId="77777777" w:rsidR="00061681" w:rsidRPr="005D4337" w:rsidRDefault="00061681" w:rsidP="00061681">
      <w:pPr>
        <w:pStyle w:val="ListParagraph"/>
        <w:numPr>
          <w:ilvl w:val="0"/>
          <w:numId w:val="29"/>
        </w:numPr>
        <w:spacing w:after="160" w:line="259" w:lineRule="auto"/>
        <w:contextualSpacing/>
        <w:rPr>
          <w:rStyle w:val="eop"/>
          <w:rFonts w:ascii="Calibri" w:hAnsi="Calibri" w:cs="Calibri"/>
        </w:rPr>
      </w:pPr>
      <w:r>
        <w:rPr>
          <w:rStyle w:val="normaltextrun"/>
          <w:rFonts w:ascii="Calibri" w:hAnsi="Calibri" w:cs="Calibri"/>
        </w:rPr>
        <w:t>DL resource types still do not display correctly in Primo; investigation continues.</w:t>
      </w:r>
    </w:p>
    <w:p w14:paraId="3AE7FBD5" w14:textId="77777777" w:rsidR="00061681" w:rsidRDefault="00061681" w:rsidP="00061681">
      <w:pPr>
        <w:pStyle w:val="ListParagraph"/>
        <w:numPr>
          <w:ilvl w:val="0"/>
          <w:numId w:val="27"/>
        </w:numPr>
        <w:spacing w:after="160" w:line="259" w:lineRule="auto"/>
        <w:contextualSpacing/>
        <w:rPr>
          <w:rStyle w:val="eop"/>
          <w:rFonts w:ascii="Calibri" w:hAnsi="Calibri" w:cs="Calibri"/>
        </w:rPr>
      </w:pPr>
      <w:r w:rsidRPr="00974457">
        <w:rPr>
          <w:rFonts w:ascii="Calibri" w:hAnsi="Calibri" w:cs="Calibri"/>
        </w:rPr>
        <w:t xml:space="preserve">PCC </w:t>
      </w:r>
      <w:r>
        <w:rPr>
          <w:rFonts w:ascii="Calibri" w:hAnsi="Calibri" w:cs="Calibri"/>
        </w:rPr>
        <w:t>i</w:t>
      </w:r>
      <w:r w:rsidRPr="00974457">
        <w:rPr>
          <w:rFonts w:ascii="Calibri" w:hAnsi="Calibri" w:cs="Calibri"/>
        </w:rPr>
        <w:t xml:space="preserve">ntroductory RDA </w:t>
      </w:r>
      <w:r>
        <w:rPr>
          <w:rFonts w:ascii="Calibri" w:hAnsi="Calibri" w:cs="Calibri"/>
        </w:rPr>
        <w:t>t</w:t>
      </w:r>
      <w:r w:rsidRPr="00974457">
        <w:rPr>
          <w:rFonts w:ascii="Calibri" w:hAnsi="Calibri" w:cs="Calibri"/>
        </w:rPr>
        <w:t>raining</w:t>
      </w:r>
    </w:p>
    <w:p w14:paraId="70B4DF16" w14:textId="77777777" w:rsidR="00061681" w:rsidRDefault="00061681" w:rsidP="00061681">
      <w:pPr>
        <w:pStyle w:val="ListParagraph"/>
        <w:numPr>
          <w:ilvl w:val="0"/>
          <w:numId w:val="28"/>
        </w:numPr>
        <w:spacing w:after="160" w:line="259" w:lineRule="auto"/>
        <w:contextualSpacing/>
        <w:rPr>
          <w:rStyle w:val="normaltextrun"/>
          <w:rFonts w:ascii="Calibri" w:hAnsi="Calibri" w:cs="Calibri"/>
        </w:rPr>
      </w:pPr>
      <w:r>
        <w:rPr>
          <w:rStyle w:val="normaltextrun"/>
          <w:rFonts w:ascii="Calibri" w:hAnsi="Calibri" w:cs="Calibri"/>
        </w:rPr>
        <w:t>CMWG has concluded its series of 11 PCC introductory RDA training w</w:t>
      </w:r>
      <w:r w:rsidRPr="00762E99">
        <w:rPr>
          <w:rStyle w:val="normaltextrun"/>
          <w:rFonts w:ascii="Calibri" w:hAnsi="Calibri" w:cs="Calibri"/>
        </w:rPr>
        <w:t>ebinars</w:t>
      </w:r>
      <w:r>
        <w:rPr>
          <w:rStyle w:val="normaltextrun"/>
          <w:rFonts w:ascii="Calibri" w:hAnsi="Calibri" w:cs="Calibri"/>
        </w:rPr>
        <w:t>.</w:t>
      </w:r>
    </w:p>
    <w:p w14:paraId="65DF3E7C" w14:textId="77777777" w:rsidR="00061681" w:rsidRDefault="00061681" w:rsidP="00061681">
      <w:pPr>
        <w:pStyle w:val="ListParagraph"/>
        <w:numPr>
          <w:ilvl w:val="0"/>
          <w:numId w:val="28"/>
        </w:numPr>
        <w:spacing w:after="160" w:line="259" w:lineRule="auto"/>
        <w:contextualSpacing/>
        <w:rPr>
          <w:rStyle w:val="normaltextrun"/>
          <w:rFonts w:ascii="Calibri" w:hAnsi="Calibri" w:cs="Calibri"/>
        </w:rPr>
      </w:pPr>
      <w:r>
        <w:rPr>
          <w:rStyle w:val="normaltextrun"/>
          <w:rFonts w:ascii="Calibri" w:hAnsi="Calibri" w:cs="Calibri"/>
        </w:rPr>
        <w:t>Participants found the Official RDA Toolkit to be overly complex and generally frustrating.</w:t>
      </w:r>
    </w:p>
    <w:p w14:paraId="406CFFAD" w14:textId="77777777" w:rsidR="00061681" w:rsidRDefault="00061681" w:rsidP="00061681">
      <w:pPr>
        <w:pStyle w:val="ListParagraph"/>
        <w:numPr>
          <w:ilvl w:val="0"/>
          <w:numId w:val="28"/>
        </w:numPr>
        <w:spacing w:after="160" w:line="259" w:lineRule="auto"/>
        <w:contextualSpacing/>
        <w:rPr>
          <w:rStyle w:val="normaltextrun"/>
          <w:rFonts w:ascii="Calibri" w:hAnsi="Calibri" w:cs="Calibri"/>
        </w:rPr>
      </w:pPr>
      <w:r>
        <w:rPr>
          <w:rStyle w:val="normaltextrun"/>
          <w:rFonts w:ascii="Calibri" w:hAnsi="Calibri" w:cs="Calibri"/>
        </w:rPr>
        <w:t>PCC will implement Official RDA over a 3-year period from May 1, 2024, to April 30, 2027.</w:t>
      </w:r>
    </w:p>
    <w:p w14:paraId="30996784" w14:textId="77777777" w:rsidR="00061681" w:rsidRDefault="00061681" w:rsidP="00061681">
      <w:pPr>
        <w:pStyle w:val="ListParagraph"/>
        <w:numPr>
          <w:ilvl w:val="0"/>
          <w:numId w:val="27"/>
        </w:numPr>
        <w:spacing w:after="160" w:line="259" w:lineRule="auto"/>
        <w:contextualSpacing/>
        <w:rPr>
          <w:rStyle w:val="normaltextrun"/>
          <w:rFonts w:ascii="Calibri" w:hAnsi="Calibri" w:cs="Calibri"/>
        </w:rPr>
      </w:pPr>
      <w:r w:rsidRPr="00E82D3F">
        <w:rPr>
          <w:rStyle w:val="normaltextrun"/>
          <w:rFonts w:ascii="Calibri" w:hAnsi="Calibri" w:cs="Calibri"/>
        </w:rPr>
        <w:t>PCC Joint Operations Committee (</w:t>
      </w:r>
      <w:proofErr w:type="spellStart"/>
      <w:r w:rsidRPr="00E82D3F">
        <w:rPr>
          <w:rStyle w:val="normaltextrun"/>
          <w:rFonts w:ascii="Calibri" w:hAnsi="Calibri" w:cs="Calibri"/>
        </w:rPr>
        <w:t>OpCo</w:t>
      </w:r>
      <w:proofErr w:type="spellEnd"/>
      <w:r w:rsidRPr="00E82D3F">
        <w:rPr>
          <w:rStyle w:val="normaltextrun"/>
          <w:rFonts w:ascii="Calibri" w:hAnsi="Calibri" w:cs="Calibri"/>
        </w:rPr>
        <w:t>)</w:t>
      </w:r>
      <w:r>
        <w:rPr>
          <w:rStyle w:val="normaltextrun"/>
          <w:rFonts w:ascii="Calibri" w:hAnsi="Calibri" w:cs="Calibri"/>
        </w:rPr>
        <w:t xml:space="preserve"> update</w:t>
      </w:r>
    </w:p>
    <w:p w14:paraId="0824FA5D" w14:textId="77777777" w:rsidR="00061681" w:rsidRPr="00E82D3F" w:rsidRDefault="00061681" w:rsidP="00061681">
      <w:pPr>
        <w:pStyle w:val="ListParagraph"/>
        <w:numPr>
          <w:ilvl w:val="0"/>
          <w:numId w:val="28"/>
        </w:numPr>
        <w:spacing w:after="160" w:line="259" w:lineRule="auto"/>
        <w:contextualSpacing/>
        <w:rPr>
          <w:rStyle w:val="normaltextrun"/>
          <w:rFonts w:ascii="Calibri" w:hAnsi="Calibri" w:cs="Calibri"/>
        </w:rPr>
      </w:pPr>
      <w:proofErr w:type="spellStart"/>
      <w:r>
        <w:rPr>
          <w:rStyle w:val="normaltextrun"/>
          <w:rFonts w:ascii="Calibri" w:hAnsi="Calibri" w:cs="Calibri"/>
        </w:rPr>
        <w:t>OpCo</w:t>
      </w:r>
      <w:proofErr w:type="spellEnd"/>
      <w:r>
        <w:rPr>
          <w:rStyle w:val="normaltextrun"/>
          <w:rFonts w:ascii="Calibri" w:hAnsi="Calibri" w:cs="Calibri"/>
        </w:rPr>
        <w:t xml:space="preserve"> attendees were concerned about AI in cataloging and the need for additional NACO, SACO, and CONSER training sessions. </w:t>
      </w:r>
    </w:p>
    <w:p w14:paraId="0DA5793C" w14:textId="77777777" w:rsidR="00061681" w:rsidRPr="00435453" w:rsidRDefault="00061681" w:rsidP="00061681">
      <w:pPr>
        <w:pStyle w:val="ListParagraph"/>
        <w:numPr>
          <w:ilvl w:val="0"/>
          <w:numId w:val="27"/>
        </w:numPr>
        <w:spacing w:after="160" w:line="259" w:lineRule="auto"/>
        <w:contextualSpacing/>
        <w:rPr>
          <w:rFonts w:ascii="Calibri" w:hAnsi="Calibri" w:cs="Calibri"/>
        </w:rPr>
      </w:pPr>
      <w:r w:rsidRPr="00435453">
        <w:rPr>
          <w:rFonts w:ascii="Calibri" w:hAnsi="Calibri" w:cs="Calibri"/>
        </w:rPr>
        <w:t>ELUNA 2024 updates</w:t>
      </w:r>
    </w:p>
    <w:p w14:paraId="2028B629" w14:textId="77777777" w:rsidR="00061681" w:rsidRDefault="00061681" w:rsidP="00061681">
      <w:pPr>
        <w:pStyle w:val="ListParagraph"/>
        <w:numPr>
          <w:ilvl w:val="0"/>
          <w:numId w:val="28"/>
        </w:numPr>
        <w:spacing w:after="160" w:line="259" w:lineRule="auto"/>
        <w:contextualSpacing/>
        <w:rPr>
          <w:rFonts w:ascii="Calibri" w:hAnsi="Calibri" w:cs="Calibri"/>
        </w:rPr>
      </w:pPr>
      <w:r>
        <w:rPr>
          <w:rFonts w:ascii="Calibri" w:hAnsi="Calibri" w:cs="Calibri"/>
        </w:rPr>
        <w:t>Ex Libris is enriching Alma Community Zone bibliographic records using AI. Ex Libris adds the language of the resource, a summary statement, and Library of Congress subject headings to the records.</w:t>
      </w:r>
    </w:p>
    <w:p w14:paraId="54E101AF" w14:textId="77777777" w:rsidR="00061681" w:rsidRDefault="00061681" w:rsidP="00061681">
      <w:pPr>
        <w:pStyle w:val="ListParagraph"/>
        <w:numPr>
          <w:ilvl w:val="0"/>
          <w:numId w:val="28"/>
        </w:numPr>
        <w:spacing w:after="160" w:line="259" w:lineRule="auto"/>
        <w:contextualSpacing/>
        <w:rPr>
          <w:rFonts w:ascii="Calibri" w:hAnsi="Calibri" w:cs="Calibri"/>
        </w:rPr>
      </w:pPr>
      <w:r>
        <w:rPr>
          <w:rStyle w:val="normaltextrun"/>
          <w:rFonts w:ascii="Aptos" w:hAnsi="Aptos"/>
          <w:color w:val="000000"/>
          <w:shd w:val="clear" w:color="auto" w:fill="FFFFFF"/>
        </w:rPr>
        <w:t>Ex Libris will roll out an AI Cataloger Assistant in Alma within the next year. The tool will provide recommendations to catalogers based on uploaded cover images.</w:t>
      </w:r>
    </w:p>
    <w:p w14:paraId="570A78A7" w14:textId="77777777" w:rsidR="00061681" w:rsidRDefault="00061681" w:rsidP="00061681">
      <w:pPr>
        <w:pStyle w:val="ListParagraph"/>
        <w:numPr>
          <w:ilvl w:val="0"/>
          <w:numId w:val="27"/>
        </w:numPr>
        <w:spacing w:after="160" w:line="259" w:lineRule="auto"/>
        <w:contextualSpacing/>
        <w:rPr>
          <w:rFonts w:ascii="Calibri" w:hAnsi="Calibri" w:cs="Calibri"/>
        </w:rPr>
      </w:pPr>
      <w:r>
        <w:rPr>
          <w:rFonts w:ascii="Calibri" w:hAnsi="Calibri" w:cs="Calibri"/>
        </w:rPr>
        <w:t>NACO training</w:t>
      </w:r>
    </w:p>
    <w:p w14:paraId="47C395F4" w14:textId="77777777" w:rsidR="00061681" w:rsidRPr="00974457" w:rsidRDefault="00061681" w:rsidP="00061681">
      <w:pPr>
        <w:pStyle w:val="ListParagraph"/>
        <w:numPr>
          <w:ilvl w:val="0"/>
          <w:numId w:val="28"/>
        </w:numPr>
        <w:spacing w:after="160" w:line="259" w:lineRule="auto"/>
        <w:contextualSpacing/>
        <w:rPr>
          <w:rFonts w:ascii="Calibri" w:hAnsi="Calibri" w:cs="Calibri"/>
        </w:rPr>
      </w:pPr>
      <w:r>
        <w:rPr>
          <w:rStyle w:val="normaltextrun"/>
          <w:rFonts w:ascii="Aptos" w:hAnsi="Aptos"/>
        </w:rPr>
        <w:t>CMWG members are actively recruiting new NACO contributors in the library. Participants will independently view LC training modules and attend regular meetings. Their records will be reviewed before submission.</w:t>
      </w:r>
    </w:p>
    <w:p w14:paraId="68051C50" w14:textId="35CB2976" w:rsidR="00576F3F" w:rsidRDefault="008E13FD" w:rsidP="00061681">
      <w:pPr>
        <w:pStyle w:val="NoSpacing"/>
        <w:rPr>
          <w:rFonts w:ascii="Times New Roman" w:hAnsi="Times New Roman" w:cs="Times New Roman"/>
          <w:sz w:val="24"/>
          <w:szCs w:val="24"/>
        </w:rPr>
      </w:pPr>
      <w:r>
        <w:rPr>
          <w:rFonts w:ascii="Times New Roman" w:hAnsi="Times New Roman" w:cs="Times New Roman"/>
          <w:sz w:val="24"/>
          <w:szCs w:val="24"/>
        </w:rPr>
        <w:tab/>
      </w:r>
      <w:r w:rsidR="00576F3F">
        <w:rPr>
          <w:rFonts w:ascii="Times New Roman" w:hAnsi="Times New Roman" w:cs="Times New Roman"/>
          <w:sz w:val="24"/>
          <w:szCs w:val="24"/>
        </w:rPr>
        <w:tab/>
      </w:r>
      <w:r w:rsidR="00576F3F">
        <w:rPr>
          <w:rFonts w:ascii="Times New Roman" w:hAnsi="Times New Roman" w:cs="Times New Roman"/>
          <w:sz w:val="24"/>
          <w:szCs w:val="24"/>
        </w:rPr>
        <w:tab/>
      </w:r>
    </w:p>
    <w:p w14:paraId="4C3321F5" w14:textId="6DEC6AD9" w:rsidR="006932BF" w:rsidRDefault="00E1067E" w:rsidP="00061681">
      <w:pPr>
        <w:pStyle w:val="NoSpacing"/>
        <w:numPr>
          <w:ilvl w:val="0"/>
          <w:numId w:val="32"/>
        </w:numPr>
        <w:rPr>
          <w:rFonts w:ascii="Times New Roman" w:hAnsi="Times New Roman" w:cs="Times New Roman"/>
          <w:sz w:val="24"/>
          <w:szCs w:val="24"/>
        </w:rPr>
      </w:pPr>
      <w:r>
        <w:rPr>
          <w:rFonts w:ascii="Times New Roman" w:hAnsi="Times New Roman" w:cs="Times New Roman"/>
          <w:sz w:val="24"/>
          <w:szCs w:val="24"/>
        </w:rPr>
        <w:lastRenderedPageBreak/>
        <w:t xml:space="preserve">Electronic Resources- </w:t>
      </w:r>
      <w:r w:rsidR="006932BF">
        <w:rPr>
          <w:rFonts w:ascii="Times New Roman" w:hAnsi="Times New Roman" w:cs="Times New Roman"/>
          <w:sz w:val="24"/>
          <w:szCs w:val="24"/>
        </w:rPr>
        <w:t>Amy Fry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684F14">
        <w:rPr>
          <w:rFonts w:ascii="Times New Roman" w:hAnsi="Times New Roman" w:cs="Times New Roman"/>
          <w:sz w:val="24"/>
          <w:szCs w:val="24"/>
        </w:rPr>
        <w:tab/>
      </w:r>
      <w:r w:rsidR="00C00B55">
        <w:rPr>
          <w:rFonts w:ascii="Times New Roman" w:hAnsi="Times New Roman" w:cs="Times New Roman"/>
          <w:sz w:val="24"/>
          <w:szCs w:val="24"/>
        </w:rPr>
        <w:tab/>
      </w:r>
    </w:p>
    <w:p w14:paraId="08264F3B" w14:textId="77777777" w:rsidR="006932BF" w:rsidRDefault="006932BF" w:rsidP="00C00B55">
      <w:pPr>
        <w:pStyle w:val="NoSpacing"/>
        <w:ind w:left="720"/>
        <w:rPr>
          <w:rFonts w:ascii="Times New Roman" w:hAnsi="Times New Roman" w:cs="Times New Roman"/>
          <w:sz w:val="24"/>
          <w:szCs w:val="24"/>
        </w:rPr>
      </w:pPr>
    </w:p>
    <w:p w14:paraId="4433214B" w14:textId="77777777" w:rsidR="006932BF" w:rsidRDefault="006932BF" w:rsidP="006932BF">
      <w:r>
        <w:t>ERWG CAPT Report</w:t>
      </w:r>
    </w:p>
    <w:p w14:paraId="7891246B" w14:textId="77777777" w:rsidR="006932BF" w:rsidRDefault="006932BF" w:rsidP="006932BF"/>
    <w:p w14:paraId="732F0578" w14:textId="77777777" w:rsidR="006932BF" w:rsidRDefault="006932BF" w:rsidP="006932BF">
      <w:r>
        <w:t xml:space="preserve">While the full complement of ERWG hasn’t met since December, ERWG Lite met yesterday (06/26) to do some planning for future work and summer meetings. </w:t>
      </w:r>
    </w:p>
    <w:p w14:paraId="6DF1BC4F" w14:textId="77777777" w:rsidR="006932BF" w:rsidRDefault="006932BF" w:rsidP="006932BF">
      <w:r>
        <w:t xml:space="preserve">In the meantime, SSO set up continues, and we are discussing noting limited user vs unlimited user </w:t>
      </w:r>
      <w:proofErr w:type="spellStart"/>
      <w:r>
        <w:t>ebooks</w:t>
      </w:r>
      <w:proofErr w:type="spellEnd"/>
      <w:r>
        <w:t xml:space="preserve"> in Primo. Currently our discussion points to the notion that the work would be more manageable if we work from the assumption that most of our </w:t>
      </w:r>
      <w:proofErr w:type="spellStart"/>
      <w:r>
        <w:t>ebooks</w:t>
      </w:r>
      <w:proofErr w:type="spellEnd"/>
      <w:r>
        <w:t xml:space="preserve"> are unlimited (which is true) and work on a plan to manage and label the limited user books.  This approach takes sustainability of the metadata management into account. We still need to work on exact language to use, etc.  </w:t>
      </w:r>
    </w:p>
    <w:p w14:paraId="6DD21C4E" w14:textId="77777777" w:rsidR="006932BF" w:rsidRDefault="006932BF" w:rsidP="006932BF">
      <w:r>
        <w:t xml:space="preserve">We will also be looking at adding some license details to ALMA with particular attention to </w:t>
      </w:r>
      <w:proofErr w:type="spellStart"/>
      <w:r>
        <w:t>Ebook</w:t>
      </w:r>
      <w:proofErr w:type="spellEnd"/>
      <w:r>
        <w:t xml:space="preserve"> ILL.  This will take a bit of investigation and testing before we can get rolling very far with this.</w:t>
      </w:r>
    </w:p>
    <w:p w14:paraId="3094D50C" w14:textId="77777777" w:rsidR="006932BF" w:rsidRDefault="006932BF" w:rsidP="006932BF">
      <w:r>
        <w:t xml:space="preserve">And the audit and elimination of ALMA standalone portfolios from the migration (reported on last time) is completed.  </w:t>
      </w:r>
    </w:p>
    <w:p w14:paraId="0AB332A8" w14:textId="60AA8111" w:rsidR="00296EB9" w:rsidRDefault="00296EB9" w:rsidP="00C00B55">
      <w:pPr>
        <w:pStyle w:val="NoSpacing"/>
        <w:ind w:left="720"/>
        <w:rPr>
          <w:rFonts w:ascii="Times New Roman" w:hAnsi="Times New Roman" w:cs="Times New Roman"/>
          <w:sz w:val="24"/>
          <w:szCs w:val="24"/>
        </w:rPr>
      </w:pPr>
      <w:r>
        <w:rPr>
          <w:rFonts w:ascii="Times New Roman" w:hAnsi="Times New Roman" w:cs="Times New Roman"/>
          <w:sz w:val="24"/>
          <w:szCs w:val="24"/>
        </w:rPr>
        <w:tab/>
      </w:r>
    </w:p>
    <w:p w14:paraId="6BFA3B5E" w14:textId="77777777" w:rsidR="00721A1A" w:rsidRPr="001F2EF5" w:rsidRDefault="00721A1A" w:rsidP="00CB72CC">
      <w:pPr>
        <w:pStyle w:val="NoSpacing"/>
        <w:rPr>
          <w:rFonts w:ascii="Times New Roman" w:hAnsi="Times New Roman" w:cs="Times New Roman"/>
          <w:sz w:val="24"/>
          <w:szCs w:val="24"/>
        </w:rPr>
      </w:pPr>
    </w:p>
    <w:p w14:paraId="5FD17617" w14:textId="00AC760B" w:rsidR="009643DC" w:rsidRPr="00026AA6" w:rsidRDefault="009643DC" w:rsidP="009643DC">
      <w:pPr>
        <w:pStyle w:val="NoSpacing"/>
        <w:numPr>
          <w:ilvl w:val="0"/>
          <w:numId w:val="6"/>
        </w:numPr>
        <w:rPr>
          <w:rFonts w:ascii="Times New Roman" w:hAnsi="Times New Roman" w:cs="Times New Roman"/>
          <w:sz w:val="24"/>
          <w:szCs w:val="24"/>
        </w:rPr>
      </w:pPr>
      <w:r w:rsidRPr="00026AA6">
        <w:rPr>
          <w:rFonts w:ascii="Times New Roman" w:hAnsi="Times New Roman" w:cs="Times New Roman"/>
          <w:b/>
          <w:sz w:val="24"/>
          <w:szCs w:val="24"/>
        </w:rPr>
        <w:t xml:space="preserve">Parking </w:t>
      </w:r>
      <w:r w:rsidR="0060221F">
        <w:rPr>
          <w:rFonts w:ascii="Times New Roman" w:hAnsi="Times New Roman" w:cs="Times New Roman"/>
          <w:b/>
          <w:sz w:val="24"/>
          <w:szCs w:val="24"/>
        </w:rPr>
        <w:t>l</w:t>
      </w:r>
      <w:r w:rsidRPr="00026AA6">
        <w:rPr>
          <w:rFonts w:ascii="Times New Roman" w:hAnsi="Times New Roman" w:cs="Times New Roman"/>
          <w:b/>
          <w:sz w:val="24"/>
          <w:szCs w:val="24"/>
        </w:rPr>
        <w:t xml:space="preserve">ot </w:t>
      </w:r>
      <w:r w:rsidR="0060221F">
        <w:rPr>
          <w:rFonts w:ascii="Times New Roman" w:hAnsi="Times New Roman" w:cs="Times New Roman"/>
          <w:b/>
          <w:sz w:val="24"/>
          <w:szCs w:val="24"/>
        </w:rPr>
        <w:t>i</w:t>
      </w:r>
      <w:r w:rsidRPr="00026AA6">
        <w:rPr>
          <w:rFonts w:ascii="Times New Roman" w:hAnsi="Times New Roman" w:cs="Times New Roman"/>
          <w:b/>
          <w:sz w:val="24"/>
          <w:szCs w:val="24"/>
        </w:rPr>
        <w:t>tems</w:t>
      </w:r>
      <w:r w:rsidR="00F17267" w:rsidRPr="00026AA6">
        <w:rPr>
          <w:rFonts w:ascii="Times New Roman" w:hAnsi="Times New Roman" w:cs="Times New Roman"/>
          <w:b/>
          <w:sz w:val="24"/>
          <w:szCs w:val="24"/>
        </w:rPr>
        <w:t>-</w:t>
      </w:r>
      <w:r w:rsidR="0060221F">
        <w:rPr>
          <w:rFonts w:ascii="Times New Roman" w:hAnsi="Times New Roman" w:cs="Times New Roman"/>
          <w:b/>
          <w:sz w:val="24"/>
          <w:szCs w:val="24"/>
        </w:rPr>
        <w:t>r</w:t>
      </w:r>
      <w:r w:rsidR="00F17267" w:rsidRPr="00026AA6">
        <w:rPr>
          <w:rFonts w:ascii="Times New Roman" w:hAnsi="Times New Roman" w:cs="Times New Roman"/>
          <w:b/>
          <w:sz w:val="24"/>
          <w:szCs w:val="24"/>
        </w:rPr>
        <w:t>eview</w:t>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r w:rsidR="00AC50A7" w:rsidRPr="00026AA6">
        <w:rPr>
          <w:rFonts w:ascii="Times New Roman" w:hAnsi="Times New Roman" w:cs="Times New Roman"/>
          <w:sz w:val="24"/>
          <w:szCs w:val="24"/>
        </w:rPr>
        <w:tab/>
      </w:r>
    </w:p>
    <w:p w14:paraId="04ACF953" w14:textId="77777777" w:rsidR="00804518" w:rsidRPr="00026AA6" w:rsidRDefault="00804518" w:rsidP="00804518">
      <w:pPr>
        <w:pStyle w:val="NoSpacing"/>
        <w:ind w:left="1008"/>
        <w:rPr>
          <w:rFonts w:ascii="Times New Roman" w:hAnsi="Times New Roman" w:cs="Times New Roman"/>
          <w:sz w:val="24"/>
          <w:szCs w:val="24"/>
        </w:rPr>
      </w:pPr>
    </w:p>
    <w:p w14:paraId="6A56F629" w14:textId="7B66A23B" w:rsidR="005E5338" w:rsidRDefault="00804518" w:rsidP="001F394A">
      <w:pPr>
        <w:pStyle w:val="NoSpacing"/>
        <w:numPr>
          <w:ilvl w:val="0"/>
          <w:numId w:val="6"/>
        </w:numPr>
        <w:rPr>
          <w:rFonts w:ascii="Times New Roman" w:hAnsi="Times New Roman" w:cs="Times New Roman"/>
          <w:b/>
          <w:bCs/>
          <w:sz w:val="24"/>
          <w:szCs w:val="24"/>
        </w:rPr>
      </w:pPr>
      <w:r w:rsidRPr="00F750EA">
        <w:rPr>
          <w:rFonts w:ascii="Times New Roman" w:hAnsi="Times New Roman" w:cs="Times New Roman"/>
          <w:b/>
          <w:bCs/>
          <w:sz w:val="24"/>
          <w:szCs w:val="24"/>
        </w:rPr>
        <w:t xml:space="preserve">Any </w:t>
      </w:r>
      <w:r w:rsidR="0060221F">
        <w:rPr>
          <w:rFonts w:ascii="Times New Roman" w:hAnsi="Times New Roman" w:cs="Times New Roman"/>
          <w:b/>
          <w:bCs/>
          <w:sz w:val="24"/>
          <w:szCs w:val="24"/>
        </w:rPr>
        <w:t>o</w:t>
      </w:r>
      <w:r w:rsidRPr="00F750EA">
        <w:rPr>
          <w:rFonts w:ascii="Times New Roman" w:hAnsi="Times New Roman" w:cs="Times New Roman"/>
          <w:b/>
          <w:bCs/>
          <w:sz w:val="24"/>
          <w:szCs w:val="24"/>
        </w:rPr>
        <w:t xml:space="preserve">ther </w:t>
      </w:r>
      <w:r w:rsidR="0060221F">
        <w:rPr>
          <w:rFonts w:ascii="Times New Roman" w:hAnsi="Times New Roman" w:cs="Times New Roman"/>
          <w:b/>
          <w:bCs/>
          <w:sz w:val="24"/>
          <w:szCs w:val="24"/>
        </w:rPr>
        <w:t>n</w:t>
      </w:r>
      <w:r w:rsidRPr="00F750EA">
        <w:rPr>
          <w:rFonts w:ascii="Times New Roman" w:hAnsi="Times New Roman" w:cs="Times New Roman"/>
          <w:b/>
          <w:bCs/>
          <w:sz w:val="24"/>
          <w:szCs w:val="24"/>
        </w:rPr>
        <w:t xml:space="preserve">ew </w:t>
      </w:r>
      <w:r w:rsidR="0060221F">
        <w:rPr>
          <w:rFonts w:ascii="Times New Roman" w:hAnsi="Times New Roman" w:cs="Times New Roman"/>
          <w:b/>
          <w:bCs/>
          <w:sz w:val="24"/>
          <w:szCs w:val="24"/>
        </w:rPr>
        <w:t>b</w:t>
      </w:r>
      <w:r w:rsidRPr="00F750EA">
        <w:rPr>
          <w:rFonts w:ascii="Times New Roman" w:hAnsi="Times New Roman" w:cs="Times New Roman"/>
          <w:b/>
          <w:bCs/>
          <w:sz w:val="24"/>
          <w:szCs w:val="24"/>
        </w:rPr>
        <w:t>usiness</w:t>
      </w:r>
      <w:r w:rsidRPr="00F750EA">
        <w:rPr>
          <w:rFonts w:ascii="Times New Roman" w:hAnsi="Times New Roman" w:cs="Times New Roman"/>
          <w:b/>
          <w:bCs/>
          <w:sz w:val="24"/>
          <w:szCs w:val="24"/>
        </w:rPr>
        <w:tab/>
      </w:r>
    </w:p>
    <w:p w14:paraId="15195407" w14:textId="77777777" w:rsidR="00061681" w:rsidRDefault="00061681" w:rsidP="00061681">
      <w:pPr>
        <w:pStyle w:val="ListParagraph"/>
        <w:rPr>
          <w:b/>
          <w:bCs/>
        </w:rPr>
      </w:pPr>
    </w:p>
    <w:p w14:paraId="49DF42FA" w14:textId="21E52B94" w:rsidR="00061681" w:rsidRDefault="00061681" w:rsidP="00061681">
      <w:pPr>
        <w:pStyle w:val="NoSpacing"/>
        <w:numPr>
          <w:ilvl w:val="1"/>
          <w:numId w:val="6"/>
        </w:numPr>
        <w:rPr>
          <w:rFonts w:ascii="Times New Roman" w:hAnsi="Times New Roman" w:cs="Times New Roman"/>
          <w:b/>
          <w:bCs/>
          <w:sz w:val="24"/>
          <w:szCs w:val="24"/>
        </w:rPr>
      </w:pPr>
      <w:r>
        <w:rPr>
          <w:rFonts w:ascii="Times New Roman" w:hAnsi="Times New Roman" w:cs="Times New Roman"/>
          <w:sz w:val="24"/>
          <w:szCs w:val="24"/>
        </w:rPr>
        <w:t xml:space="preserve">Amy Fry is stepping down from the web working group and is being replaced by Celenia Graves. John Rutherford is the new representative from the web development team after Helen Zhou’s recent departure. </w:t>
      </w:r>
    </w:p>
    <w:p w14:paraId="7AE58D29" w14:textId="319811DC" w:rsidR="0081090D" w:rsidRPr="00F750EA" w:rsidRDefault="00804518" w:rsidP="00EF2D8A">
      <w:pPr>
        <w:pStyle w:val="NoSpacing"/>
        <w:ind w:left="1080"/>
        <w:rPr>
          <w:rFonts w:ascii="Times New Roman" w:hAnsi="Times New Roman" w:cs="Times New Roman"/>
          <w:b/>
          <w:bCs/>
          <w:sz w:val="24"/>
          <w:szCs w:val="24"/>
        </w:rPr>
      </w:pP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r w:rsidRPr="00F750EA">
        <w:rPr>
          <w:rFonts w:ascii="Times New Roman" w:hAnsi="Times New Roman" w:cs="Times New Roman"/>
          <w:b/>
          <w:bCs/>
          <w:sz w:val="24"/>
          <w:szCs w:val="24"/>
        </w:rPr>
        <w:tab/>
      </w:r>
    </w:p>
    <w:p w14:paraId="53655DF2" w14:textId="77777777" w:rsidR="004F769C" w:rsidRPr="00026AA6" w:rsidRDefault="004F769C" w:rsidP="00F0277B">
      <w:pPr>
        <w:pStyle w:val="NoSpacing"/>
        <w:rPr>
          <w:rFonts w:ascii="Times New Roman" w:hAnsi="Times New Roman" w:cs="Times New Roman"/>
          <w:sz w:val="24"/>
          <w:szCs w:val="24"/>
        </w:rPr>
      </w:pPr>
    </w:p>
    <w:p w14:paraId="72D1F716" w14:textId="77777777" w:rsidR="00F17267" w:rsidRPr="00026AA6" w:rsidRDefault="00F17267" w:rsidP="00F0277B">
      <w:pPr>
        <w:pStyle w:val="NoSpacing"/>
        <w:rPr>
          <w:rFonts w:ascii="Times New Roman" w:hAnsi="Times New Roman" w:cs="Times New Roman"/>
          <w:b/>
          <w:sz w:val="24"/>
          <w:szCs w:val="24"/>
          <w:u w:val="single"/>
        </w:rPr>
      </w:pPr>
      <w:r w:rsidRPr="00026AA6">
        <w:rPr>
          <w:rFonts w:ascii="Times New Roman" w:hAnsi="Times New Roman" w:cs="Times New Roman"/>
          <w:b/>
          <w:sz w:val="24"/>
          <w:szCs w:val="24"/>
          <w:u w:val="single"/>
        </w:rPr>
        <w:t>Reports by Month</w:t>
      </w:r>
    </w:p>
    <w:p w14:paraId="7C00EF9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January-Search, Discovery, and Delivery, Web</w:t>
      </w:r>
    </w:p>
    <w:p w14:paraId="4AF46393" w14:textId="718533A3" w:rsidR="00E002E0"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February-Digital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725FE8">
        <w:rPr>
          <w:rFonts w:ascii="Times New Roman" w:hAnsi="Times New Roman" w:cs="Times New Roman"/>
          <w:sz w:val="24"/>
          <w:szCs w:val="24"/>
        </w:rPr>
        <w:t>, LEITC</w:t>
      </w:r>
    </w:p>
    <w:p w14:paraId="1C9CD1A6" w14:textId="381B1BF2" w:rsidR="00E002E0" w:rsidRPr="00026AA6" w:rsidRDefault="00F17267" w:rsidP="00E002E0">
      <w:pPr>
        <w:pStyle w:val="NoSpacing"/>
        <w:rPr>
          <w:rFonts w:ascii="Times New Roman" w:hAnsi="Times New Roman" w:cs="Times New Roman"/>
          <w:sz w:val="24"/>
          <w:szCs w:val="24"/>
        </w:rPr>
      </w:pPr>
      <w:r w:rsidRPr="00026AA6">
        <w:rPr>
          <w:rFonts w:ascii="Times New Roman" w:hAnsi="Times New Roman" w:cs="Times New Roman"/>
          <w:sz w:val="24"/>
          <w:szCs w:val="24"/>
        </w:rPr>
        <w:t>March-Cataloging and Metadata, Electronic Resources</w:t>
      </w:r>
    </w:p>
    <w:p w14:paraId="47239F93"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April-Search, Discovery, and Delivery, Web</w:t>
      </w:r>
    </w:p>
    <w:p w14:paraId="3CADB52D" w14:textId="103AA7B2"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May-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6F0C52F7"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June- Cataloging and Metadata, Electronic Resources</w:t>
      </w:r>
    </w:p>
    <w:p w14:paraId="46D7C2D8"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July- Search, Discovery, and Delivery, Web</w:t>
      </w:r>
    </w:p>
    <w:p w14:paraId="5E5AAEB6" w14:textId="15AAE1EC"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August- Digital Production</w:t>
      </w:r>
      <w:r w:rsidR="001F39A4">
        <w:rPr>
          <w:rFonts w:ascii="Times New Roman" w:hAnsi="Times New Roman" w:cs="Times New Roman"/>
          <w:sz w:val="24"/>
          <w:szCs w:val="24"/>
        </w:rPr>
        <w:t xml:space="preserve">, </w:t>
      </w:r>
      <w:r w:rsidRPr="00026AA6">
        <w:rPr>
          <w:rFonts w:ascii="Times New Roman" w:hAnsi="Times New Roman" w:cs="Times New Roman"/>
          <w:sz w:val="24"/>
          <w:szCs w:val="24"/>
        </w:rPr>
        <w:t>Repositories, Preservation, and Access</w:t>
      </w:r>
      <w:r w:rsidR="00A94C3F" w:rsidRPr="00026AA6">
        <w:rPr>
          <w:rFonts w:ascii="Times New Roman" w:hAnsi="Times New Roman" w:cs="Times New Roman"/>
          <w:sz w:val="24"/>
          <w:szCs w:val="24"/>
        </w:rPr>
        <w:t>, LEITC</w:t>
      </w:r>
    </w:p>
    <w:p w14:paraId="57ED5894"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September- Cataloging and Metadata, Electronic Resources</w:t>
      </w:r>
    </w:p>
    <w:p w14:paraId="476C0526" w14:textId="77777777"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October- Search, Discovery, and Delivery, Web</w:t>
      </w:r>
    </w:p>
    <w:p w14:paraId="160E656A" w14:textId="585C5F89" w:rsidR="00F17267" w:rsidRPr="00026AA6" w:rsidRDefault="00F17267" w:rsidP="00F0277B">
      <w:pPr>
        <w:pStyle w:val="NoSpacing"/>
        <w:rPr>
          <w:rFonts w:ascii="Times New Roman" w:hAnsi="Times New Roman" w:cs="Times New Roman"/>
          <w:sz w:val="24"/>
          <w:szCs w:val="24"/>
        </w:rPr>
      </w:pPr>
      <w:r w:rsidRPr="00026AA6">
        <w:rPr>
          <w:rFonts w:ascii="Times New Roman" w:hAnsi="Times New Roman" w:cs="Times New Roman"/>
          <w:sz w:val="24"/>
          <w:szCs w:val="24"/>
        </w:rPr>
        <w:t>November- Digital Production</w:t>
      </w:r>
      <w:r w:rsidR="001F39A4">
        <w:rPr>
          <w:rFonts w:ascii="Times New Roman" w:hAnsi="Times New Roman" w:cs="Times New Roman"/>
          <w:sz w:val="24"/>
          <w:szCs w:val="24"/>
        </w:rPr>
        <w:t>,</w:t>
      </w:r>
      <w:r w:rsidRPr="00026AA6">
        <w:rPr>
          <w:rFonts w:ascii="Times New Roman" w:hAnsi="Times New Roman" w:cs="Times New Roman"/>
          <w:sz w:val="24"/>
          <w:szCs w:val="24"/>
        </w:rPr>
        <w:t xml:space="preserve"> Repositories, Preservation, and Access</w:t>
      </w:r>
      <w:r w:rsidR="00A94C3F" w:rsidRPr="00026AA6">
        <w:rPr>
          <w:rFonts w:ascii="Times New Roman" w:hAnsi="Times New Roman" w:cs="Times New Roman"/>
          <w:sz w:val="24"/>
          <w:szCs w:val="24"/>
        </w:rPr>
        <w:t>, LEITC</w:t>
      </w:r>
    </w:p>
    <w:p w14:paraId="4155487B" w14:textId="77777777" w:rsidR="00F17267" w:rsidRPr="008618DF" w:rsidRDefault="00F17267" w:rsidP="00F0277B">
      <w:pPr>
        <w:pStyle w:val="NoSpacing"/>
        <w:rPr>
          <w:rFonts w:ascii="Times New Roman" w:hAnsi="Times New Roman" w:cs="Times New Roman"/>
          <w:sz w:val="28"/>
          <w:szCs w:val="28"/>
        </w:rPr>
      </w:pPr>
      <w:r w:rsidRPr="00026AA6">
        <w:rPr>
          <w:rFonts w:ascii="Times New Roman" w:hAnsi="Times New Roman" w:cs="Times New Roman"/>
          <w:sz w:val="24"/>
          <w:szCs w:val="24"/>
        </w:rPr>
        <w:t>December- Cataloging and Metadata, Electronic Resources</w:t>
      </w:r>
    </w:p>
    <w:sectPr w:rsidR="00F17267" w:rsidRPr="008618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 w15:restartNumberingAfterBreak="0">
    <w:nsid w:val="043E7743"/>
    <w:multiLevelType w:val="hybridMultilevel"/>
    <w:tmpl w:val="2982B330"/>
    <w:lvl w:ilvl="0" w:tplc="F4EE0020">
      <w:numFmt w:val="bullet"/>
      <w:lvlText w:val=""/>
      <w:lvlJc w:val="left"/>
      <w:pPr>
        <w:ind w:left="1080" w:hanging="360"/>
      </w:pPr>
      <w:rPr>
        <w:rFonts w:ascii="Symbol" w:eastAsiaTheme="minorHAnsi" w:hAnsi="Symbol" w:cs="Calibri" w:hint="default"/>
        <w:color w:val="00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C6791"/>
    <w:multiLevelType w:val="hybridMultilevel"/>
    <w:tmpl w:val="E34ED098"/>
    <w:lvl w:ilvl="0" w:tplc="F4F851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22C4C58"/>
    <w:multiLevelType w:val="hybridMultilevel"/>
    <w:tmpl w:val="46B8774E"/>
    <w:lvl w:ilvl="0" w:tplc="877C399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AB32A5"/>
    <w:multiLevelType w:val="hybridMultilevel"/>
    <w:tmpl w:val="1F78AE54"/>
    <w:lvl w:ilvl="0" w:tplc="3B84A23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1420A78"/>
    <w:multiLevelType w:val="hybridMultilevel"/>
    <w:tmpl w:val="C6E60948"/>
    <w:lvl w:ilvl="0" w:tplc="222448E4">
      <w:start w:val="2"/>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7"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ED232D"/>
    <w:multiLevelType w:val="hybridMultilevel"/>
    <w:tmpl w:val="B220EB9C"/>
    <w:lvl w:ilvl="0" w:tplc="7AEAEE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68801AF"/>
    <w:multiLevelType w:val="hybridMultilevel"/>
    <w:tmpl w:val="5C3E2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3"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EA74FE"/>
    <w:multiLevelType w:val="hybridMultilevel"/>
    <w:tmpl w:val="4B2E98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16C1F3D"/>
    <w:multiLevelType w:val="hybridMultilevel"/>
    <w:tmpl w:val="7BF4C5A8"/>
    <w:lvl w:ilvl="0" w:tplc="08DEA312">
      <w:numFmt w:val="bullet"/>
      <w:lvlText w:val=""/>
      <w:lvlJc w:val="left"/>
      <w:pPr>
        <w:ind w:left="1080" w:hanging="360"/>
      </w:pPr>
      <w:rPr>
        <w:rFonts w:ascii="Symbol" w:eastAsia="Times New Roman" w:hAnsi="Symbol"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9"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11"/>
  </w:num>
  <w:num w:numId="3" w16cid:durableId="1369258972">
    <w:abstractNumId w:val="30"/>
  </w:num>
  <w:num w:numId="4" w16cid:durableId="492914501">
    <w:abstractNumId w:val="4"/>
  </w:num>
  <w:num w:numId="5" w16cid:durableId="530067280">
    <w:abstractNumId w:val="6"/>
  </w:num>
  <w:num w:numId="6" w16cid:durableId="569313989">
    <w:abstractNumId w:val="25"/>
  </w:num>
  <w:num w:numId="7" w16cid:durableId="14042152">
    <w:abstractNumId w:val="24"/>
  </w:num>
  <w:num w:numId="8" w16cid:durableId="1476220473">
    <w:abstractNumId w:val="7"/>
  </w:num>
  <w:num w:numId="9" w16cid:durableId="71245639">
    <w:abstractNumId w:val="2"/>
  </w:num>
  <w:num w:numId="10" w16cid:durableId="126627709">
    <w:abstractNumId w:val="13"/>
  </w:num>
  <w:num w:numId="11" w16cid:durableId="1079984920">
    <w:abstractNumId w:val="21"/>
  </w:num>
  <w:num w:numId="12" w16cid:durableId="1493528342">
    <w:abstractNumId w:val="14"/>
  </w:num>
  <w:num w:numId="13" w16cid:durableId="1489245241">
    <w:abstractNumId w:val="28"/>
  </w:num>
  <w:num w:numId="14" w16cid:durableId="439842383">
    <w:abstractNumId w:val="0"/>
  </w:num>
  <w:num w:numId="15" w16cid:durableId="1838307248">
    <w:abstractNumId w:val="22"/>
  </w:num>
  <w:num w:numId="16" w16cid:durableId="1991203461">
    <w:abstractNumId w:val="18"/>
  </w:num>
  <w:num w:numId="17" w16cid:durableId="121071747">
    <w:abstractNumId w:val="5"/>
  </w:num>
  <w:num w:numId="18" w16cid:durableId="2046369658">
    <w:abstractNumId w:val="12"/>
  </w:num>
  <w:num w:numId="19" w16cid:durableId="1031303342">
    <w:abstractNumId w:val="16"/>
  </w:num>
  <w:num w:numId="20" w16cid:durableId="1122454898">
    <w:abstractNumId w:val="23"/>
  </w:num>
  <w:num w:numId="21" w16cid:durableId="844056265">
    <w:abstractNumId w:val="15"/>
  </w:num>
  <w:num w:numId="22" w16cid:durableId="380831683">
    <w:abstractNumId w:val="20"/>
  </w:num>
  <w:num w:numId="23" w16cid:durableId="1817645726">
    <w:abstractNumId w:val="29"/>
  </w:num>
  <w:num w:numId="24" w16cid:durableId="1509326577">
    <w:abstractNumId w:val="17"/>
  </w:num>
  <w:num w:numId="25" w16cid:durableId="818233717">
    <w:abstractNumId w:val="3"/>
  </w:num>
  <w:num w:numId="26" w16cid:durableId="189876570">
    <w:abstractNumId w:val="19"/>
  </w:num>
  <w:num w:numId="27" w16cid:durableId="1089354873">
    <w:abstractNumId w:val="26"/>
  </w:num>
  <w:num w:numId="28" w16cid:durableId="1112357848">
    <w:abstractNumId w:val="27"/>
  </w:num>
  <w:num w:numId="29" w16cid:durableId="1314524543">
    <w:abstractNumId w:val="1"/>
  </w:num>
  <w:num w:numId="30" w16cid:durableId="1895892508">
    <w:abstractNumId w:val="9"/>
  </w:num>
  <w:num w:numId="31" w16cid:durableId="170144591">
    <w:abstractNumId w:val="10"/>
  </w:num>
  <w:num w:numId="32" w16cid:durableId="7124665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26AA6"/>
    <w:rsid w:val="00061681"/>
    <w:rsid w:val="0007627B"/>
    <w:rsid w:val="00077D94"/>
    <w:rsid w:val="0010191C"/>
    <w:rsid w:val="00114284"/>
    <w:rsid w:val="00142D4D"/>
    <w:rsid w:val="001658FA"/>
    <w:rsid w:val="001972DB"/>
    <w:rsid w:val="001A6E7A"/>
    <w:rsid w:val="001F2EF5"/>
    <w:rsid w:val="001F39A4"/>
    <w:rsid w:val="00216D2B"/>
    <w:rsid w:val="00216F92"/>
    <w:rsid w:val="00220B92"/>
    <w:rsid w:val="00233FB2"/>
    <w:rsid w:val="00236736"/>
    <w:rsid w:val="002667D8"/>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96A2F"/>
    <w:rsid w:val="004A42B2"/>
    <w:rsid w:val="004B5B3A"/>
    <w:rsid w:val="004F769C"/>
    <w:rsid w:val="005142B2"/>
    <w:rsid w:val="00530777"/>
    <w:rsid w:val="0053669D"/>
    <w:rsid w:val="00546450"/>
    <w:rsid w:val="00576F3F"/>
    <w:rsid w:val="0058112C"/>
    <w:rsid w:val="005900F9"/>
    <w:rsid w:val="005940C7"/>
    <w:rsid w:val="005A3A0A"/>
    <w:rsid w:val="005E5338"/>
    <w:rsid w:val="0060221F"/>
    <w:rsid w:val="00605C24"/>
    <w:rsid w:val="006160CB"/>
    <w:rsid w:val="006245B6"/>
    <w:rsid w:val="00627C99"/>
    <w:rsid w:val="006405CB"/>
    <w:rsid w:val="00653F82"/>
    <w:rsid w:val="0066163A"/>
    <w:rsid w:val="00665171"/>
    <w:rsid w:val="00684F14"/>
    <w:rsid w:val="006932BF"/>
    <w:rsid w:val="00694AE1"/>
    <w:rsid w:val="006D1255"/>
    <w:rsid w:val="006F249B"/>
    <w:rsid w:val="00721A1A"/>
    <w:rsid w:val="0072312F"/>
    <w:rsid w:val="00725FE8"/>
    <w:rsid w:val="00762C46"/>
    <w:rsid w:val="00783742"/>
    <w:rsid w:val="007867F4"/>
    <w:rsid w:val="007B4AB2"/>
    <w:rsid w:val="007B5EF3"/>
    <w:rsid w:val="007E1A0F"/>
    <w:rsid w:val="007E5626"/>
    <w:rsid w:val="007E6BB5"/>
    <w:rsid w:val="007F2819"/>
    <w:rsid w:val="007F5405"/>
    <w:rsid w:val="007F6A23"/>
    <w:rsid w:val="00804518"/>
    <w:rsid w:val="0081090D"/>
    <w:rsid w:val="00824DAB"/>
    <w:rsid w:val="00841554"/>
    <w:rsid w:val="008562AA"/>
    <w:rsid w:val="008618DF"/>
    <w:rsid w:val="00871075"/>
    <w:rsid w:val="00873490"/>
    <w:rsid w:val="008A7437"/>
    <w:rsid w:val="008C78E5"/>
    <w:rsid w:val="008D2334"/>
    <w:rsid w:val="008E13FD"/>
    <w:rsid w:val="008E7539"/>
    <w:rsid w:val="0091110F"/>
    <w:rsid w:val="009578C0"/>
    <w:rsid w:val="0096417C"/>
    <w:rsid w:val="009643DC"/>
    <w:rsid w:val="00987CAA"/>
    <w:rsid w:val="00991454"/>
    <w:rsid w:val="009D7A2F"/>
    <w:rsid w:val="00A42440"/>
    <w:rsid w:val="00A45E67"/>
    <w:rsid w:val="00A73E68"/>
    <w:rsid w:val="00A94C3F"/>
    <w:rsid w:val="00AC50A7"/>
    <w:rsid w:val="00B04247"/>
    <w:rsid w:val="00B64BF0"/>
    <w:rsid w:val="00B71379"/>
    <w:rsid w:val="00BE1B8F"/>
    <w:rsid w:val="00BF060E"/>
    <w:rsid w:val="00C00B55"/>
    <w:rsid w:val="00C57459"/>
    <w:rsid w:val="00C72BB1"/>
    <w:rsid w:val="00C97DAC"/>
    <w:rsid w:val="00CB72CC"/>
    <w:rsid w:val="00CE170E"/>
    <w:rsid w:val="00D11A6E"/>
    <w:rsid w:val="00D165EF"/>
    <w:rsid w:val="00D667D9"/>
    <w:rsid w:val="00DD2C41"/>
    <w:rsid w:val="00E002E0"/>
    <w:rsid w:val="00E1067E"/>
    <w:rsid w:val="00E35C82"/>
    <w:rsid w:val="00E44847"/>
    <w:rsid w:val="00E46F40"/>
    <w:rsid w:val="00EB23CD"/>
    <w:rsid w:val="00EB5AB9"/>
    <w:rsid w:val="00EB5C97"/>
    <w:rsid w:val="00EE2745"/>
    <w:rsid w:val="00EF2D8A"/>
    <w:rsid w:val="00EF6FCC"/>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paragraph" w:customStyle="1" w:styleId="paragraph">
    <w:name w:val="paragraph"/>
    <w:basedOn w:val="Normal"/>
    <w:rsid w:val="0006168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061681"/>
  </w:style>
  <w:style w:type="character" w:customStyle="1" w:styleId="eop">
    <w:name w:val="eop"/>
    <w:basedOn w:val="DefaultParagraphFont"/>
    <w:rsid w:val="000616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510</Words>
  <Characters>2911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3</cp:revision>
  <dcterms:created xsi:type="dcterms:W3CDTF">2024-06-27T19:33:00Z</dcterms:created>
  <dcterms:modified xsi:type="dcterms:W3CDTF">2024-06-27T19:35:00Z</dcterms:modified>
</cp:coreProperties>
</file>