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763C27" w14:textId="3595898D" w:rsidR="00117D2B" w:rsidRDefault="00CA5256" w:rsidP="002C3CDC">
      <w:pPr>
        <w:pStyle w:val="Heading1"/>
      </w:pPr>
      <w:bookmarkStart w:id="0" w:name="_GoBack"/>
      <w:bookmarkEnd w:id="0"/>
      <w:r>
        <w:t xml:space="preserve">Charge: </w:t>
      </w:r>
      <w:r w:rsidR="00074D43">
        <w:t xml:space="preserve">Task Force for </w:t>
      </w:r>
      <w:r w:rsidR="00040C90" w:rsidRPr="00040C90">
        <w:t>Research and Investigation Time Policy</w:t>
      </w:r>
    </w:p>
    <w:p w14:paraId="24A09EE6" w14:textId="77777777" w:rsidR="00040C90" w:rsidRPr="00040C90" w:rsidRDefault="00040C90" w:rsidP="00040C90">
      <w:pPr>
        <w:spacing w:line="240" w:lineRule="auto"/>
        <w:contextualSpacing/>
      </w:pPr>
    </w:p>
    <w:p w14:paraId="39074CA9" w14:textId="77777777" w:rsidR="009E444A" w:rsidRDefault="00040C90" w:rsidP="002C3CDC">
      <w:pPr>
        <w:pStyle w:val="Heading2"/>
      </w:pPr>
      <w:r w:rsidRPr="009E444A">
        <w:t>Background</w:t>
      </w:r>
      <w:r w:rsidRPr="00040C90">
        <w:t xml:space="preserve"> </w:t>
      </w:r>
    </w:p>
    <w:p w14:paraId="01EE83A9" w14:textId="77777777" w:rsidR="009E444A" w:rsidRDefault="009E444A" w:rsidP="00040C90">
      <w:pPr>
        <w:spacing w:line="240" w:lineRule="auto"/>
        <w:contextualSpacing/>
      </w:pPr>
    </w:p>
    <w:p w14:paraId="5DC8F59A" w14:textId="280AC2E0" w:rsidR="00040C90" w:rsidRDefault="00040C90" w:rsidP="00040C90">
      <w:pPr>
        <w:spacing w:line="240" w:lineRule="auto"/>
        <w:contextualSpacing/>
      </w:pPr>
      <w:r w:rsidRPr="00040C90">
        <w:t>In January 2021, the Executive Committee accepted the Task Force for Research Support Final Report. Among the findings of the report were a need for “[b]</w:t>
      </w:r>
      <w:proofErr w:type="spellStart"/>
      <w:r w:rsidRPr="00040C90">
        <w:t>etter</w:t>
      </w:r>
      <w:proofErr w:type="spellEnd"/>
      <w:r w:rsidRPr="00040C90">
        <w:t xml:space="preserve"> equity, access, and shared understandings about research time availability and flexibility that also respects need for unit activities and commitments” for faculty and a need to “</w:t>
      </w:r>
      <w:r w:rsidRPr="00040C90">
        <w:rPr>
          <w:rFonts w:eastAsia="Calibri"/>
        </w:rPr>
        <w:t xml:space="preserve">Clarify what is meant by </w:t>
      </w:r>
      <w:r>
        <w:rPr>
          <w:rFonts w:eastAsia="Calibri"/>
        </w:rPr>
        <w:t>‘</w:t>
      </w:r>
      <w:r w:rsidRPr="00040C90">
        <w:rPr>
          <w:rFonts w:eastAsia="Calibri"/>
        </w:rPr>
        <w:t>investigation time</w:t>
      </w:r>
      <w:r>
        <w:rPr>
          <w:rFonts w:eastAsia="Calibri"/>
        </w:rPr>
        <w:t>’</w:t>
      </w:r>
      <w:r w:rsidRPr="00040C90">
        <w:rPr>
          <w:rFonts w:eastAsia="Calibri"/>
        </w:rPr>
        <w:t xml:space="preserve"> for APs</w:t>
      </w:r>
      <w:r>
        <w:t>.” These findings led to a key recommendation to “[d]</w:t>
      </w:r>
      <w:proofErr w:type="spellStart"/>
      <w:r>
        <w:t>evelop</w:t>
      </w:r>
      <w:proofErr w:type="spellEnd"/>
      <w:r>
        <w:t xml:space="preserve"> research time policies.” The EC discussion of this item led to a recommendation to form a </w:t>
      </w:r>
      <w:r w:rsidR="00074D43">
        <w:t xml:space="preserve">new </w:t>
      </w:r>
      <w:r>
        <w:t xml:space="preserve">task force looking </w:t>
      </w:r>
      <w:r w:rsidR="00074D43">
        <w:t xml:space="preserve">specifically </w:t>
      </w:r>
      <w:r>
        <w:t>at research and investigation time policies, including a review of existing policies, identification of gaps, and creating new policies.</w:t>
      </w:r>
    </w:p>
    <w:p w14:paraId="3FE2D255" w14:textId="77777777" w:rsidR="002C3CDC" w:rsidRDefault="002C3CDC" w:rsidP="00040C90">
      <w:pPr>
        <w:spacing w:line="240" w:lineRule="auto"/>
        <w:contextualSpacing/>
      </w:pPr>
    </w:p>
    <w:p w14:paraId="18C45309" w14:textId="71E1CCA5" w:rsidR="00040C90" w:rsidRPr="00040C90" w:rsidRDefault="00040C90" w:rsidP="002C3CDC">
      <w:pPr>
        <w:pStyle w:val="Heading2"/>
      </w:pPr>
      <w:r w:rsidRPr="00040C90">
        <w:t>Task Force Charge</w:t>
      </w:r>
    </w:p>
    <w:p w14:paraId="663E95B2" w14:textId="1D50C296" w:rsidR="000333C8" w:rsidRDefault="00040C90" w:rsidP="00040C90">
      <w:pPr>
        <w:spacing w:line="240" w:lineRule="auto"/>
        <w:contextualSpacing/>
      </w:pPr>
      <w:r>
        <w:t>The task force will</w:t>
      </w:r>
      <w:r w:rsidR="000333C8">
        <w:t xml:space="preserve"> follow up on the recommendations of the </w:t>
      </w:r>
      <w:r w:rsidR="000333C8" w:rsidRPr="00040C90">
        <w:t>Task Force for Research Support Final Report</w:t>
      </w:r>
      <w:r w:rsidR="000333C8">
        <w:t xml:space="preserve"> related to development of research time policies. Specifically, the task force will:</w:t>
      </w:r>
    </w:p>
    <w:p w14:paraId="7ECB5747" w14:textId="5C368D06" w:rsidR="000333C8" w:rsidRDefault="000333C8" w:rsidP="000333C8">
      <w:pPr>
        <w:pStyle w:val="ListParagraph"/>
        <w:numPr>
          <w:ilvl w:val="0"/>
          <w:numId w:val="5"/>
        </w:numPr>
        <w:spacing w:line="240" w:lineRule="auto"/>
      </w:pPr>
      <w:r>
        <w:t>Inventory existing policies or other library documentation related to research time and investigation time;</w:t>
      </w:r>
    </w:p>
    <w:p w14:paraId="33CCF4F9" w14:textId="2EDE6B89" w:rsidR="00AF3F08" w:rsidRDefault="00AF3F08" w:rsidP="000333C8">
      <w:pPr>
        <w:pStyle w:val="ListParagraph"/>
        <w:numPr>
          <w:ilvl w:val="0"/>
          <w:numId w:val="5"/>
        </w:numPr>
        <w:spacing w:line="240" w:lineRule="auto"/>
      </w:pPr>
      <w:r>
        <w:t>Identify gaps in information</w:t>
      </w:r>
      <w:r w:rsidR="00492662">
        <w:t xml:space="preserve"> needed </w:t>
      </w:r>
      <w:r w:rsidR="002A5E36">
        <w:t xml:space="preserve">but not represented in the data of the previous task force </w:t>
      </w:r>
      <w:r w:rsidR="00492662">
        <w:t xml:space="preserve">and gather </w:t>
      </w:r>
      <w:r w:rsidR="000016A2">
        <w:t xml:space="preserve">further feedback </w:t>
      </w:r>
      <w:r w:rsidR="00492662">
        <w:t>from stakeholder groups</w:t>
      </w:r>
      <w:r w:rsidR="002A5E36">
        <w:t xml:space="preserve"> to address those gaps</w:t>
      </w:r>
      <w:r w:rsidR="00492662">
        <w:t>;</w:t>
      </w:r>
    </w:p>
    <w:p w14:paraId="45514B7F" w14:textId="451A26B0" w:rsidR="000333C8" w:rsidRDefault="000333C8" w:rsidP="000333C8">
      <w:pPr>
        <w:pStyle w:val="ListParagraph"/>
        <w:numPr>
          <w:ilvl w:val="0"/>
          <w:numId w:val="5"/>
        </w:numPr>
        <w:spacing w:line="240" w:lineRule="auto"/>
      </w:pPr>
      <w:r>
        <w:t xml:space="preserve">Identify gaps in </w:t>
      </w:r>
      <w:r w:rsidR="00707313">
        <w:t xml:space="preserve">and revisions to existing </w:t>
      </w:r>
      <w:r>
        <w:t xml:space="preserve">policy based on the inventory, </w:t>
      </w:r>
      <w:r w:rsidR="00074D43">
        <w:t xml:space="preserve">information gathered by the Task Force for Research Support, and further feedback </w:t>
      </w:r>
      <w:r w:rsidR="002A5E36">
        <w:t>gathered</w:t>
      </w:r>
      <w:r w:rsidR="00074D43">
        <w:t xml:space="preserve"> from stakeholder groups;</w:t>
      </w:r>
    </w:p>
    <w:p w14:paraId="6DD5F781" w14:textId="160116D7" w:rsidR="000333C8" w:rsidRDefault="002C3CDC" w:rsidP="000333C8">
      <w:pPr>
        <w:pStyle w:val="ListParagraph"/>
        <w:numPr>
          <w:ilvl w:val="0"/>
          <w:numId w:val="5"/>
        </w:numPr>
        <w:spacing w:line="240" w:lineRule="auto"/>
      </w:pPr>
      <w:r>
        <w:t>R</w:t>
      </w:r>
      <w:r w:rsidR="000333C8">
        <w:t>ecommend updated or new policy language to the Executive Committee for approval.</w:t>
      </w:r>
    </w:p>
    <w:p w14:paraId="76D9707B" w14:textId="77777777" w:rsidR="002C3CDC" w:rsidRDefault="002C3CDC" w:rsidP="002C3CDC">
      <w:pPr>
        <w:spacing w:line="240" w:lineRule="auto"/>
      </w:pPr>
    </w:p>
    <w:p w14:paraId="0C20A45B" w14:textId="2F34B275" w:rsidR="002C3CDC" w:rsidRPr="002C3CDC" w:rsidRDefault="009E444A" w:rsidP="002C3CDC">
      <w:pPr>
        <w:pStyle w:val="Heading2"/>
      </w:pPr>
      <w:r>
        <w:t>Timeline</w:t>
      </w:r>
    </w:p>
    <w:p w14:paraId="6533D5C6" w14:textId="358182F0" w:rsidR="002C3CDC" w:rsidRDefault="00A35758" w:rsidP="009E444A">
      <w:pPr>
        <w:pStyle w:val="ListParagraph"/>
        <w:numPr>
          <w:ilvl w:val="0"/>
          <w:numId w:val="6"/>
        </w:numPr>
      </w:pPr>
      <w:r>
        <w:t xml:space="preserve">By </w:t>
      </w:r>
      <w:r w:rsidR="00A31051">
        <w:t>mid-May 2021</w:t>
      </w:r>
      <w:r>
        <w:t xml:space="preserve">: </w:t>
      </w:r>
      <w:r w:rsidR="00593466">
        <w:t>C</w:t>
      </w:r>
      <w:r>
        <w:t xml:space="preserve">reate draft policies for </w:t>
      </w:r>
      <w:r w:rsidR="00A31051">
        <w:t xml:space="preserve">broader </w:t>
      </w:r>
      <w:r>
        <w:t>circulation and feedback.</w:t>
      </w:r>
    </w:p>
    <w:p w14:paraId="1D9CE4BB" w14:textId="77777777" w:rsidR="002C3CDC" w:rsidRDefault="00A35758" w:rsidP="009E444A">
      <w:pPr>
        <w:pStyle w:val="ListParagraph"/>
        <w:numPr>
          <w:ilvl w:val="0"/>
          <w:numId w:val="6"/>
        </w:numPr>
      </w:pPr>
      <w:r>
        <w:t>By end of June 2021: Complete solicitation of feedback</w:t>
      </w:r>
      <w:r w:rsidR="002C3CDC">
        <w:t>.</w:t>
      </w:r>
    </w:p>
    <w:p w14:paraId="60D752F6" w14:textId="01405F83" w:rsidR="00A31051" w:rsidRDefault="00A31051" w:rsidP="009E444A">
      <w:pPr>
        <w:pStyle w:val="ListParagraph"/>
        <w:numPr>
          <w:ilvl w:val="0"/>
          <w:numId w:val="6"/>
        </w:numPr>
      </w:pPr>
      <w:r>
        <w:t>By end of July 2021: Submit final report with recommendations to EC.</w:t>
      </w:r>
    </w:p>
    <w:p w14:paraId="143F8A3E" w14:textId="77777777" w:rsidR="002C3CDC" w:rsidRPr="009E444A" w:rsidRDefault="002C3CDC" w:rsidP="009E444A"/>
    <w:p w14:paraId="300DB8D6" w14:textId="77777777" w:rsidR="00707313" w:rsidRDefault="00707313" w:rsidP="002C3CDC">
      <w:pPr>
        <w:pStyle w:val="Heading2"/>
      </w:pPr>
      <w:r>
        <w:t>Membership</w:t>
      </w:r>
    </w:p>
    <w:p w14:paraId="1978AD08" w14:textId="07E67E05" w:rsidR="00707313" w:rsidRDefault="00707313" w:rsidP="00707313">
      <w:pPr>
        <w:spacing w:line="240" w:lineRule="auto"/>
      </w:pPr>
      <w:r>
        <w:t xml:space="preserve">The task force will comprise three members of the Executive Committee (as the </w:t>
      </w:r>
      <w:proofErr w:type="gramStart"/>
      <w:r>
        <w:t>policy making</w:t>
      </w:r>
      <w:proofErr w:type="gramEnd"/>
      <w:r>
        <w:t xml:space="preserve"> body representing library faculty) and three academic professionals.</w:t>
      </w:r>
    </w:p>
    <w:p w14:paraId="010A65FD" w14:textId="61FC583E" w:rsidR="00040C90" w:rsidRPr="00040C90" w:rsidRDefault="00C83A17" w:rsidP="00040C90">
      <w:pPr>
        <w:spacing w:line="240" w:lineRule="auto"/>
      </w:pPr>
      <w:r>
        <w:t xml:space="preserve">[Specific members to </w:t>
      </w:r>
      <w:proofErr w:type="gramStart"/>
      <w:r>
        <w:t>be listed</w:t>
      </w:r>
      <w:proofErr w:type="gramEnd"/>
      <w:r>
        <w:t xml:space="preserve"> here.]</w:t>
      </w:r>
    </w:p>
    <w:sectPr w:rsidR="00040C90" w:rsidRPr="00040C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147A5"/>
    <w:multiLevelType w:val="hybridMultilevel"/>
    <w:tmpl w:val="7AB4E0D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DE809CB"/>
    <w:multiLevelType w:val="hybridMultilevel"/>
    <w:tmpl w:val="C4E29C10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4F87C68"/>
    <w:multiLevelType w:val="hybridMultilevel"/>
    <w:tmpl w:val="047A0044"/>
    <w:lvl w:ilvl="0" w:tplc="9BDCC6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6EAB9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02457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D081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B2E3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92F4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E368E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70D5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C605B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D52246"/>
    <w:multiLevelType w:val="hybridMultilevel"/>
    <w:tmpl w:val="1C24E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F62DC1"/>
    <w:multiLevelType w:val="hybridMultilevel"/>
    <w:tmpl w:val="18E8BF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98D1DB1"/>
    <w:multiLevelType w:val="hybridMultilevel"/>
    <w:tmpl w:val="87B6E1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9CC"/>
    <w:rsid w:val="000016A2"/>
    <w:rsid w:val="00032CD8"/>
    <w:rsid w:val="000333C8"/>
    <w:rsid w:val="00040C90"/>
    <w:rsid w:val="00074D43"/>
    <w:rsid w:val="000E1C4B"/>
    <w:rsid w:val="00117D2B"/>
    <w:rsid w:val="00170867"/>
    <w:rsid w:val="0017281E"/>
    <w:rsid w:val="001D1649"/>
    <w:rsid w:val="002A5E36"/>
    <w:rsid w:val="002C3CDC"/>
    <w:rsid w:val="00492662"/>
    <w:rsid w:val="004F3413"/>
    <w:rsid w:val="00593466"/>
    <w:rsid w:val="00707313"/>
    <w:rsid w:val="007E6AFA"/>
    <w:rsid w:val="008207D5"/>
    <w:rsid w:val="008F3DCD"/>
    <w:rsid w:val="00982DFC"/>
    <w:rsid w:val="009E444A"/>
    <w:rsid w:val="00A079CC"/>
    <w:rsid w:val="00A31051"/>
    <w:rsid w:val="00A35758"/>
    <w:rsid w:val="00AF3F08"/>
    <w:rsid w:val="00B30AA2"/>
    <w:rsid w:val="00C83A17"/>
    <w:rsid w:val="00CA006E"/>
    <w:rsid w:val="00CA5256"/>
    <w:rsid w:val="00E66D23"/>
    <w:rsid w:val="00FC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B96D2"/>
  <w15:chartTrackingRefBased/>
  <w15:docId w15:val="{6F3B1583-B809-49EF-834E-D138693F3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CD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3CD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079CC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A079C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70867"/>
    <w:pPr>
      <w:ind w:left="720"/>
      <w:contextualSpacing/>
    </w:pPr>
  </w:style>
  <w:style w:type="table" w:styleId="TableGrid">
    <w:name w:val="Table Grid"/>
    <w:basedOn w:val="TableNormal"/>
    <w:uiPriority w:val="39"/>
    <w:rsid w:val="00117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2C3C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C3CD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032C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2C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2C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2C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2CD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294</Words>
  <Characters>1678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Williams, Lucretia Anne</cp:lastModifiedBy>
  <cp:revision>2</cp:revision>
  <dcterms:created xsi:type="dcterms:W3CDTF">2021-02-22T18:11:00Z</dcterms:created>
  <dcterms:modified xsi:type="dcterms:W3CDTF">2021-02-22T18:11:00Z</dcterms:modified>
</cp:coreProperties>
</file>