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4E0D5B" w14:textId="77777777" w:rsidR="00361061" w:rsidRPr="003514C3" w:rsidRDefault="00361061" w:rsidP="00361061">
      <w:pPr>
        <w:rPr>
          <w:b/>
        </w:rPr>
      </w:pPr>
    </w:p>
    <w:p w14:paraId="46376BE7" w14:textId="0781B53C" w:rsidR="007F58C2" w:rsidRPr="006C1C3A" w:rsidRDefault="006B34AD" w:rsidP="006C1C3A">
      <w:pPr>
        <w:jc w:val="center"/>
        <w:rPr>
          <w:rFonts w:eastAsiaTheme="minorHAnsi"/>
          <w:b/>
          <w:bCs/>
          <w:sz w:val="32"/>
          <w:szCs w:val="32"/>
          <w:lang w:eastAsia="en-US"/>
        </w:rPr>
      </w:pPr>
      <w:r w:rsidRPr="000612FA">
        <w:rPr>
          <w:b/>
        </w:rPr>
        <w:tab/>
      </w:r>
      <w:r w:rsidR="007F58C2">
        <w:rPr>
          <w:b/>
          <w:bCs/>
        </w:rPr>
        <w:t xml:space="preserve">               </w:t>
      </w:r>
      <w:r w:rsidR="007F58C2">
        <w:rPr>
          <w:b/>
          <w:bCs/>
          <w:sz w:val="32"/>
          <w:szCs w:val="32"/>
        </w:rPr>
        <w:t xml:space="preserve">Collection Development Committee </w:t>
      </w:r>
      <w:r w:rsidR="00B63D40">
        <w:rPr>
          <w:b/>
          <w:bCs/>
          <w:sz w:val="32"/>
          <w:szCs w:val="32"/>
        </w:rPr>
        <w:t>Minutes</w:t>
      </w:r>
    </w:p>
    <w:p w14:paraId="5733599A" w14:textId="23DEF4E0" w:rsidR="007F58C2" w:rsidRDefault="004631A7" w:rsidP="007F58C2">
      <w:pPr>
        <w:jc w:val="center"/>
        <w:rPr>
          <w:b/>
          <w:bCs/>
          <w:sz w:val="32"/>
          <w:szCs w:val="32"/>
        </w:rPr>
      </w:pPr>
      <w:r>
        <w:rPr>
          <w:b/>
          <w:bCs/>
          <w:sz w:val="32"/>
          <w:szCs w:val="32"/>
        </w:rPr>
        <w:t>February 25</w:t>
      </w:r>
      <w:r w:rsidR="00A758D8">
        <w:rPr>
          <w:b/>
          <w:bCs/>
          <w:sz w:val="32"/>
          <w:szCs w:val="32"/>
        </w:rPr>
        <w:t>, 2025</w:t>
      </w:r>
    </w:p>
    <w:p w14:paraId="79D648C3" w14:textId="77777777" w:rsidR="00A91C87" w:rsidRDefault="00A91C87" w:rsidP="007F58C2">
      <w:pPr>
        <w:jc w:val="center"/>
        <w:rPr>
          <w:b/>
          <w:bCs/>
          <w:sz w:val="32"/>
          <w:szCs w:val="32"/>
        </w:rPr>
      </w:pPr>
    </w:p>
    <w:p w14:paraId="2E807FDE" w14:textId="41C95658" w:rsidR="00AC2F58" w:rsidRDefault="00A91C87" w:rsidP="00AC2F58">
      <w:r>
        <w:t xml:space="preserve">Present: Tom Teper, Hannah Williams (minutes), Jenny Johnson, Amy Fry, Kelli Trei, Kit Condill, Stephanie Baker, Esra Coskun, Sanga Sung, Cindy Ingold, Paula Carns, </w:t>
      </w:r>
      <w:r w:rsidR="002C5D48">
        <w:t>Wendy Shelburne</w:t>
      </w:r>
    </w:p>
    <w:p w14:paraId="61B4E107" w14:textId="22793777" w:rsidR="00A91C87" w:rsidRDefault="00A91C87" w:rsidP="00AC2F58"/>
    <w:p w14:paraId="18BD1FD2" w14:textId="2F9B9531" w:rsidR="00A91C87" w:rsidRPr="00A91C87" w:rsidRDefault="00A91C87" w:rsidP="00AC2F58">
      <w:r>
        <w:t>Absent: Jennifer Teper, Mary Schlembach</w:t>
      </w:r>
    </w:p>
    <w:p w14:paraId="68015D3B" w14:textId="77777777" w:rsidR="007F58C2" w:rsidRDefault="007F58C2" w:rsidP="007F58C2">
      <w:pPr>
        <w:rPr>
          <w:sz w:val="22"/>
          <w:szCs w:val="22"/>
        </w:rPr>
      </w:pPr>
    </w:p>
    <w:p w14:paraId="0C30C95E" w14:textId="77777777" w:rsidR="00A91C87" w:rsidRDefault="00A91C87" w:rsidP="00A91C87">
      <w:pPr>
        <w:rPr>
          <w:b/>
          <w:bCs/>
        </w:rPr>
      </w:pPr>
      <w:r>
        <w:rPr>
          <w:b/>
          <w:bCs/>
        </w:rPr>
        <w:t>Agenda/Minutes</w:t>
      </w:r>
    </w:p>
    <w:p w14:paraId="46A9C88E" w14:textId="77777777" w:rsidR="00A91C87" w:rsidRPr="00733399" w:rsidRDefault="00A91C87" w:rsidP="00A91C87">
      <w:pPr>
        <w:rPr>
          <w:b/>
          <w:bCs/>
        </w:rPr>
      </w:pPr>
    </w:p>
    <w:p w14:paraId="7A7FCC45" w14:textId="77777777" w:rsidR="00A91C87" w:rsidRDefault="00A91C87" w:rsidP="00A91C87">
      <w:pPr>
        <w:rPr>
          <w:bCs/>
        </w:rPr>
      </w:pPr>
      <w:r w:rsidRPr="00733399">
        <w:rPr>
          <w:bCs/>
        </w:rPr>
        <w:t xml:space="preserve">Agenda and </w:t>
      </w:r>
      <w:r>
        <w:rPr>
          <w:bCs/>
        </w:rPr>
        <w:t xml:space="preserve">last month’s meeting </w:t>
      </w:r>
      <w:r w:rsidRPr="00733399">
        <w:rPr>
          <w:bCs/>
        </w:rPr>
        <w:t xml:space="preserve">minutes approved. </w:t>
      </w:r>
    </w:p>
    <w:p w14:paraId="3BDA475C" w14:textId="77777777" w:rsidR="00711266" w:rsidRDefault="00711266" w:rsidP="00A91C87">
      <w:pPr>
        <w:rPr>
          <w:bCs/>
        </w:rPr>
      </w:pPr>
    </w:p>
    <w:p w14:paraId="03502E35" w14:textId="6DEA6778" w:rsidR="00711266" w:rsidRDefault="00711266" w:rsidP="00A91C87">
      <w:pPr>
        <w:rPr>
          <w:b/>
        </w:rPr>
      </w:pPr>
      <w:r>
        <w:rPr>
          <w:b/>
        </w:rPr>
        <w:t>Announcements</w:t>
      </w:r>
    </w:p>
    <w:p w14:paraId="5E96F750" w14:textId="1DBC5399" w:rsidR="00711266" w:rsidRPr="00711266" w:rsidRDefault="00711266" w:rsidP="00711266">
      <w:pPr>
        <w:pStyle w:val="ListParagraph"/>
        <w:numPr>
          <w:ilvl w:val="0"/>
          <w:numId w:val="4"/>
        </w:numPr>
        <w:rPr>
          <w:b/>
        </w:rPr>
      </w:pPr>
      <w:r>
        <w:rPr>
          <w:bCs/>
        </w:rPr>
        <w:t>Clarivate changes</w:t>
      </w:r>
    </w:p>
    <w:p w14:paraId="73E3CE19" w14:textId="3404C542" w:rsidR="00711266" w:rsidRPr="00711266" w:rsidRDefault="00711266" w:rsidP="00711266">
      <w:pPr>
        <w:pStyle w:val="ListParagraph"/>
        <w:numPr>
          <w:ilvl w:val="1"/>
          <w:numId w:val="4"/>
        </w:numPr>
        <w:rPr>
          <w:b/>
          <w:bCs/>
          <w:sz w:val="22"/>
          <w:szCs w:val="22"/>
        </w:rPr>
      </w:pPr>
      <w:r>
        <w:rPr>
          <w:sz w:val="22"/>
          <w:szCs w:val="22"/>
        </w:rPr>
        <w:t xml:space="preserve">Clarivate </w:t>
      </w:r>
      <w:r>
        <w:rPr>
          <w:sz w:val="22"/>
          <w:szCs w:val="22"/>
        </w:rPr>
        <w:t xml:space="preserve">is </w:t>
      </w:r>
      <w:r>
        <w:rPr>
          <w:sz w:val="22"/>
          <w:szCs w:val="22"/>
        </w:rPr>
        <w:t xml:space="preserve">moving to a model that does not support the purchase and perpetual access to their content, including </w:t>
      </w:r>
      <w:r>
        <w:rPr>
          <w:sz w:val="22"/>
          <w:szCs w:val="22"/>
        </w:rPr>
        <w:t>eBooks</w:t>
      </w:r>
      <w:r>
        <w:rPr>
          <w:sz w:val="22"/>
          <w:szCs w:val="22"/>
        </w:rPr>
        <w:t>. They will also no longer support the purchase of print books</w:t>
      </w:r>
      <w:r>
        <w:rPr>
          <w:sz w:val="22"/>
          <w:szCs w:val="22"/>
        </w:rPr>
        <w:t xml:space="preserve"> and are getting rid of Rialto, their interlibrary loan software. </w:t>
      </w:r>
    </w:p>
    <w:p w14:paraId="6AE3FA24" w14:textId="76A6004C" w:rsidR="00711266" w:rsidRPr="00711266" w:rsidRDefault="00711266" w:rsidP="00711266">
      <w:pPr>
        <w:pStyle w:val="ListParagraph"/>
        <w:numPr>
          <w:ilvl w:val="1"/>
          <w:numId w:val="4"/>
        </w:numPr>
        <w:rPr>
          <w:b/>
          <w:bCs/>
          <w:sz w:val="22"/>
          <w:szCs w:val="22"/>
        </w:rPr>
      </w:pPr>
      <w:r>
        <w:rPr>
          <w:sz w:val="22"/>
          <w:szCs w:val="22"/>
        </w:rPr>
        <w:t xml:space="preserve">Institutions are given the option to purchase one of nine subject-based subscriptions to eBook content. </w:t>
      </w:r>
      <w:r w:rsidRPr="00711266">
        <w:rPr>
          <w:sz w:val="22"/>
          <w:szCs w:val="22"/>
        </w:rPr>
        <w:t>We are an infrequent user of eBook Central so this will have limited impacts on us but access to historic content is uncertain.</w:t>
      </w:r>
      <w:r>
        <w:rPr>
          <w:sz w:val="22"/>
          <w:szCs w:val="22"/>
        </w:rPr>
        <w:t xml:space="preserve"> They will have one-time purchasing through the end of 2025 but will end after that. </w:t>
      </w:r>
    </w:p>
    <w:p w14:paraId="5C8BF830" w14:textId="77777777" w:rsidR="00A12D76" w:rsidRPr="00A12D76" w:rsidRDefault="00A12D76" w:rsidP="00A12D76">
      <w:pPr>
        <w:rPr>
          <w:b/>
          <w:bCs/>
          <w:sz w:val="22"/>
          <w:szCs w:val="22"/>
        </w:rPr>
      </w:pPr>
    </w:p>
    <w:p w14:paraId="72CE7E42" w14:textId="77777777" w:rsidR="00711266" w:rsidRDefault="00A12D76" w:rsidP="00A12D76">
      <w:pPr>
        <w:rPr>
          <w:b/>
          <w:bCs/>
          <w:sz w:val="22"/>
          <w:szCs w:val="22"/>
        </w:rPr>
      </w:pPr>
      <w:r w:rsidRPr="00A12D76">
        <w:rPr>
          <w:b/>
          <w:bCs/>
          <w:sz w:val="22"/>
          <w:szCs w:val="22"/>
        </w:rPr>
        <w:t>FY25 Budget Updates</w:t>
      </w:r>
      <w:r w:rsidRPr="00A12D76">
        <w:rPr>
          <w:b/>
          <w:bCs/>
          <w:sz w:val="22"/>
          <w:szCs w:val="22"/>
        </w:rPr>
        <w:tab/>
      </w:r>
    </w:p>
    <w:p w14:paraId="7CBB6599" w14:textId="32E2E370" w:rsidR="00BD5DF5" w:rsidRPr="00BD5DF5" w:rsidRDefault="00BD5DF5" w:rsidP="00C0071A">
      <w:pPr>
        <w:pStyle w:val="ListParagraph"/>
        <w:ind w:left="1080"/>
        <w:rPr>
          <w:b/>
          <w:bCs/>
          <w:sz w:val="22"/>
          <w:szCs w:val="22"/>
        </w:rPr>
      </w:pPr>
    </w:p>
    <w:p w14:paraId="4C383F69" w14:textId="77777777" w:rsidR="002C5D48" w:rsidRDefault="002C5D48" w:rsidP="00A12D76">
      <w:pPr>
        <w:rPr>
          <w:b/>
          <w:bCs/>
          <w:sz w:val="22"/>
          <w:szCs w:val="22"/>
        </w:rPr>
      </w:pPr>
    </w:p>
    <w:p w14:paraId="2A227FCF" w14:textId="5C952958" w:rsidR="00711266" w:rsidRDefault="00711266" w:rsidP="00711266">
      <w:pPr>
        <w:pStyle w:val="ListParagraph"/>
        <w:ind w:left="1080"/>
        <w:rPr>
          <w:b/>
          <w:bCs/>
          <w:sz w:val="22"/>
          <w:szCs w:val="22"/>
        </w:rPr>
      </w:pPr>
      <w:r>
        <w:rPr>
          <w:noProof/>
        </w:rPr>
        <w:drawing>
          <wp:inline distT="0" distB="0" distL="0" distR="0" wp14:anchorId="615FEC1C" wp14:editId="2F1B0741">
            <wp:extent cx="4250267" cy="2390775"/>
            <wp:effectExtent l="0" t="0" r="0" b="0"/>
            <wp:docPr id="952196595"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2196595" name=""/>
                    <pic:cNvPicPr/>
                  </pic:nvPicPr>
                  <pic:blipFill>
                    <a:blip r:embed="rId5">
                      <a:extLst>
                        <a:ext uri="{96DAC541-7B7A-43D3-8B79-37D633B846F1}">
                          <asvg:svgBlip xmlns:asvg="http://schemas.microsoft.com/office/drawing/2016/SVG/main" r:embed="rId6"/>
                        </a:ext>
                      </a:extLst>
                    </a:blip>
                    <a:stretch>
                      <a:fillRect/>
                    </a:stretch>
                  </pic:blipFill>
                  <pic:spPr>
                    <a:xfrm>
                      <a:off x="0" y="0"/>
                      <a:ext cx="4258131" cy="2395199"/>
                    </a:xfrm>
                    <a:prstGeom prst="rect">
                      <a:avLst/>
                    </a:prstGeom>
                  </pic:spPr>
                </pic:pic>
              </a:graphicData>
            </a:graphic>
          </wp:inline>
        </w:drawing>
      </w:r>
    </w:p>
    <w:p w14:paraId="5B5A464E" w14:textId="735988D3" w:rsidR="00711266" w:rsidRPr="002C5D48" w:rsidRDefault="00711266" w:rsidP="002C5D48">
      <w:pPr>
        <w:rPr>
          <w:b/>
          <w:bCs/>
          <w:sz w:val="22"/>
          <w:szCs w:val="22"/>
        </w:rPr>
      </w:pPr>
      <w:r>
        <w:rPr>
          <w:noProof/>
        </w:rPr>
        <w:lastRenderedPageBreak/>
        <w:drawing>
          <wp:inline distT="0" distB="0" distL="0" distR="0" wp14:anchorId="4CE2FB04" wp14:editId="39699826">
            <wp:extent cx="4143375" cy="2330648"/>
            <wp:effectExtent l="0" t="0" r="0" b="0"/>
            <wp:docPr id="71956050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9560501" name=""/>
                    <pic:cNvPicPr/>
                  </pic:nvPicPr>
                  <pic:blipFill>
                    <a:blip r:embed="rId7">
                      <a:extLst>
                        <a:ext uri="{96DAC541-7B7A-43D3-8B79-37D633B846F1}">
                          <asvg:svgBlip xmlns:asvg="http://schemas.microsoft.com/office/drawing/2016/SVG/main" r:embed="rId8"/>
                        </a:ext>
                      </a:extLst>
                    </a:blip>
                    <a:stretch>
                      <a:fillRect/>
                    </a:stretch>
                  </pic:blipFill>
                  <pic:spPr>
                    <a:xfrm>
                      <a:off x="0" y="0"/>
                      <a:ext cx="4145304" cy="2331733"/>
                    </a:xfrm>
                    <a:prstGeom prst="rect">
                      <a:avLst/>
                    </a:prstGeom>
                  </pic:spPr>
                </pic:pic>
              </a:graphicData>
            </a:graphic>
          </wp:inline>
        </w:drawing>
      </w:r>
    </w:p>
    <w:p w14:paraId="5424C24A" w14:textId="77777777" w:rsidR="00A12D76" w:rsidRDefault="00A12D76" w:rsidP="00A12D76">
      <w:pPr>
        <w:rPr>
          <w:b/>
          <w:bCs/>
          <w:sz w:val="22"/>
          <w:szCs w:val="22"/>
        </w:rPr>
      </w:pPr>
      <w:r w:rsidRPr="00A12D76">
        <w:rPr>
          <w:b/>
          <w:bCs/>
          <w:sz w:val="22"/>
          <w:szCs w:val="22"/>
        </w:rPr>
        <w:tab/>
      </w:r>
    </w:p>
    <w:p w14:paraId="542EA308" w14:textId="5DD93996" w:rsidR="002C5D48" w:rsidRDefault="002C5D48" w:rsidP="00A12D76">
      <w:pPr>
        <w:rPr>
          <w:b/>
          <w:bCs/>
          <w:sz w:val="22"/>
          <w:szCs w:val="22"/>
        </w:rPr>
      </w:pPr>
      <w:r>
        <w:rPr>
          <w:noProof/>
        </w:rPr>
        <w:drawing>
          <wp:inline distT="0" distB="0" distL="0" distR="0" wp14:anchorId="7183171E" wp14:editId="3377C516">
            <wp:extent cx="4114800" cy="2314575"/>
            <wp:effectExtent l="0" t="0" r="0" b="9525"/>
            <wp:docPr id="58920906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9209061" name=""/>
                    <pic:cNvPicPr/>
                  </pic:nvPicPr>
                  <pic:blipFill>
                    <a:blip r:embed="rId9">
                      <a:extLst>
                        <a:ext uri="{96DAC541-7B7A-43D3-8B79-37D633B846F1}">
                          <asvg:svgBlip xmlns:asvg="http://schemas.microsoft.com/office/drawing/2016/SVG/main" r:embed="rId10"/>
                        </a:ext>
                      </a:extLst>
                    </a:blip>
                    <a:stretch>
                      <a:fillRect/>
                    </a:stretch>
                  </pic:blipFill>
                  <pic:spPr>
                    <a:xfrm>
                      <a:off x="0" y="0"/>
                      <a:ext cx="4121953" cy="2318599"/>
                    </a:xfrm>
                    <a:prstGeom prst="rect">
                      <a:avLst/>
                    </a:prstGeom>
                  </pic:spPr>
                </pic:pic>
              </a:graphicData>
            </a:graphic>
          </wp:inline>
        </w:drawing>
      </w:r>
    </w:p>
    <w:p w14:paraId="11EF1D9A" w14:textId="77777777" w:rsidR="002C5D48" w:rsidRDefault="002C5D48" w:rsidP="00A12D76">
      <w:pPr>
        <w:rPr>
          <w:b/>
          <w:bCs/>
          <w:sz w:val="22"/>
          <w:szCs w:val="22"/>
        </w:rPr>
      </w:pPr>
    </w:p>
    <w:p w14:paraId="217AE4C3" w14:textId="65E31376" w:rsidR="002C5D48" w:rsidRDefault="002C5D48" w:rsidP="00A12D76">
      <w:pPr>
        <w:rPr>
          <w:b/>
          <w:bCs/>
          <w:sz w:val="22"/>
          <w:szCs w:val="22"/>
        </w:rPr>
      </w:pPr>
      <w:r>
        <w:rPr>
          <w:noProof/>
        </w:rPr>
        <w:drawing>
          <wp:inline distT="0" distB="0" distL="0" distR="0" wp14:anchorId="536E76E6" wp14:editId="13263C79">
            <wp:extent cx="4067175" cy="2287786"/>
            <wp:effectExtent l="0" t="0" r="0" b="0"/>
            <wp:docPr id="863992828"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3992828" name=""/>
                    <pic:cNvPicPr/>
                  </pic:nvPicPr>
                  <pic:blipFill>
                    <a:blip r:embed="rId11">
                      <a:extLst>
                        <a:ext uri="{96DAC541-7B7A-43D3-8B79-37D633B846F1}">
                          <asvg:svgBlip xmlns:asvg="http://schemas.microsoft.com/office/drawing/2016/SVG/main" r:embed="rId12"/>
                        </a:ext>
                      </a:extLst>
                    </a:blip>
                    <a:stretch>
                      <a:fillRect/>
                    </a:stretch>
                  </pic:blipFill>
                  <pic:spPr>
                    <a:xfrm>
                      <a:off x="0" y="0"/>
                      <a:ext cx="4069704" cy="2289208"/>
                    </a:xfrm>
                    <a:prstGeom prst="rect">
                      <a:avLst/>
                    </a:prstGeom>
                  </pic:spPr>
                </pic:pic>
              </a:graphicData>
            </a:graphic>
          </wp:inline>
        </w:drawing>
      </w:r>
    </w:p>
    <w:p w14:paraId="731870BA" w14:textId="77777777" w:rsidR="002C5D48" w:rsidRPr="00A12D76" w:rsidRDefault="002C5D48" w:rsidP="00A12D76">
      <w:pPr>
        <w:rPr>
          <w:b/>
          <w:bCs/>
          <w:sz w:val="22"/>
          <w:szCs w:val="22"/>
        </w:rPr>
      </w:pPr>
    </w:p>
    <w:p w14:paraId="44FF37B1" w14:textId="77777777" w:rsidR="008138FA" w:rsidRDefault="008138FA" w:rsidP="00A12D76">
      <w:pPr>
        <w:rPr>
          <w:b/>
          <w:bCs/>
          <w:sz w:val="22"/>
          <w:szCs w:val="22"/>
        </w:rPr>
      </w:pPr>
    </w:p>
    <w:p w14:paraId="6FC2FB16" w14:textId="77777777" w:rsidR="008138FA" w:rsidRDefault="008138FA" w:rsidP="00A12D76">
      <w:pPr>
        <w:rPr>
          <w:b/>
          <w:bCs/>
          <w:sz w:val="22"/>
          <w:szCs w:val="22"/>
        </w:rPr>
      </w:pPr>
    </w:p>
    <w:p w14:paraId="520771D9" w14:textId="77777777" w:rsidR="008138FA" w:rsidRDefault="008138FA" w:rsidP="00A12D76">
      <w:pPr>
        <w:rPr>
          <w:b/>
          <w:bCs/>
          <w:sz w:val="22"/>
          <w:szCs w:val="22"/>
        </w:rPr>
      </w:pPr>
    </w:p>
    <w:p w14:paraId="6A95A5C5" w14:textId="77777777" w:rsidR="008138FA" w:rsidRDefault="008138FA" w:rsidP="00A12D76">
      <w:pPr>
        <w:rPr>
          <w:b/>
          <w:bCs/>
          <w:sz w:val="22"/>
          <w:szCs w:val="22"/>
        </w:rPr>
      </w:pPr>
    </w:p>
    <w:p w14:paraId="09A5660E" w14:textId="77777777" w:rsidR="008138FA" w:rsidRDefault="008138FA" w:rsidP="00A12D76">
      <w:pPr>
        <w:rPr>
          <w:b/>
          <w:bCs/>
          <w:sz w:val="22"/>
          <w:szCs w:val="22"/>
        </w:rPr>
      </w:pPr>
    </w:p>
    <w:p w14:paraId="47EEC710" w14:textId="0A055548" w:rsidR="002C5D48" w:rsidRDefault="00A12D76" w:rsidP="00A12D76">
      <w:pPr>
        <w:rPr>
          <w:b/>
          <w:bCs/>
          <w:sz w:val="22"/>
          <w:szCs w:val="22"/>
        </w:rPr>
      </w:pPr>
      <w:r w:rsidRPr="00A12D76">
        <w:rPr>
          <w:b/>
          <w:bCs/>
          <w:sz w:val="22"/>
          <w:szCs w:val="22"/>
        </w:rPr>
        <w:lastRenderedPageBreak/>
        <w:t>FY26/27 Budget Preparation</w:t>
      </w:r>
      <w:r w:rsidRPr="00A12D76">
        <w:rPr>
          <w:b/>
          <w:bCs/>
          <w:sz w:val="22"/>
          <w:szCs w:val="22"/>
        </w:rPr>
        <w:tab/>
      </w:r>
    </w:p>
    <w:p w14:paraId="6CEB174E" w14:textId="77777777" w:rsidR="002C5D48" w:rsidRDefault="002C5D48" w:rsidP="00A12D76">
      <w:pPr>
        <w:rPr>
          <w:b/>
          <w:bCs/>
          <w:sz w:val="22"/>
          <w:szCs w:val="22"/>
        </w:rPr>
      </w:pPr>
    </w:p>
    <w:p w14:paraId="565F2C51" w14:textId="77777777" w:rsidR="002C5D48" w:rsidRDefault="002C5D48" w:rsidP="00A12D76">
      <w:pPr>
        <w:rPr>
          <w:b/>
          <w:bCs/>
          <w:sz w:val="22"/>
          <w:szCs w:val="22"/>
        </w:rPr>
      </w:pPr>
      <w:r>
        <w:rPr>
          <w:noProof/>
        </w:rPr>
        <w:drawing>
          <wp:inline distT="0" distB="0" distL="0" distR="0" wp14:anchorId="015D9139" wp14:editId="1692FA24">
            <wp:extent cx="4400550" cy="2475309"/>
            <wp:effectExtent l="0" t="0" r="0" b="1270"/>
            <wp:docPr id="1070306008"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0306008" name=""/>
                    <pic:cNvPicPr/>
                  </pic:nvPicPr>
                  <pic:blipFill>
                    <a:blip r:embed="rId13">
                      <a:extLst>
                        <a:ext uri="{96DAC541-7B7A-43D3-8B79-37D633B846F1}">
                          <asvg:svgBlip xmlns:asvg="http://schemas.microsoft.com/office/drawing/2016/SVG/main" r:embed="rId14"/>
                        </a:ext>
                      </a:extLst>
                    </a:blip>
                    <a:stretch>
                      <a:fillRect/>
                    </a:stretch>
                  </pic:blipFill>
                  <pic:spPr>
                    <a:xfrm>
                      <a:off x="0" y="0"/>
                      <a:ext cx="4402980" cy="2476676"/>
                    </a:xfrm>
                    <a:prstGeom prst="rect">
                      <a:avLst/>
                    </a:prstGeom>
                  </pic:spPr>
                </pic:pic>
              </a:graphicData>
            </a:graphic>
          </wp:inline>
        </w:drawing>
      </w:r>
    </w:p>
    <w:p w14:paraId="118C9044" w14:textId="77777777" w:rsidR="002C5D48" w:rsidRDefault="002C5D48" w:rsidP="00A12D76">
      <w:pPr>
        <w:rPr>
          <w:b/>
          <w:bCs/>
          <w:sz w:val="22"/>
          <w:szCs w:val="22"/>
        </w:rPr>
      </w:pPr>
    </w:p>
    <w:p w14:paraId="213E6854" w14:textId="4BF83311" w:rsidR="00A12D76" w:rsidRPr="00A12D76" w:rsidRDefault="002C5D48" w:rsidP="00A12D76">
      <w:pPr>
        <w:rPr>
          <w:b/>
          <w:bCs/>
          <w:sz w:val="22"/>
          <w:szCs w:val="22"/>
        </w:rPr>
      </w:pPr>
      <w:r>
        <w:rPr>
          <w:noProof/>
        </w:rPr>
        <w:drawing>
          <wp:inline distT="0" distB="0" distL="0" distR="0" wp14:anchorId="0BCBDEA2" wp14:editId="3DA8A9B9">
            <wp:extent cx="4400550" cy="2475309"/>
            <wp:effectExtent l="0" t="0" r="0" b="1270"/>
            <wp:docPr id="143563170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5631701" name=""/>
                    <pic:cNvPicPr/>
                  </pic:nvPicPr>
                  <pic:blipFill>
                    <a:blip r:embed="rId15">
                      <a:extLst>
                        <a:ext uri="{96DAC541-7B7A-43D3-8B79-37D633B846F1}">
                          <asvg:svgBlip xmlns:asvg="http://schemas.microsoft.com/office/drawing/2016/SVG/main" r:embed="rId16"/>
                        </a:ext>
                      </a:extLst>
                    </a:blip>
                    <a:stretch>
                      <a:fillRect/>
                    </a:stretch>
                  </pic:blipFill>
                  <pic:spPr>
                    <a:xfrm>
                      <a:off x="0" y="0"/>
                      <a:ext cx="4405894" cy="2478315"/>
                    </a:xfrm>
                    <a:prstGeom prst="rect">
                      <a:avLst/>
                    </a:prstGeom>
                  </pic:spPr>
                </pic:pic>
              </a:graphicData>
            </a:graphic>
          </wp:inline>
        </w:drawing>
      </w:r>
      <w:r w:rsidR="00A12D76" w:rsidRPr="00A12D76">
        <w:rPr>
          <w:b/>
          <w:bCs/>
          <w:sz w:val="22"/>
          <w:szCs w:val="22"/>
        </w:rPr>
        <w:tab/>
      </w:r>
      <w:r w:rsidR="00A12D76" w:rsidRPr="00A12D76">
        <w:rPr>
          <w:b/>
          <w:bCs/>
          <w:sz w:val="22"/>
          <w:szCs w:val="22"/>
        </w:rPr>
        <w:tab/>
      </w:r>
      <w:r w:rsidR="00A12D76" w:rsidRPr="00A12D76">
        <w:rPr>
          <w:b/>
          <w:bCs/>
          <w:sz w:val="22"/>
          <w:szCs w:val="22"/>
        </w:rPr>
        <w:tab/>
      </w:r>
      <w:r w:rsidR="00A12D76" w:rsidRPr="00A12D76">
        <w:rPr>
          <w:b/>
          <w:bCs/>
          <w:sz w:val="22"/>
          <w:szCs w:val="22"/>
        </w:rPr>
        <w:tab/>
      </w:r>
      <w:r w:rsidR="00A12D76" w:rsidRPr="00A12D76">
        <w:rPr>
          <w:b/>
          <w:bCs/>
          <w:sz w:val="22"/>
          <w:szCs w:val="22"/>
        </w:rPr>
        <w:tab/>
      </w:r>
      <w:r w:rsidR="00A12D76" w:rsidRPr="00A12D76">
        <w:rPr>
          <w:b/>
          <w:bCs/>
          <w:sz w:val="22"/>
          <w:szCs w:val="22"/>
        </w:rPr>
        <w:tab/>
      </w:r>
    </w:p>
    <w:p w14:paraId="72351104" w14:textId="77777777" w:rsidR="00A12D76" w:rsidRPr="00A12D76" w:rsidRDefault="00A12D76" w:rsidP="00B63D40">
      <w:pPr>
        <w:numPr>
          <w:ilvl w:val="0"/>
          <w:numId w:val="1"/>
        </w:numPr>
        <w:rPr>
          <w:b/>
          <w:bCs/>
          <w:sz w:val="22"/>
          <w:szCs w:val="22"/>
        </w:rPr>
      </w:pPr>
      <w:r w:rsidRPr="00A12D76">
        <w:rPr>
          <w:b/>
          <w:bCs/>
          <w:sz w:val="22"/>
          <w:szCs w:val="22"/>
        </w:rPr>
        <w:t>Campus News…if any</w:t>
      </w:r>
    </w:p>
    <w:p w14:paraId="78DAB0A0" w14:textId="77777777" w:rsidR="00A12D76" w:rsidRDefault="00A12D76" w:rsidP="00B63D40">
      <w:pPr>
        <w:numPr>
          <w:ilvl w:val="0"/>
          <w:numId w:val="1"/>
        </w:numPr>
        <w:rPr>
          <w:b/>
          <w:bCs/>
          <w:sz w:val="22"/>
          <w:szCs w:val="22"/>
        </w:rPr>
      </w:pPr>
      <w:r w:rsidRPr="00A12D76">
        <w:rPr>
          <w:b/>
          <w:bCs/>
          <w:sz w:val="22"/>
          <w:szCs w:val="22"/>
        </w:rPr>
        <w:t>A&amp;I Working Group (Kelli)</w:t>
      </w:r>
    </w:p>
    <w:p w14:paraId="5075DE4F" w14:textId="6EDD087C" w:rsidR="00DC0816" w:rsidRPr="0075138E" w:rsidRDefault="0075138E" w:rsidP="0075138E">
      <w:pPr>
        <w:pStyle w:val="ListParagraph"/>
        <w:numPr>
          <w:ilvl w:val="1"/>
          <w:numId w:val="1"/>
        </w:numPr>
        <w:rPr>
          <w:b/>
          <w:bCs/>
          <w:sz w:val="22"/>
          <w:szCs w:val="22"/>
        </w:rPr>
      </w:pPr>
      <w:r>
        <w:rPr>
          <w:sz w:val="22"/>
          <w:szCs w:val="22"/>
        </w:rPr>
        <w:t xml:space="preserve">The midterm report was sent out to CDC. The group has created a spreadsheet of all services that are not recurring. There are 440 items on this list, but this </w:t>
      </w:r>
      <w:r w:rsidR="008138FA">
        <w:rPr>
          <w:sz w:val="22"/>
          <w:szCs w:val="22"/>
        </w:rPr>
        <w:t>includes</w:t>
      </w:r>
      <w:r>
        <w:rPr>
          <w:sz w:val="22"/>
          <w:szCs w:val="22"/>
        </w:rPr>
        <w:t xml:space="preserve"> items beyond A</w:t>
      </w:r>
      <w:r w:rsidR="008138FA">
        <w:rPr>
          <w:sz w:val="22"/>
          <w:szCs w:val="22"/>
        </w:rPr>
        <w:t>&amp;</w:t>
      </w:r>
      <w:r>
        <w:rPr>
          <w:sz w:val="22"/>
          <w:szCs w:val="22"/>
        </w:rPr>
        <w:t>I.</w:t>
      </w:r>
    </w:p>
    <w:p w14:paraId="4081CDE7" w14:textId="6623F2FA" w:rsidR="0075138E" w:rsidRPr="0075138E" w:rsidRDefault="0075138E" w:rsidP="0075138E">
      <w:pPr>
        <w:pStyle w:val="ListParagraph"/>
        <w:numPr>
          <w:ilvl w:val="1"/>
          <w:numId w:val="1"/>
        </w:numPr>
        <w:rPr>
          <w:b/>
          <w:bCs/>
          <w:sz w:val="22"/>
          <w:szCs w:val="22"/>
        </w:rPr>
      </w:pPr>
      <w:r>
        <w:rPr>
          <w:sz w:val="22"/>
          <w:szCs w:val="22"/>
        </w:rPr>
        <w:t>First discussions have been focused on items costing $20,000 or more, which is a total of 43 items. Committee members and divisions were encouraged to share A</w:t>
      </w:r>
      <w:r w:rsidR="003E1882">
        <w:rPr>
          <w:sz w:val="22"/>
          <w:szCs w:val="22"/>
        </w:rPr>
        <w:t>&amp;</w:t>
      </w:r>
      <w:r>
        <w:rPr>
          <w:sz w:val="22"/>
          <w:szCs w:val="22"/>
        </w:rPr>
        <w:t xml:space="preserve">I or other databases that should be discussed or considered for cancellation. </w:t>
      </w:r>
    </w:p>
    <w:p w14:paraId="0F4D74CA" w14:textId="0FF838C5" w:rsidR="0075138E" w:rsidRPr="0075138E" w:rsidRDefault="0075138E" w:rsidP="0075138E">
      <w:pPr>
        <w:pStyle w:val="ListParagraph"/>
        <w:numPr>
          <w:ilvl w:val="1"/>
          <w:numId w:val="1"/>
        </w:numPr>
        <w:rPr>
          <w:b/>
          <w:bCs/>
          <w:sz w:val="22"/>
          <w:szCs w:val="22"/>
        </w:rPr>
      </w:pPr>
      <w:r>
        <w:rPr>
          <w:sz w:val="22"/>
          <w:szCs w:val="22"/>
        </w:rPr>
        <w:t xml:space="preserve">A list of recommendations will be included in the final report, which will be separated by time sensitivity for action. </w:t>
      </w:r>
    </w:p>
    <w:p w14:paraId="7DFEC7BA" w14:textId="377B092A" w:rsidR="0075138E" w:rsidRPr="0075138E" w:rsidRDefault="0075138E" w:rsidP="0075138E">
      <w:pPr>
        <w:pStyle w:val="ListParagraph"/>
        <w:numPr>
          <w:ilvl w:val="1"/>
          <w:numId w:val="1"/>
        </w:numPr>
        <w:rPr>
          <w:b/>
          <w:bCs/>
          <w:sz w:val="22"/>
          <w:szCs w:val="22"/>
        </w:rPr>
      </w:pPr>
      <w:r>
        <w:rPr>
          <w:sz w:val="22"/>
          <w:szCs w:val="22"/>
        </w:rPr>
        <w:t xml:space="preserve">A separate excel file of free resources will be made. </w:t>
      </w:r>
    </w:p>
    <w:p w14:paraId="6388C0D9" w14:textId="25E4BE92" w:rsidR="0075138E" w:rsidRPr="003E1882" w:rsidRDefault="0075138E" w:rsidP="0075138E">
      <w:pPr>
        <w:pStyle w:val="ListParagraph"/>
        <w:numPr>
          <w:ilvl w:val="1"/>
          <w:numId w:val="1"/>
        </w:numPr>
        <w:rPr>
          <w:b/>
          <w:bCs/>
          <w:sz w:val="22"/>
          <w:szCs w:val="22"/>
        </w:rPr>
      </w:pPr>
      <w:r>
        <w:rPr>
          <w:sz w:val="22"/>
          <w:szCs w:val="22"/>
        </w:rPr>
        <w:t xml:space="preserve">The goal is to have the final report by the end of March. </w:t>
      </w:r>
    </w:p>
    <w:p w14:paraId="41E1EC85" w14:textId="0A7DE4CF" w:rsidR="003E1882" w:rsidRPr="0075138E" w:rsidRDefault="003E1882" w:rsidP="0075138E">
      <w:pPr>
        <w:pStyle w:val="ListParagraph"/>
        <w:numPr>
          <w:ilvl w:val="1"/>
          <w:numId w:val="1"/>
        </w:numPr>
        <w:rPr>
          <w:b/>
          <w:bCs/>
          <w:sz w:val="22"/>
          <w:szCs w:val="22"/>
        </w:rPr>
      </w:pPr>
      <w:r>
        <w:rPr>
          <w:sz w:val="22"/>
          <w:szCs w:val="22"/>
        </w:rPr>
        <w:t xml:space="preserve">CDC supports keeping the final report accessible only to Library employees. </w:t>
      </w:r>
    </w:p>
    <w:p w14:paraId="73AD1B24" w14:textId="24FC1399" w:rsidR="00DC0816" w:rsidRDefault="00DC0816" w:rsidP="00DC0816">
      <w:pPr>
        <w:rPr>
          <w:b/>
          <w:bCs/>
          <w:sz w:val="22"/>
          <w:szCs w:val="22"/>
        </w:rPr>
      </w:pPr>
      <w:r>
        <w:rPr>
          <w:noProof/>
        </w:rPr>
        <w:lastRenderedPageBreak/>
        <w:drawing>
          <wp:inline distT="0" distB="0" distL="0" distR="0" wp14:anchorId="7588A67A" wp14:editId="190CB89C">
            <wp:extent cx="5943600" cy="3343275"/>
            <wp:effectExtent l="0" t="0" r="0" b="9525"/>
            <wp:docPr id="59841575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8415751" name=""/>
                    <pic:cNvPicPr/>
                  </pic:nvPicPr>
                  <pic:blipFill>
                    <a:blip r:embed="rId17">
                      <a:extLst>
                        <a:ext uri="{96DAC541-7B7A-43D3-8B79-37D633B846F1}">
                          <asvg:svgBlip xmlns:asvg="http://schemas.microsoft.com/office/drawing/2016/SVG/main" r:embed="rId18"/>
                        </a:ext>
                      </a:extLst>
                    </a:blip>
                    <a:stretch>
                      <a:fillRect/>
                    </a:stretch>
                  </pic:blipFill>
                  <pic:spPr>
                    <a:xfrm>
                      <a:off x="0" y="0"/>
                      <a:ext cx="5953099" cy="3348618"/>
                    </a:xfrm>
                    <a:prstGeom prst="rect">
                      <a:avLst/>
                    </a:prstGeom>
                  </pic:spPr>
                </pic:pic>
              </a:graphicData>
            </a:graphic>
          </wp:inline>
        </w:drawing>
      </w:r>
    </w:p>
    <w:p w14:paraId="7543D257" w14:textId="77777777" w:rsidR="00A12D76" w:rsidRPr="00A12D76" w:rsidRDefault="00A12D76" w:rsidP="00A12D76">
      <w:pPr>
        <w:ind w:left="720"/>
        <w:rPr>
          <w:b/>
          <w:bCs/>
          <w:sz w:val="22"/>
          <w:szCs w:val="22"/>
        </w:rPr>
      </w:pPr>
    </w:p>
    <w:p w14:paraId="424DD178" w14:textId="77777777" w:rsidR="003E1882" w:rsidRDefault="000D27EB" w:rsidP="00A12D76">
      <w:pPr>
        <w:rPr>
          <w:b/>
          <w:bCs/>
          <w:sz w:val="22"/>
          <w:szCs w:val="22"/>
        </w:rPr>
      </w:pPr>
      <w:r>
        <w:rPr>
          <w:b/>
          <w:bCs/>
          <w:sz w:val="22"/>
          <w:szCs w:val="22"/>
        </w:rPr>
        <w:t>Taylor and Francis EBA</w:t>
      </w:r>
      <w:r>
        <w:rPr>
          <w:b/>
          <w:bCs/>
          <w:sz w:val="22"/>
          <w:szCs w:val="22"/>
        </w:rPr>
        <w:tab/>
      </w:r>
      <w:r>
        <w:rPr>
          <w:b/>
          <w:bCs/>
          <w:sz w:val="22"/>
          <w:szCs w:val="22"/>
        </w:rPr>
        <w:tab/>
      </w:r>
    </w:p>
    <w:p w14:paraId="7747112B" w14:textId="77777777" w:rsidR="003E1882" w:rsidRDefault="003E1882" w:rsidP="00A12D76">
      <w:pPr>
        <w:rPr>
          <w:b/>
          <w:bCs/>
          <w:sz w:val="22"/>
          <w:szCs w:val="22"/>
        </w:rPr>
      </w:pPr>
    </w:p>
    <w:p w14:paraId="4A81FEF0" w14:textId="77777777" w:rsidR="003E1882" w:rsidRDefault="003E1882" w:rsidP="00A12D76">
      <w:pPr>
        <w:rPr>
          <w:b/>
          <w:bCs/>
          <w:sz w:val="22"/>
          <w:szCs w:val="22"/>
        </w:rPr>
      </w:pPr>
      <w:r>
        <w:rPr>
          <w:noProof/>
        </w:rPr>
        <w:drawing>
          <wp:inline distT="0" distB="0" distL="0" distR="0" wp14:anchorId="653B66D1" wp14:editId="2508149E">
            <wp:extent cx="4762500" cy="2678906"/>
            <wp:effectExtent l="0" t="0" r="0" b="7620"/>
            <wp:docPr id="61643337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6433371" name=""/>
                    <pic:cNvPicPr/>
                  </pic:nvPicPr>
                  <pic:blipFill>
                    <a:blip r:embed="rId19">
                      <a:extLst>
                        <a:ext uri="{96DAC541-7B7A-43D3-8B79-37D633B846F1}">
                          <asvg:svgBlip xmlns:asvg="http://schemas.microsoft.com/office/drawing/2016/SVG/main" r:embed="rId20"/>
                        </a:ext>
                      </a:extLst>
                    </a:blip>
                    <a:stretch>
                      <a:fillRect/>
                    </a:stretch>
                  </pic:blipFill>
                  <pic:spPr>
                    <a:xfrm>
                      <a:off x="0" y="0"/>
                      <a:ext cx="4773325" cy="2684995"/>
                    </a:xfrm>
                    <a:prstGeom prst="rect">
                      <a:avLst/>
                    </a:prstGeom>
                  </pic:spPr>
                </pic:pic>
              </a:graphicData>
            </a:graphic>
          </wp:inline>
        </w:drawing>
      </w:r>
    </w:p>
    <w:p w14:paraId="3554F9FE" w14:textId="77777777" w:rsidR="003E1882" w:rsidRDefault="003E1882" w:rsidP="00A12D76">
      <w:pPr>
        <w:rPr>
          <w:b/>
          <w:bCs/>
          <w:sz w:val="22"/>
          <w:szCs w:val="22"/>
        </w:rPr>
      </w:pPr>
    </w:p>
    <w:p w14:paraId="1CB50EA5" w14:textId="77777777" w:rsidR="003E1882" w:rsidRDefault="003E1882" w:rsidP="00A12D76">
      <w:pPr>
        <w:rPr>
          <w:b/>
          <w:bCs/>
          <w:sz w:val="22"/>
          <w:szCs w:val="22"/>
        </w:rPr>
      </w:pPr>
      <w:r>
        <w:rPr>
          <w:noProof/>
        </w:rPr>
        <w:lastRenderedPageBreak/>
        <w:drawing>
          <wp:inline distT="0" distB="0" distL="0" distR="0" wp14:anchorId="38EFDDE3" wp14:editId="7F8B1817">
            <wp:extent cx="4486275" cy="2523530"/>
            <wp:effectExtent l="0" t="0" r="0" b="0"/>
            <wp:docPr id="87737792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7377923" name=""/>
                    <pic:cNvPicPr/>
                  </pic:nvPicPr>
                  <pic:blipFill>
                    <a:blip r:embed="rId21">
                      <a:extLst>
                        <a:ext uri="{96DAC541-7B7A-43D3-8B79-37D633B846F1}">
                          <asvg:svgBlip xmlns:asvg="http://schemas.microsoft.com/office/drawing/2016/SVG/main" r:embed="rId22"/>
                        </a:ext>
                      </a:extLst>
                    </a:blip>
                    <a:stretch>
                      <a:fillRect/>
                    </a:stretch>
                  </pic:blipFill>
                  <pic:spPr>
                    <a:xfrm>
                      <a:off x="0" y="0"/>
                      <a:ext cx="4492325" cy="2526933"/>
                    </a:xfrm>
                    <a:prstGeom prst="rect">
                      <a:avLst/>
                    </a:prstGeom>
                  </pic:spPr>
                </pic:pic>
              </a:graphicData>
            </a:graphic>
          </wp:inline>
        </w:drawing>
      </w:r>
    </w:p>
    <w:p w14:paraId="39C8B830" w14:textId="77777777" w:rsidR="003E1882" w:rsidRDefault="003E1882" w:rsidP="00A12D76">
      <w:pPr>
        <w:rPr>
          <w:b/>
          <w:bCs/>
          <w:sz w:val="22"/>
          <w:szCs w:val="22"/>
        </w:rPr>
      </w:pPr>
    </w:p>
    <w:p w14:paraId="416F0C98" w14:textId="77777777" w:rsidR="003E1882" w:rsidRDefault="003E1882" w:rsidP="00A12D76">
      <w:pPr>
        <w:rPr>
          <w:b/>
          <w:bCs/>
          <w:sz w:val="22"/>
          <w:szCs w:val="22"/>
        </w:rPr>
      </w:pPr>
      <w:r>
        <w:rPr>
          <w:noProof/>
        </w:rPr>
        <w:drawing>
          <wp:inline distT="0" distB="0" distL="0" distR="0" wp14:anchorId="488D02ED" wp14:editId="40F2F56B">
            <wp:extent cx="4552950" cy="2561034"/>
            <wp:effectExtent l="0" t="0" r="0" b="0"/>
            <wp:docPr id="1745461855"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5461855" name=""/>
                    <pic:cNvPicPr/>
                  </pic:nvPicPr>
                  <pic:blipFill>
                    <a:blip r:embed="rId23">
                      <a:extLst>
                        <a:ext uri="{96DAC541-7B7A-43D3-8B79-37D633B846F1}">
                          <asvg:svgBlip xmlns:asvg="http://schemas.microsoft.com/office/drawing/2016/SVG/main" r:embed="rId24"/>
                        </a:ext>
                      </a:extLst>
                    </a:blip>
                    <a:stretch>
                      <a:fillRect/>
                    </a:stretch>
                  </pic:blipFill>
                  <pic:spPr>
                    <a:xfrm>
                      <a:off x="0" y="0"/>
                      <a:ext cx="4560620" cy="2565348"/>
                    </a:xfrm>
                    <a:prstGeom prst="rect">
                      <a:avLst/>
                    </a:prstGeom>
                  </pic:spPr>
                </pic:pic>
              </a:graphicData>
            </a:graphic>
          </wp:inline>
        </w:drawing>
      </w:r>
    </w:p>
    <w:p w14:paraId="117FD3CA" w14:textId="77777777" w:rsidR="003E1882" w:rsidRDefault="003E1882" w:rsidP="00A12D76">
      <w:pPr>
        <w:rPr>
          <w:b/>
          <w:bCs/>
          <w:sz w:val="22"/>
          <w:szCs w:val="22"/>
        </w:rPr>
      </w:pPr>
    </w:p>
    <w:p w14:paraId="5B96D5DA" w14:textId="77777777" w:rsidR="003E1882" w:rsidRDefault="003E1882" w:rsidP="00A12D76">
      <w:pPr>
        <w:rPr>
          <w:b/>
          <w:bCs/>
          <w:sz w:val="22"/>
          <w:szCs w:val="22"/>
        </w:rPr>
      </w:pPr>
      <w:r>
        <w:rPr>
          <w:noProof/>
        </w:rPr>
        <w:lastRenderedPageBreak/>
        <w:drawing>
          <wp:inline distT="0" distB="0" distL="0" distR="0" wp14:anchorId="1E0710FE" wp14:editId="09EAC45A">
            <wp:extent cx="5143500" cy="2893219"/>
            <wp:effectExtent l="0" t="0" r="0" b="2540"/>
            <wp:docPr id="145808098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8080987" name=""/>
                    <pic:cNvPicPr/>
                  </pic:nvPicPr>
                  <pic:blipFill>
                    <a:blip r:embed="rId25">
                      <a:extLst>
                        <a:ext uri="{96DAC541-7B7A-43D3-8B79-37D633B846F1}">
                          <asvg:svgBlip xmlns:asvg="http://schemas.microsoft.com/office/drawing/2016/SVG/main" r:embed="rId26"/>
                        </a:ext>
                      </a:extLst>
                    </a:blip>
                    <a:stretch>
                      <a:fillRect/>
                    </a:stretch>
                  </pic:blipFill>
                  <pic:spPr>
                    <a:xfrm>
                      <a:off x="0" y="0"/>
                      <a:ext cx="5146106" cy="2894685"/>
                    </a:xfrm>
                    <a:prstGeom prst="rect">
                      <a:avLst/>
                    </a:prstGeom>
                  </pic:spPr>
                </pic:pic>
              </a:graphicData>
            </a:graphic>
          </wp:inline>
        </w:drawing>
      </w:r>
    </w:p>
    <w:p w14:paraId="6C06FB90" w14:textId="77777777" w:rsidR="003E1882" w:rsidRDefault="003E1882" w:rsidP="00A12D76">
      <w:pPr>
        <w:rPr>
          <w:b/>
          <w:bCs/>
          <w:sz w:val="22"/>
          <w:szCs w:val="22"/>
        </w:rPr>
      </w:pPr>
    </w:p>
    <w:p w14:paraId="548F866D" w14:textId="77777777" w:rsidR="003E1882" w:rsidRDefault="003E1882" w:rsidP="00A12D76">
      <w:pPr>
        <w:rPr>
          <w:b/>
          <w:bCs/>
          <w:sz w:val="22"/>
          <w:szCs w:val="22"/>
        </w:rPr>
      </w:pPr>
      <w:r>
        <w:rPr>
          <w:noProof/>
        </w:rPr>
        <w:drawing>
          <wp:inline distT="0" distB="0" distL="0" distR="0" wp14:anchorId="41D657E8" wp14:editId="5011C88D">
            <wp:extent cx="4991100" cy="2807494"/>
            <wp:effectExtent l="0" t="0" r="0" b="0"/>
            <wp:docPr id="1691688792"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1688792" name=""/>
                    <pic:cNvPicPr/>
                  </pic:nvPicPr>
                  <pic:blipFill>
                    <a:blip r:embed="rId27">
                      <a:extLst>
                        <a:ext uri="{96DAC541-7B7A-43D3-8B79-37D633B846F1}">
                          <asvg:svgBlip xmlns:asvg="http://schemas.microsoft.com/office/drawing/2016/SVG/main" r:embed="rId28"/>
                        </a:ext>
                      </a:extLst>
                    </a:blip>
                    <a:stretch>
                      <a:fillRect/>
                    </a:stretch>
                  </pic:blipFill>
                  <pic:spPr>
                    <a:xfrm>
                      <a:off x="0" y="0"/>
                      <a:ext cx="4993050" cy="2808591"/>
                    </a:xfrm>
                    <a:prstGeom prst="rect">
                      <a:avLst/>
                    </a:prstGeom>
                  </pic:spPr>
                </pic:pic>
              </a:graphicData>
            </a:graphic>
          </wp:inline>
        </w:drawing>
      </w:r>
    </w:p>
    <w:p w14:paraId="1F8EF502" w14:textId="77777777" w:rsidR="003E1882" w:rsidRDefault="003E1882" w:rsidP="00A12D76">
      <w:pPr>
        <w:rPr>
          <w:b/>
          <w:bCs/>
          <w:sz w:val="22"/>
          <w:szCs w:val="22"/>
        </w:rPr>
      </w:pPr>
    </w:p>
    <w:p w14:paraId="3FA2782D" w14:textId="77777777" w:rsidR="003E1882" w:rsidRDefault="003E1882" w:rsidP="00A12D76">
      <w:pPr>
        <w:rPr>
          <w:b/>
          <w:bCs/>
          <w:sz w:val="22"/>
          <w:szCs w:val="22"/>
        </w:rPr>
      </w:pPr>
      <w:r>
        <w:rPr>
          <w:noProof/>
        </w:rPr>
        <w:lastRenderedPageBreak/>
        <w:drawing>
          <wp:inline distT="0" distB="0" distL="0" distR="0" wp14:anchorId="1B367217" wp14:editId="559F327E">
            <wp:extent cx="5943600" cy="3343275"/>
            <wp:effectExtent l="0" t="0" r="0" b="9525"/>
            <wp:docPr id="193856630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566303" name=""/>
                    <pic:cNvPicPr/>
                  </pic:nvPicPr>
                  <pic:blipFill>
                    <a:blip r:embed="rId29">
                      <a:extLst>
                        <a:ext uri="{96DAC541-7B7A-43D3-8B79-37D633B846F1}">
                          <asvg:svgBlip xmlns:asvg="http://schemas.microsoft.com/office/drawing/2016/SVG/main" r:embed="rId30"/>
                        </a:ext>
                      </a:extLst>
                    </a:blip>
                    <a:stretch>
                      <a:fillRect/>
                    </a:stretch>
                  </pic:blipFill>
                  <pic:spPr>
                    <a:xfrm>
                      <a:off x="0" y="0"/>
                      <a:ext cx="5943600" cy="3343275"/>
                    </a:xfrm>
                    <a:prstGeom prst="rect">
                      <a:avLst/>
                    </a:prstGeom>
                  </pic:spPr>
                </pic:pic>
              </a:graphicData>
            </a:graphic>
          </wp:inline>
        </w:drawing>
      </w:r>
    </w:p>
    <w:p w14:paraId="4A075D53" w14:textId="77777777" w:rsidR="003E1882" w:rsidRDefault="003E1882" w:rsidP="00A12D76">
      <w:pPr>
        <w:rPr>
          <w:b/>
          <w:bCs/>
          <w:sz w:val="22"/>
          <w:szCs w:val="22"/>
        </w:rPr>
      </w:pPr>
    </w:p>
    <w:p w14:paraId="1D15FFD5" w14:textId="77777777" w:rsidR="003E1882" w:rsidRDefault="003E1882" w:rsidP="00A12D76">
      <w:pPr>
        <w:rPr>
          <w:b/>
          <w:bCs/>
          <w:sz w:val="22"/>
          <w:szCs w:val="22"/>
        </w:rPr>
      </w:pPr>
      <w:r>
        <w:rPr>
          <w:noProof/>
        </w:rPr>
        <w:drawing>
          <wp:inline distT="0" distB="0" distL="0" distR="0" wp14:anchorId="12BE659D" wp14:editId="344BDCE2">
            <wp:extent cx="5943600" cy="3343275"/>
            <wp:effectExtent l="0" t="0" r="0" b="9525"/>
            <wp:docPr id="1187440830"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7440830" name=""/>
                    <pic:cNvPicPr/>
                  </pic:nvPicPr>
                  <pic:blipFill>
                    <a:blip r:embed="rId31">
                      <a:extLst>
                        <a:ext uri="{96DAC541-7B7A-43D3-8B79-37D633B846F1}">
                          <asvg:svgBlip xmlns:asvg="http://schemas.microsoft.com/office/drawing/2016/SVG/main" r:embed="rId32"/>
                        </a:ext>
                      </a:extLst>
                    </a:blip>
                    <a:stretch>
                      <a:fillRect/>
                    </a:stretch>
                  </pic:blipFill>
                  <pic:spPr>
                    <a:xfrm>
                      <a:off x="0" y="0"/>
                      <a:ext cx="5943600" cy="3343275"/>
                    </a:xfrm>
                    <a:prstGeom prst="rect">
                      <a:avLst/>
                    </a:prstGeom>
                  </pic:spPr>
                </pic:pic>
              </a:graphicData>
            </a:graphic>
          </wp:inline>
        </w:drawing>
      </w:r>
    </w:p>
    <w:p w14:paraId="54003891" w14:textId="77777777" w:rsidR="003E1882" w:rsidRDefault="003E1882" w:rsidP="00A12D76">
      <w:pPr>
        <w:rPr>
          <w:b/>
          <w:bCs/>
          <w:sz w:val="22"/>
          <w:szCs w:val="22"/>
        </w:rPr>
      </w:pPr>
      <w:r>
        <w:rPr>
          <w:noProof/>
        </w:rPr>
        <w:lastRenderedPageBreak/>
        <w:drawing>
          <wp:inline distT="0" distB="0" distL="0" distR="0" wp14:anchorId="717F0D5D" wp14:editId="0DBF43B8">
            <wp:extent cx="6315075" cy="3552230"/>
            <wp:effectExtent l="0" t="0" r="0" b="0"/>
            <wp:docPr id="174104153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1041537" name=""/>
                    <pic:cNvPicPr/>
                  </pic:nvPicPr>
                  <pic:blipFill>
                    <a:blip r:embed="rId33">
                      <a:extLst>
                        <a:ext uri="{96DAC541-7B7A-43D3-8B79-37D633B846F1}">
                          <asvg:svgBlip xmlns:asvg="http://schemas.microsoft.com/office/drawing/2016/SVG/main" r:embed="rId34"/>
                        </a:ext>
                      </a:extLst>
                    </a:blip>
                    <a:stretch>
                      <a:fillRect/>
                    </a:stretch>
                  </pic:blipFill>
                  <pic:spPr>
                    <a:xfrm>
                      <a:off x="0" y="0"/>
                      <a:ext cx="6317319" cy="3553492"/>
                    </a:xfrm>
                    <a:prstGeom prst="rect">
                      <a:avLst/>
                    </a:prstGeom>
                  </pic:spPr>
                </pic:pic>
              </a:graphicData>
            </a:graphic>
          </wp:inline>
        </w:drawing>
      </w:r>
    </w:p>
    <w:p w14:paraId="6D86CAB2" w14:textId="77777777" w:rsidR="003E1882" w:rsidRDefault="003E1882" w:rsidP="00A12D76">
      <w:pPr>
        <w:rPr>
          <w:b/>
          <w:bCs/>
          <w:sz w:val="22"/>
          <w:szCs w:val="22"/>
        </w:rPr>
      </w:pPr>
    </w:p>
    <w:p w14:paraId="6E299FFD" w14:textId="7CE8F9C0" w:rsidR="000D27EB" w:rsidRDefault="003E1882" w:rsidP="00A12D76">
      <w:pPr>
        <w:rPr>
          <w:b/>
          <w:bCs/>
          <w:sz w:val="22"/>
          <w:szCs w:val="22"/>
        </w:rPr>
      </w:pPr>
      <w:r>
        <w:rPr>
          <w:noProof/>
        </w:rPr>
        <w:drawing>
          <wp:inline distT="0" distB="0" distL="0" distR="0" wp14:anchorId="10C243A6" wp14:editId="06319BD7">
            <wp:extent cx="6739468" cy="3790950"/>
            <wp:effectExtent l="0" t="0" r="4445" b="0"/>
            <wp:docPr id="1993957418"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3957418" name=""/>
                    <pic:cNvPicPr/>
                  </pic:nvPicPr>
                  <pic:blipFill>
                    <a:blip r:embed="rId35">
                      <a:extLst>
                        <a:ext uri="{96DAC541-7B7A-43D3-8B79-37D633B846F1}">
                          <asvg:svgBlip xmlns:asvg="http://schemas.microsoft.com/office/drawing/2016/SVG/main" r:embed="rId36"/>
                        </a:ext>
                      </a:extLst>
                    </a:blip>
                    <a:stretch>
                      <a:fillRect/>
                    </a:stretch>
                  </pic:blipFill>
                  <pic:spPr>
                    <a:xfrm>
                      <a:off x="0" y="0"/>
                      <a:ext cx="6748410" cy="3795980"/>
                    </a:xfrm>
                    <a:prstGeom prst="rect">
                      <a:avLst/>
                    </a:prstGeom>
                  </pic:spPr>
                </pic:pic>
              </a:graphicData>
            </a:graphic>
          </wp:inline>
        </w:drawing>
      </w:r>
      <w:r w:rsidR="000D27EB">
        <w:rPr>
          <w:b/>
          <w:bCs/>
          <w:sz w:val="22"/>
          <w:szCs w:val="22"/>
        </w:rPr>
        <w:tab/>
      </w:r>
      <w:r w:rsidR="000D27EB">
        <w:rPr>
          <w:b/>
          <w:bCs/>
          <w:sz w:val="22"/>
          <w:szCs w:val="22"/>
        </w:rPr>
        <w:tab/>
      </w:r>
      <w:r w:rsidR="000D27EB">
        <w:rPr>
          <w:b/>
          <w:bCs/>
          <w:sz w:val="22"/>
          <w:szCs w:val="22"/>
        </w:rPr>
        <w:tab/>
      </w:r>
      <w:r w:rsidR="000D27EB">
        <w:rPr>
          <w:b/>
          <w:bCs/>
          <w:sz w:val="22"/>
          <w:szCs w:val="22"/>
        </w:rPr>
        <w:tab/>
      </w:r>
      <w:r w:rsidR="000D27EB">
        <w:rPr>
          <w:b/>
          <w:bCs/>
          <w:sz w:val="22"/>
          <w:szCs w:val="22"/>
        </w:rPr>
        <w:tab/>
      </w:r>
    </w:p>
    <w:p w14:paraId="617A7007" w14:textId="77777777" w:rsidR="000D27EB" w:rsidRDefault="000D27EB" w:rsidP="00A12D76">
      <w:pPr>
        <w:rPr>
          <w:b/>
          <w:bCs/>
          <w:sz w:val="22"/>
          <w:szCs w:val="22"/>
        </w:rPr>
      </w:pPr>
    </w:p>
    <w:p w14:paraId="72A1035A" w14:textId="77777777" w:rsidR="00025B15" w:rsidRDefault="00025B15" w:rsidP="00A12D76">
      <w:pPr>
        <w:rPr>
          <w:b/>
          <w:bCs/>
          <w:sz w:val="22"/>
          <w:szCs w:val="22"/>
        </w:rPr>
      </w:pPr>
    </w:p>
    <w:p w14:paraId="7BED51EC" w14:textId="77777777" w:rsidR="00025B15" w:rsidRDefault="00025B15" w:rsidP="00A12D76">
      <w:pPr>
        <w:rPr>
          <w:b/>
          <w:bCs/>
          <w:sz w:val="22"/>
          <w:szCs w:val="22"/>
        </w:rPr>
      </w:pPr>
    </w:p>
    <w:p w14:paraId="6ABBF981" w14:textId="260A806B" w:rsidR="00A12D76" w:rsidRPr="00A12D76" w:rsidRDefault="00A12D76" w:rsidP="00A12D76">
      <w:pPr>
        <w:rPr>
          <w:b/>
          <w:bCs/>
          <w:sz w:val="22"/>
          <w:szCs w:val="22"/>
        </w:rPr>
      </w:pPr>
      <w:r w:rsidRPr="00A12D76">
        <w:rPr>
          <w:b/>
          <w:bCs/>
          <w:sz w:val="22"/>
          <w:szCs w:val="22"/>
        </w:rPr>
        <w:lastRenderedPageBreak/>
        <w:t>Collection Development Topics</w:t>
      </w:r>
      <w:r w:rsidRPr="00A12D76">
        <w:rPr>
          <w:b/>
          <w:bCs/>
          <w:sz w:val="22"/>
          <w:szCs w:val="22"/>
        </w:rPr>
        <w:tab/>
      </w:r>
      <w:r w:rsidRPr="00A12D76">
        <w:rPr>
          <w:b/>
          <w:bCs/>
          <w:sz w:val="22"/>
          <w:szCs w:val="22"/>
        </w:rPr>
        <w:tab/>
      </w:r>
      <w:r w:rsidRPr="00A12D76">
        <w:rPr>
          <w:b/>
          <w:bCs/>
          <w:sz w:val="22"/>
          <w:szCs w:val="22"/>
        </w:rPr>
        <w:tab/>
      </w:r>
      <w:r w:rsidRPr="00A12D76">
        <w:rPr>
          <w:b/>
          <w:bCs/>
          <w:sz w:val="22"/>
          <w:szCs w:val="22"/>
        </w:rPr>
        <w:tab/>
      </w:r>
      <w:r w:rsidRPr="00A12D76">
        <w:rPr>
          <w:b/>
          <w:bCs/>
          <w:sz w:val="22"/>
          <w:szCs w:val="22"/>
        </w:rPr>
        <w:tab/>
      </w:r>
      <w:r w:rsidRPr="00A12D76">
        <w:rPr>
          <w:b/>
          <w:bCs/>
          <w:sz w:val="22"/>
          <w:szCs w:val="22"/>
        </w:rPr>
        <w:tab/>
      </w:r>
    </w:p>
    <w:p w14:paraId="485FABB8" w14:textId="77777777" w:rsidR="00A12D76" w:rsidRDefault="00A12D76" w:rsidP="00B63D40">
      <w:pPr>
        <w:numPr>
          <w:ilvl w:val="0"/>
          <w:numId w:val="2"/>
        </w:numPr>
        <w:rPr>
          <w:b/>
          <w:bCs/>
          <w:sz w:val="22"/>
          <w:szCs w:val="22"/>
        </w:rPr>
      </w:pPr>
      <w:r w:rsidRPr="00A12D76">
        <w:rPr>
          <w:b/>
          <w:bCs/>
          <w:sz w:val="22"/>
          <w:szCs w:val="22"/>
        </w:rPr>
        <w:t>Collection Development Statements – Feedback from Divisions</w:t>
      </w:r>
    </w:p>
    <w:p w14:paraId="0ABC5B92" w14:textId="1C268600" w:rsidR="00025B15" w:rsidRPr="00025B15" w:rsidRDefault="00025B15" w:rsidP="00025B15">
      <w:pPr>
        <w:numPr>
          <w:ilvl w:val="1"/>
          <w:numId w:val="2"/>
        </w:numPr>
        <w:rPr>
          <w:b/>
          <w:bCs/>
          <w:sz w:val="22"/>
          <w:szCs w:val="22"/>
        </w:rPr>
      </w:pPr>
      <w:r>
        <w:rPr>
          <w:sz w:val="22"/>
          <w:szCs w:val="22"/>
        </w:rPr>
        <w:t>Upcoming ADAII changes will require hundreds of pages to be manually edited to make them accessible. The Library has more webpages than any other unit on campus.</w:t>
      </w:r>
    </w:p>
    <w:p w14:paraId="56D752DA" w14:textId="0CE0B697" w:rsidR="00025B15" w:rsidRPr="00025B15" w:rsidRDefault="00025B15" w:rsidP="00025B15">
      <w:pPr>
        <w:numPr>
          <w:ilvl w:val="1"/>
          <w:numId w:val="2"/>
        </w:numPr>
        <w:rPr>
          <w:b/>
          <w:bCs/>
          <w:sz w:val="22"/>
          <w:szCs w:val="22"/>
        </w:rPr>
      </w:pPr>
      <w:r>
        <w:rPr>
          <w:sz w:val="22"/>
          <w:szCs w:val="22"/>
        </w:rPr>
        <w:t>Some divisions do use these statements but do not feel a need for them to be available on the public webpage.</w:t>
      </w:r>
    </w:p>
    <w:p w14:paraId="1B44C46B" w14:textId="5D56AB89" w:rsidR="00025B15" w:rsidRPr="00025B15" w:rsidRDefault="00025B15" w:rsidP="00025B15">
      <w:pPr>
        <w:numPr>
          <w:ilvl w:val="1"/>
          <w:numId w:val="2"/>
        </w:numPr>
        <w:rPr>
          <w:b/>
          <w:bCs/>
          <w:sz w:val="22"/>
          <w:szCs w:val="22"/>
        </w:rPr>
      </w:pPr>
      <w:r>
        <w:rPr>
          <w:sz w:val="22"/>
          <w:szCs w:val="22"/>
        </w:rPr>
        <w:t xml:space="preserve">If the collection development statements are going to be made public, they should be updated into a pre-built, consistent format. </w:t>
      </w:r>
    </w:p>
    <w:p w14:paraId="006D61C6" w14:textId="382FEB7A" w:rsidR="00436F33" w:rsidRDefault="00436F33" w:rsidP="00436F33">
      <w:pPr>
        <w:rPr>
          <w:b/>
          <w:bCs/>
          <w:sz w:val="22"/>
          <w:szCs w:val="22"/>
        </w:rPr>
      </w:pPr>
    </w:p>
    <w:p w14:paraId="2E9B2770" w14:textId="1584262E" w:rsidR="004631A7" w:rsidRDefault="004631A7" w:rsidP="00B63D40">
      <w:pPr>
        <w:numPr>
          <w:ilvl w:val="0"/>
          <w:numId w:val="2"/>
        </w:numPr>
        <w:rPr>
          <w:b/>
          <w:bCs/>
          <w:sz w:val="22"/>
          <w:szCs w:val="22"/>
        </w:rPr>
      </w:pPr>
      <w:r>
        <w:rPr>
          <w:b/>
          <w:bCs/>
          <w:sz w:val="22"/>
          <w:szCs w:val="22"/>
        </w:rPr>
        <w:t>Request for removal of materials policy/webpage (Kelli)</w:t>
      </w:r>
      <w:r>
        <w:rPr>
          <w:b/>
          <w:bCs/>
          <w:sz w:val="22"/>
          <w:szCs w:val="22"/>
        </w:rPr>
        <w:tab/>
      </w:r>
      <w:r>
        <w:rPr>
          <w:b/>
          <w:bCs/>
          <w:sz w:val="22"/>
          <w:szCs w:val="22"/>
        </w:rPr>
        <w:tab/>
      </w:r>
    </w:p>
    <w:p w14:paraId="6E8AE53E" w14:textId="2EF1873F" w:rsidR="004631A7" w:rsidRPr="00025B15" w:rsidRDefault="004631A7" w:rsidP="00B63D40">
      <w:pPr>
        <w:numPr>
          <w:ilvl w:val="1"/>
          <w:numId w:val="2"/>
        </w:numPr>
        <w:rPr>
          <w:b/>
          <w:bCs/>
          <w:sz w:val="22"/>
          <w:szCs w:val="22"/>
        </w:rPr>
      </w:pPr>
      <w:hyperlink r:id="rId37" w:history="1">
        <w:r w:rsidRPr="00E90076">
          <w:rPr>
            <w:rStyle w:val="Hyperlink"/>
            <w:b/>
            <w:bCs/>
            <w:sz w:val="22"/>
            <w:szCs w:val="22"/>
          </w:rPr>
          <w:t>https://www.library.illinois.edu/staff/policies/request-for-removal-of-materials-from-the-collection-or-from-general-circulation-due-to-allegations-of-dubious-scholarship/</w:t>
        </w:r>
      </w:hyperlink>
    </w:p>
    <w:p w14:paraId="1673D94D" w14:textId="3140F47F" w:rsidR="00025B15" w:rsidRPr="003D3244" w:rsidRDefault="00025B15" w:rsidP="00B63D40">
      <w:pPr>
        <w:numPr>
          <w:ilvl w:val="1"/>
          <w:numId w:val="2"/>
        </w:numPr>
        <w:rPr>
          <w:b/>
          <w:bCs/>
          <w:sz w:val="22"/>
          <w:szCs w:val="22"/>
        </w:rPr>
      </w:pPr>
      <w:r>
        <w:t xml:space="preserve">This page is very outdated and needs to be reviewed and updated. The title is confusing and does not reference the state law that ties grants to not removing books that are challenged. </w:t>
      </w:r>
    </w:p>
    <w:p w14:paraId="5027C8FB" w14:textId="39E44D9A" w:rsidR="003D3244" w:rsidRPr="00025B15" w:rsidRDefault="003D3244" w:rsidP="00B63D40">
      <w:pPr>
        <w:numPr>
          <w:ilvl w:val="1"/>
          <w:numId w:val="2"/>
        </w:numPr>
        <w:rPr>
          <w:b/>
          <w:bCs/>
          <w:sz w:val="22"/>
          <w:szCs w:val="22"/>
        </w:rPr>
      </w:pPr>
      <w:r>
        <w:t>CDC supports having this updated. Kelli will begin revisions and send them out to the group for continued work/feedback.</w:t>
      </w:r>
    </w:p>
    <w:p w14:paraId="493FC0F1" w14:textId="77777777" w:rsidR="00025B15" w:rsidRPr="00436F33" w:rsidRDefault="00025B15" w:rsidP="00025B15">
      <w:pPr>
        <w:ind w:left="1440"/>
        <w:rPr>
          <w:b/>
          <w:bCs/>
          <w:sz w:val="22"/>
          <w:szCs w:val="22"/>
        </w:rPr>
      </w:pPr>
    </w:p>
    <w:p w14:paraId="5AF86BB0" w14:textId="3E2DC9E1" w:rsidR="00025B15" w:rsidRPr="003D3244" w:rsidRDefault="00436F33" w:rsidP="003D3244">
      <w:pPr>
        <w:numPr>
          <w:ilvl w:val="0"/>
          <w:numId w:val="2"/>
        </w:numPr>
        <w:rPr>
          <w:b/>
          <w:bCs/>
          <w:sz w:val="22"/>
          <w:szCs w:val="22"/>
        </w:rPr>
      </w:pPr>
      <w:r>
        <w:rPr>
          <w:noProof/>
        </w:rPr>
        <w:drawing>
          <wp:inline distT="0" distB="0" distL="0" distR="0" wp14:anchorId="483209DB" wp14:editId="049D1841">
            <wp:extent cx="5774267" cy="3248025"/>
            <wp:effectExtent l="0" t="0" r="0" b="0"/>
            <wp:docPr id="587801648"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7801648" name=""/>
                    <pic:cNvPicPr/>
                  </pic:nvPicPr>
                  <pic:blipFill>
                    <a:blip r:embed="rId38">
                      <a:extLst>
                        <a:ext uri="{96DAC541-7B7A-43D3-8B79-37D633B846F1}">
                          <asvg:svgBlip xmlns:asvg="http://schemas.microsoft.com/office/drawing/2016/SVG/main" r:embed="rId39"/>
                        </a:ext>
                      </a:extLst>
                    </a:blip>
                    <a:stretch>
                      <a:fillRect/>
                    </a:stretch>
                  </pic:blipFill>
                  <pic:spPr>
                    <a:xfrm>
                      <a:off x="0" y="0"/>
                      <a:ext cx="5806650" cy="3266241"/>
                    </a:xfrm>
                    <a:prstGeom prst="rect">
                      <a:avLst/>
                    </a:prstGeom>
                  </pic:spPr>
                </pic:pic>
              </a:graphicData>
            </a:graphic>
          </wp:inline>
        </w:drawing>
      </w:r>
    </w:p>
    <w:p w14:paraId="72F9FDD4" w14:textId="77777777" w:rsidR="00025B15" w:rsidRDefault="00025B15" w:rsidP="00025B15">
      <w:pPr>
        <w:pStyle w:val="ListParagraph"/>
        <w:rPr>
          <w:b/>
          <w:bCs/>
          <w:sz w:val="22"/>
          <w:szCs w:val="22"/>
        </w:rPr>
      </w:pPr>
    </w:p>
    <w:p w14:paraId="79FA084C" w14:textId="77777777" w:rsidR="003D3244" w:rsidRDefault="003D3244" w:rsidP="00025B15">
      <w:pPr>
        <w:pStyle w:val="ListParagraph"/>
        <w:rPr>
          <w:b/>
          <w:bCs/>
          <w:sz w:val="22"/>
          <w:szCs w:val="22"/>
        </w:rPr>
      </w:pPr>
    </w:p>
    <w:p w14:paraId="67093B46" w14:textId="77777777" w:rsidR="003D3244" w:rsidRDefault="003D3244" w:rsidP="00025B15">
      <w:pPr>
        <w:pStyle w:val="ListParagraph"/>
        <w:rPr>
          <w:b/>
          <w:bCs/>
          <w:sz w:val="22"/>
          <w:szCs w:val="22"/>
        </w:rPr>
      </w:pPr>
    </w:p>
    <w:p w14:paraId="2713222D" w14:textId="77777777" w:rsidR="003D3244" w:rsidRDefault="003D3244" w:rsidP="00025B15">
      <w:pPr>
        <w:pStyle w:val="ListParagraph"/>
        <w:rPr>
          <w:b/>
          <w:bCs/>
          <w:sz w:val="22"/>
          <w:szCs w:val="22"/>
        </w:rPr>
      </w:pPr>
    </w:p>
    <w:p w14:paraId="055AD331" w14:textId="77777777" w:rsidR="003D3244" w:rsidRDefault="003D3244" w:rsidP="00025B15">
      <w:pPr>
        <w:pStyle w:val="ListParagraph"/>
        <w:rPr>
          <w:b/>
          <w:bCs/>
          <w:sz w:val="22"/>
          <w:szCs w:val="22"/>
        </w:rPr>
      </w:pPr>
    </w:p>
    <w:p w14:paraId="1A4EBD03" w14:textId="77777777" w:rsidR="003D3244" w:rsidRDefault="003D3244" w:rsidP="00025B15">
      <w:pPr>
        <w:pStyle w:val="ListParagraph"/>
        <w:rPr>
          <w:b/>
          <w:bCs/>
          <w:sz w:val="22"/>
          <w:szCs w:val="22"/>
        </w:rPr>
      </w:pPr>
    </w:p>
    <w:p w14:paraId="2E9B22D7" w14:textId="77777777" w:rsidR="003D3244" w:rsidRDefault="003D3244" w:rsidP="00025B15">
      <w:pPr>
        <w:pStyle w:val="ListParagraph"/>
        <w:rPr>
          <w:b/>
          <w:bCs/>
          <w:sz w:val="22"/>
          <w:szCs w:val="22"/>
        </w:rPr>
      </w:pPr>
    </w:p>
    <w:p w14:paraId="285A1BF6" w14:textId="77777777" w:rsidR="003D3244" w:rsidRDefault="003D3244" w:rsidP="00025B15">
      <w:pPr>
        <w:pStyle w:val="ListParagraph"/>
        <w:rPr>
          <w:b/>
          <w:bCs/>
          <w:sz w:val="22"/>
          <w:szCs w:val="22"/>
        </w:rPr>
      </w:pPr>
    </w:p>
    <w:p w14:paraId="31E08BC5" w14:textId="77777777" w:rsidR="003D3244" w:rsidRDefault="003D3244" w:rsidP="00025B15">
      <w:pPr>
        <w:pStyle w:val="ListParagraph"/>
        <w:rPr>
          <w:b/>
          <w:bCs/>
          <w:sz w:val="22"/>
          <w:szCs w:val="22"/>
        </w:rPr>
      </w:pPr>
    </w:p>
    <w:p w14:paraId="67C0B660" w14:textId="77777777" w:rsidR="003D3244" w:rsidRDefault="003D3244" w:rsidP="00025B15">
      <w:pPr>
        <w:pStyle w:val="ListParagraph"/>
        <w:rPr>
          <w:b/>
          <w:bCs/>
          <w:sz w:val="22"/>
          <w:szCs w:val="22"/>
        </w:rPr>
      </w:pPr>
    </w:p>
    <w:p w14:paraId="07EF35A5" w14:textId="77777777" w:rsidR="003D3244" w:rsidRDefault="003D3244" w:rsidP="00025B15">
      <w:pPr>
        <w:pStyle w:val="ListParagraph"/>
        <w:rPr>
          <w:b/>
          <w:bCs/>
          <w:sz w:val="22"/>
          <w:szCs w:val="22"/>
        </w:rPr>
      </w:pPr>
    </w:p>
    <w:p w14:paraId="4DA14280" w14:textId="7EE9AD24" w:rsidR="004631A7" w:rsidRDefault="004631A7" w:rsidP="003D3244">
      <w:pPr>
        <w:pStyle w:val="ListParagraph"/>
        <w:numPr>
          <w:ilvl w:val="0"/>
          <w:numId w:val="5"/>
        </w:numPr>
        <w:rPr>
          <w:b/>
          <w:bCs/>
          <w:sz w:val="22"/>
          <w:szCs w:val="22"/>
        </w:rPr>
      </w:pPr>
      <w:r>
        <w:rPr>
          <w:b/>
          <w:bCs/>
          <w:sz w:val="22"/>
          <w:szCs w:val="22"/>
        </w:rPr>
        <w:lastRenderedPageBreak/>
        <w:t>Collegiate Readership Program Discussion (Sanga)</w:t>
      </w:r>
    </w:p>
    <w:p w14:paraId="64A3FFB9" w14:textId="611277B5" w:rsidR="003D3244" w:rsidRPr="003D3244" w:rsidRDefault="003D3244" w:rsidP="003D3244">
      <w:pPr>
        <w:pStyle w:val="ListParagraph"/>
        <w:numPr>
          <w:ilvl w:val="1"/>
          <w:numId w:val="5"/>
        </w:numPr>
        <w:rPr>
          <w:b/>
          <w:bCs/>
          <w:sz w:val="22"/>
          <w:szCs w:val="22"/>
        </w:rPr>
      </w:pPr>
      <w:r>
        <w:rPr>
          <w:sz w:val="22"/>
          <w:szCs w:val="22"/>
        </w:rPr>
        <w:t xml:space="preserve">Those who oversee the Library instruction sessions for the general education courses are concerned with this program ending. They have asked CDC to gather feedback about the impacts of this on divisions, their instruction, and their students/users and additionally potentially look into a different subscription model or alternative. </w:t>
      </w:r>
    </w:p>
    <w:p w14:paraId="0AF95162" w14:textId="7785442B" w:rsidR="003D3244" w:rsidRPr="003D3244" w:rsidRDefault="003D3244" w:rsidP="003D3244">
      <w:pPr>
        <w:pStyle w:val="ListParagraph"/>
        <w:numPr>
          <w:ilvl w:val="1"/>
          <w:numId w:val="5"/>
        </w:numPr>
        <w:rPr>
          <w:b/>
          <w:bCs/>
          <w:sz w:val="22"/>
          <w:szCs w:val="22"/>
        </w:rPr>
      </w:pPr>
      <w:r>
        <w:rPr>
          <w:sz w:val="22"/>
          <w:szCs w:val="22"/>
        </w:rPr>
        <w:t>Sanga will send out a follow up email that outlines these concerns, and reps can speak with their divisions.</w:t>
      </w:r>
    </w:p>
    <w:p w14:paraId="1E82B0F3" w14:textId="77777777" w:rsidR="003D3244" w:rsidRDefault="003D3244" w:rsidP="00025B15">
      <w:pPr>
        <w:pStyle w:val="ListParagraph"/>
        <w:rPr>
          <w:b/>
          <w:bCs/>
          <w:sz w:val="22"/>
          <w:szCs w:val="22"/>
        </w:rPr>
      </w:pPr>
    </w:p>
    <w:p w14:paraId="6F23C81C" w14:textId="77777777" w:rsidR="003D3244" w:rsidRDefault="003D3244" w:rsidP="00025B15">
      <w:pPr>
        <w:pStyle w:val="ListParagraph"/>
        <w:rPr>
          <w:b/>
          <w:bCs/>
          <w:sz w:val="22"/>
          <w:szCs w:val="22"/>
        </w:rPr>
      </w:pPr>
    </w:p>
    <w:p w14:paraId="384917B3" w14:textId="11CDA70D" w:rsidR="00436F33" w:rsidRDefault="00436F33" w:rsidP="00436F33">
      <w:pPr>
        <w:rPr>
          <w:b/>
          <w:bCs/>
          <w:sz w:val="22"/>
          <w:szCs w:val="22"/>
        </w:rPr>
      </w:pPr>
      <w:r>
        <w:rPr>
          <w:noProof/>
        </w:rPr>
        <w:drawing>
          <wp:inline distT="0" distB="0" distL="0" distR="0" wp14:anchorId="198E5D57" wp14:editId="2DFE8A23">
            <wp:extent cx="5353050" cy="3011091"/>
            <wp:effectExtent l="0" t="0" r="0" b="0"/>
            <wp:docPr id="55755436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554367" name=""/>
                    <pic:cNvPicPr/>
                  </pic:nvPicPr>
                  <pic:blipFill>
                    <a:blip r:embed="rId40">
                      <a:extLst>
                        <a:ext uri="{96DAC541-7B7A-43D3-8B79-37D633B846F1}">
                          <asvg:svgBlip xmlns:asvg="http://schemas.microsoft.com/office/drawing/2016/SVG/main" r:embed="rId41"/>
                        </a:ext>
                      </a:extLst>
                    </a:blip>
                    <a:stretch>
                      <a:fillRect/>
                    </a:stretch>
                  </pic:blipFill>
                  <pic:spPr>
                    <a:xfrm>
                      <a:off x="0" y="0"/>
                      <a:ext cx="5359437" cy="3014684"/>
                    </a:xfrm>
                    <a:prstGeom prst="rect">
                      <a:avLst/>
                    </a:prstGeom>
                  </pic:spPr>
                </pic:pic>
              </a:graphicData>
            </a:graphic>
          </wp:inline>
        </w:drawing>
      </w:r>
    </w:p>
    <w:p w14:paraId="4AFE3FA5" w14:textId="77777777" w:rsidR="003D3244" w:rsidRPr="00436F33" w:rsidRDefault="003D3244" w:rsidP="00436F33">
      <w:pPr>
        <w:rPr>
          <w:b/>
          <w:bCs/>
          <w:sz w:val="22"/>
          <w:szCs w:val="22"/>
        </w:rPr>
      </w:pPr>
    </w:p>
    <w:p w14:paraId="079FE749" w14:textId="3736154A" w:rsidR="001D3FB0" w:rsidRDefault="001D3FB0" w:rsidP="00B63D40">
      <w:pPr>
        <w:pStyle w:val="ListParagraph"/>
        <w:numPr>
          <w:ilvl w:val="0"/>
          <w:numId w:val="2"/>
        </w:numPr>
        <w:rPr>
          <w:b/>
          <w:bCs/>
          <w:sz w:val="22"/>
          <w:szCs w:val="22"/>
        </w:rPr>
      </w:pPr>
      <w:r>
        <w:rPr>
          <w:b/>
          <w:bCs/>
          <w:sz w:val="22"/>
          <w:szCs w:val="22"/>
        </w:rPr>
        <w:t>Tracking of big ticket subscription titles (Cindy)</w:t>
      </w:r>
    </w:p>
    <w:p w14:paraId="11CBEBDD" w14:textId="0534D697" w:rsidR="003D3244" w:rsidRDefault="003D3244" w:rsidP="003D3244">
      <w:pPr>
        <w:pStyle w:val="ListParagraph"/>
        <w:numPr>
          <w:ilvl w:val="1"/>
          <w:numId w:val="2"/>
        </w:numPr>
        <w:rPr>
          <w:b/>
          <w:bCs/>
          <w:sz w:val="22"/>
          <w:szCs w:val="22"/>
        </w:rPr>
      </w:pPr>
      <w:r>
        <w:rPr>
          <w:sz w:val="22"/>
          <w:szCs w:val="22"/>
        </w:rPr>
        <w:t>It would be helpful to have a system for tracking big ticket subscription titles. Should this be a tab added to the desiderata list or some other format?</w:t>
      </w:r>
    </w:p>
    <w:p w14:paraId="206CE35C" w14:textId="77777777" w:rsidR="003D3244" w:rsidRPr="004631A7" w:rsidRDefault="003D3244" w:rsidP="003D3244">
      <w:pPr>
        <w:pStyle w:val="ListParagraph"/>
        <w:rPr>
          <w:b/>
          <w:bCs/>
          <w:sz w:val="22"/>
          <w:szCs w:val="22"/>
        </w:rPr>
      </w:pPr>
    </w:p>
    <w:p w14:paraId="58F2A9E3" w14:textId="0C5B04C3" w:rsidR="00A12D76" w:rsidRPr="00A12D76" w:rsidRDefault="00A12D76" w:rsidP="008138FA">
      <w:pPr>
        <w:ind w:left="360"/>
        <w:rPr>
          <w:b/>
          <w:bCs/>
          <w:sz w:val="22"/>
          <w:szCs w:val="22"/>
        </w:rPr>
      </w:pPr>
    </w:p>
    <w:p w14:paraId="194B943A" w14:textId="44803654" w:rsidR="00A12D76" w:rsidRPr="00A12D76" w:rsidRDefault="00A12D76" w:rsidP="00A12D76">
      <w:pPr>
        <w:rPr>
          <w:b/>
          <w:bCs/>
          <w:sz w:val="22"/>
          <w:szCs w:val="22"/>
        </w:rPr>
      </w:pPr>
      <w:r w:rsidRPr="00A12D76">
        <w:rPr>
          <w:b/>
          <w:bCs/>
          <w:sz w:val="22"/>
          <w:szCs w:val="22"/>
        </w:rPr>
        <w:t>Updates</w:t>
      </w:r>
      <w:r w:rsidRPr="00A12D76">
        <w:rPr>
          <w:b/>
          <w:bCs/>
          <w:sz w:val="22"/>
          <w:szCs w:val="22"/>
        </w:rPr>
        <w:tab/>
      </w:r>
      <w:r w:rsidRPr="00A12D76">
        <w:rPr>
          <w:b/>
          <w:bCs/>
          <w:sz w:val="22"/>
          <w:szCs w:val="22"/>
        </w:rPr>
        <w:tab/>
      </w:r>
      <w:r w:rsidRPr="00A12D76">
        <w:rPr>
          <w:b/>
          <w:bCs/>
          <w:sz w:val="22"/>
          <w:szCs w:val="22"/>
        </w:rPr>
        <w:tab/>
      </w:r>
      <w:r w:rsidRPr="00A12D76">
        <w:rPr>
          <w:b/>
          <w:bCs/>
          <w:sz w:val="22"/>
          <w:szCs w:val="22"/>
        </w:rPr>
        <w:tab/>
      </w:r>
      <w:r w:rsidRPr="00A12D76">
        <w:rPr>
          <w:b/>
          <w:bCs/>
          <w:sz w:val="22"/>
          <w:szCs w:val="22"/>
        </w:rPr>
        <w:tab/>
      </w:r>
      <w:r w:rsidRPr="00A12D76">
        <w:rPr>
          <w:b/>
          <w:bCs/>
          <w:sz w:val="22"/>
          <w:szCs w:val="22"/>
        </w:rPr>
        <w:tab/>
      </w:r>
      <w:r w:rsidRPr="00A12D76">
        <w:rPr>
          <w:b/>
          <w:bCs/>
          <w:sz w:val="22"/>
          <w:szCs w:val="22"/>
        </w:rPr>
        <w:tab/>
      </w:r>
      <w:r w:rsidRPr="00A12D76">
        <w:rPr>
          <w:b/>
          <w:bCs/>
          <w:sz w:val="22"/>
          <w:szCs w:val="22"/>
        </w:rPr>
        <w:tab/>
      </w:r>
      <w:r w:rsidRPr="00A12D76">
        <w:rPr>
          <w:b/>
          <w:bCs/>
          <w:sz w:val="22"/>
          <w:szCs w:val="22"/>
        </w:rPr>
        <w:tab/>
      </w:r>
    </w:p>
    <w:p w14:paraId="03823B82" w14:textId="77777777" w:rsidR="00A12D76" w:rsidRPr="00A12D76" w:rsidRDefault="00A12D76" w:rsidP="00B63D40">
      <w:pPr>
        <w:numPr>
          <w:ilvl w:val="0"/>
          <w:numId w:val="3"/>
        </w:numPr>
        <w:tabs>
          <w:tab w:val="left" w:pos="720"/>
        </w:tabs>
        <w:rPr>
          <w:b/>
          <w:bCs/>
          <w:sz w:val="22"/>
          <w:szCs w:val="22"/>
        </w:rPr>
      </w:pPr>
      <w:r w:rsidRPr="00A12D76">
        <w:rPr>
          <w:b/>
          <w:bCs/>
          <w:sz w:val="22"/>
          <w:szCs w:val="22"/>
        </w:rPr>
        <w:t xml:space="preserve">Acquisitions </w:t>
      </w:r>
    </w:p>
    <w:p w14:paraId="363193D0" w14:textId="77777777" w:rsidR="00A12D76" w:rsidRPr="00A12D76" w:rsidRDefault="00A12D76" w:rsidP="00B63D40">
      <w:pPr>
        <w:numPr>
          <w:ilvl w:val="0"/>
          <w:numId w:val="3"/>
        </w:numPr>
        <w:tabs>
          <w:tab w:val="left" w:pos="720"/>
        </w:tabs>
        <w:rPr>
          <w:b/>
          <w:bCs/>
          <w:sz w:val="22"/>
          <w:szCs w:val="22"/>
        </w:rPr>
      </w:pPr>
      <w:r w:rsidRPr="00A12D76">
        <w:rPr>
          <w:b/>
          <w:bCs/>
          <w:sz w:val="22"/>
          <w:szCs w:val="22"/>
        </w:rPr>
        <w:t>E-Resources</w:t>
      </w:r>
    </w:p>
    <w:p w14:paraId="27006523" w14:textId="77777777" w:rsidR="00A12D76" w:rsidRPr="00A12D76" w:rsidRDefault="00A12D76" w:rsidP="00B63D40">
      <w:pPr>
        <w:numPr>
          <w:ilvl w:val="0"/>
          <w:numId w:val="3"/>
        </w:numPr>
        <w:tabs>
          <w:tab w:val="left" w:pos="720"/>
        </w:tabs>
        <w:rPr>
          <w:b/>
          <w:bCs/>
          <w:sz w:val="22"/>
          <w:szCs w:val="22"/>
        </w:rPr>
      </w:pPr>
      <w:r w:rsidRPr="00A12D76">
        <w:rPr>
          <w:b/>
          <w:bCs/>
          <w:sz w:val="22"/>
          <w:szCs w:val="22"/>
        </w:rPr>
        <w:t xml:space="preserve">Preservation Services </w:t>
      </w:r>
    </w:p>
    <w:p w14:paraId="5534A9A2" w14:textId="77777777" w:rsidR="00A12D76" w:rsidRDefault="00A12D76" w:rsidP="00B63D40">
      <w:pPr>
        <w:numPr>
          <w:ilvl w:val="0"/>
          <w:numId w:val="3"/>
        </w:numPr>
        <w:tabs>
          <w:tab w:val="left" w:pos="720"/>
        </w:tabs>
        <w:rPr>
          <w:b/>
          <w:bCs/>
          <w:sz w:val="22"/>
          <w:szCs w:val="22"/>
        </w:rPr>
      </w:pPr>
      <w:r w:rsidRPr="00A12D76">
        <w:rPr>
          <w:b/>
          <w:bCs/>
          <w:sz w:val="22"/>
          <w:szCs w:val="22"/>
        </w:rPr>
        <w:t>BTAA Updates</w:t>
      </w:r>
    </w:p>
    <w:p w14:paraId="33A73E1C" w14:textId="77777777" w:rsidR="000D27EB" w:rsidRPr="00A12D76" w:rsidRDefault="000D27EB" w:rsidP="00B63D40">
      <w:pPr>
        <w:numPr>
          <w:ilvl w:val="1"/>
          <w:numId w:val="3"/>
        </w:numPr>
        <w:rPr>
          <w:b/>
          <w:bCs/>
          <w:sz w:val="22"/>
          <w:szCs w:val="22"/>
        </w:rPr>
      </w:pPr>
      <w:r w:rsidRPr="00A12D76">
        <w:rPr>
          <w:b/>
          <w:bCs/>
          <w:sz w:val="22"/>
          <w:szCs w:val="22"/>
        </w:rPr>
        <w:t>Springer (BTAA)</w:t>
      </w:r>
    </w:p>
    <w:p w14:paraId="320679F6" w14:textId="77777777" w:rsidR="000D27EB" w:rsidRDefault="000D27EB" w:rsidP="00B63D40">
      <w:pPr>
        <w:numPr>
          <w:ilvl w:val="1"/>
          <w:numId w:val="3"/>
        </w:numPr>
        <w:rPr>
          <w:b/>
          <w:bCs/>
          <w:sz w:val="22"/>
          <w:szCs w:val="22"/>
        </w:rPr>
      </w:pPr>
      <w:r w:rsidRPr="00A12D76">
        <w:rPr>
          <w:b/>
          <w:bCs/>
          <w:sz w:val="22"/>
          <w:szCs w:val="22"/>
        </w:rPr>
        <w:t>Sage (BTAA)</w:t>
      </w:r>
    </w:p>
    <w:p w14:paraId="09758308" w14:textId="77777777" w:rsidR="007F58C2" w:rsidRDefault="007F58C2" w:rsidP="007F58C2"/>
    <w:p w14:paraId="08C4F046" w14:textId="7C3087CB" w:rsidR="00AE3ED8" w:rsidRDefault="00690314" w:rsidP="007F58C2">
      <w:pPr>
        <w:jc w:val="center"/>
        <w:rPr>
          <w:b/>
          <w:sz w:val="22"/>
          <w:szCs w:val="22"/>
        </w:rPr>
      </w:pPr>
      <w:r>
        <w:rPr>
          <w:b/>
          <w:sz w:val="22"/>
          <w:szCs w:val="22"/>
        </w:rPr>
        <w:t>--</w:t>
      </w:r>
    </w:p>
    <w:p w14:paraId="4DA2BF89" w14:textId="064254D9" w:rsidR="00084F91" w:rsidRDefault="00084F91" w:rsidP="00AE3ED8">
      <w:pPr>
        <w:rPr>
          <w:b/>
          <w:sz w:val="22"/>
          <w:szCs w:val="22"/>
        </w:rPr>
      </w:pPr>
    </w:p>
    <w:p w14:paraId="704D2BAB" w14:textId="5B3940C5" w:rsidR="00690314" w:rsidRPr="00690314" w:rsidRDefault="00357FE2" w:rsidP="00AE3ED8">
      <w:pPr>
        <w:rPr>
          <w:b/>
          <w:sz w:val="22"/>
          <w:szCs w:val="22"/>
        </w:rPr>
      </w:pPr>
      <w:r>
        <w:rPr>
          <w:b/>
          <w:sz w:val="22"/>
          <w:szCs w:val="22"/>
        </w:rPr>
        <w:t>Meeting adjourned at 4:32pm.</w:t>
      </w:r>
    </w:p>
    <w:sectPr w:rsidR="00690314" w:rsidRPr="006903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3B52AF"/>
    <w:multiLevelType w:val="hybridMultilevel"/>
    <w:tmpl w:val="2E8288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753745E"/>
    <w:multiLevelType w:val="hybridMultilevel"/>
    <w:tmpl w:val="54B619DC"/>
    <w:lvl w:ilvl="0" w:tplc="7B025BDA">
      <w:start w:val="1"/>
      <w:numFmt w:val="bullet"/>
      <w:lvlText w:val="•"/>
      <w:lvlJc w:val="left"/>
      <w:pPr>
        <w:tabs>
          <w:tab w:val="num" w:pos="720"/>
        </w:tabs>
        <w:ind w:left="720" w:hanging="360"/>
      </w:pPr>
      <w:rPr>
        <w:rFonts w:ascii="Arial" w:hAnsi="Arial" w:hint="default"/>
      </w:rPr>
    </w:lvl>
    <w:lvl w:ilvl="1" w:tplc="1C123AF2">
      <w:start w:val="1"/>
      <w:numFmt w:val="bullet"/>
      <w:lvlText w:val="•"/>
      <w:lvlJc w:val="left"/>
      <w:pPr>
        <w:tabs>
          <w:tab w:val="num" w:pos="1440"/>
        </w:tabs>
        <w:ind w:left="1440" w:hanging="360"/>
      </w:pPr>
      <w:rPr>
        <w:rFonts w:ascii="Arial" w:hAnsi="Arial" w:hint="default"/>
      </w:rPr>
    </w:lvl>
    <w:lvl w:ilvl="2" w:tplc="BBE86E22" w:tentative="1">
      <w:start w:val="1"/>
      <w:numFmt w:val="bullet"/>
      <w:lvlText w:val="•"/>
      <w:lvlJc w:val="left"/>
      <w:pPr>
        <w:tabs>
          <w:tab w:val="num" w:pos="2160"/>
        </w:tabs>
        <w:ind w:left="2160" w:hanging="360"/>
      </w:pPr>
      <w:rPr>
        <w:rFonts w:ascii="Arial" w:hAnsi="Arial" w:hint="default"/>
      </w:rPr>
    </w:lvl>
    <w:lvl w:ilvl="3" w:tplc="76563AB8" w:tentative="1">
      <w:start w:val="1"/>
      <w:numFmt w:val="bullet"/>
      <w:lvlText w:val="•"/>
      <w:lvlJc w:val="left"/>
      <w:pPr>
        <w:tabs>
          <w:tab w:val="num" w:pos="2880"/>
        </w:tabs>
        <w:ind w:left="2880" w:hanging="360"/>
      </w:pPr>
      <w:rPr>
        <w:rFonts w:ascii="Arial" w:hAnsi="Arial" w:hint="default"/>
      </w:rPr>
    </w:lvl>
    <w:lvl w:ilvl="4" w:tplc="13E0DC64" w:tentative="1">
      <w:start w:val="1"/>
      <w:numFmt w:val="bullet"/>
      <w:lvlText w:val="•"/>
      <w:lvlJc w:val="left"/>
      <w:pPr>
        <w:tabs>
          <w:tab w:val="num" w:pos="3600"/>
        </w:tabs>
        <w:ind w:left="3600" w:hanging="360"/>
      </w:pPr>
      <w:rPr>
        <w:rFonts w:ascii="Arial" w:hAnsi="Arial" w:hint="default"/>
      </w:rPr>
    </w:lvl>
    <w:lvl w:ilvl="5" w:tplc="74E4D122" w:tentative="1">
      <w:start w:val="1"/>
      <w:numFmt w:val="bullet"/>
      <w:lvlText w:val="•"/>
      <w:lvlJc w:val="left"/>
      <w:pPr>
        <w:tabs>
          <w:tab w:val="num" w:pos="4320"/>
        </w:tabs>
        <w:ind w:left="4320" w:hanging="360"/>
      </w:pPr>
      <w:rPr>
        <w:rFonts w:ascii="Arial" w:hAnsi="Arial" w:hint="default"/>
      </w:rPr>
    </w:lvl>
    <w:lvl w:ilvl="6" w:tplc="831A0A36" w:tentative="1">
      <w:start w:val="1"/>
      <w:numFmt w:val="bullet"/>
      <w:lvlText w:val="•"/>
      <w:lvlJc w:val="left"/>
      <w:pPr>
        <w:tabs>
          <w:tab w:val="num" w:pos="5040"/>
        </w:tabs>
        <w:ind w:left="5040" w:hanging="360"/>
      </w:pPr>
      <w:rPr>
        <w:rFonts w:ascii="Arial" w:hAnsi="Arial" w:hint="default"/>
      </w:rPr>
    </w:lvl>
    <w:lvl w:ilvl="7" w:tplc="22903D64" w:tentative="1">
      <w:start w:val="1"/>
      <w:numFmt w:val="bullet"/>
      <w:lvlText w:val="•"/>
      <w:lvlJc w:val="left"/>
      <w:pPr>
        <w:tabs>
          <w:tab w:val="num" w:pos="5760"/>
        </w:tabs>
        <w:ind w:left="5760" w:hanging="360"/>
      </w:pPr>
      <w:rPr>
        <w:rFonts w:ascii="Arial" w:hAnsi="Arial" w:hint="default"/>
      </w:rPr>
    </w:lvl>
    <w:lvl w:ilvl="8" w:tplc="B386CE5E"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244D4A21"/>
    <w:multiLevelType w:val="hybridMultilevel"/>
    <w:tmpl w:val="6E960DD2"/>
    <w:lvl w:ilvl="0" w:tplc="7B025BDA">
      <w:start w:val="1"/>
      <w:numFmt w:val="bullet"/>
      <w:lvlText w:val="•"/>
      <w:lvlJc w:val="left"/>
      <w:pPr>
        <w:tabs>
          <w:tab w:val="num" w:pos="1080"/>
        </w:tabs>
        <w:ind w:left="1080" w:hanging="360"/>
      </w:pPr>
      <w:rPr>
        <w:rFonts w:ascii="Arial" w:hAnsi="Aria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276223F0"/>
    <w:multiLevelType w:val="hybridMultilevel"/>
    <w:tmpl w:val="3C586028"/>
    <w:lvl w:ilvl="0" w:tplc="6F52FB98">
      <w:start w:val="1"/>
      <w:numFmt w:val="bullet"/>
      <w:lvlText w:val="•"/>
      <w:lvlJc w:val="left"/>
      <w:pPr>
        <w:tabs>
          <w:tab w:val="num" w:pos="720"/>
        </w:tabs>
        <w:ind w:left="720" w:hanging="360"/>
      </w:pPr>
      <w:rPr>
        <w:rFonts w:ascii="Arial" w:hAnsi="Arial" w:hint="default"/>
      </w:rPr>
    </w:lvl>
    <w:lvl w:ilvl="1" w:tplc="84180BE8">
      <w:start w:val="1"/>
      <w:numFmt w:val="bullet"/>
      <w:lvlText w:val="•"/>
      <w:lvlJc w:val="left"/>
      <w:pPr>
        <w:tabs>
          <w:tab w:val="num" w:pos="1440"/>
        </w:tabs>
        <w:ind w:left="1440" w:hanging="360"/>
      </w:pPr>
      <w:rPr>
        <w:rFonts w:ascii="Arial" w:hAnsi="Arial" w:hint="default"/>
      </w:rPr>
    </w:lvl>
    <w:lvl w:ilvl="2" w:tplc="35B4C28C" w:tentative="1">
      <w:start w:val="1"/>
      <w:numFmt w:val="bullet"/>
      <w:lvlText w:val="•"/>
      <w:lvlJc w:val="left"/>
      <w:pPr>
        <w:tabs>
          <w:tab w:val="num" w:pos="2160"/>
        </w:tabs>
        <w:ind w:left="2160" w:hanging="360"/>
      </w:pPr>
      <w:rPr>
        <w:rFonts w:ascii="Arial" w:hAnsi="Arial" w:hint="default"/>
      </w:rPr>
    </w:lvl>
    <w:lvl w:ilvl="3" w:tplc="1CAAE960" w:tentative="1">
      <w:start w:val="1"/>
      <w:numFmt w:val="bullet"/>
      <w:lvlText w:val="•"/>
      <w:lvlJc w:val="left"/>
      <w:pPr>
        <w:tabs>
          <w:tab w:val="num" w:pos="2880"/>
        </w:tabs>
        <w:ind w:left="2880" w:hanging="360"/>
      </w:pPr>
      <w:rPr>
        <w:rFonts w:ascii="Arial" w:hAnsi="Arial" w:hint="default"/>
      </w:rPr>
    </w:lvl>
    <w:lvl w:ilvl="4" w:tplc="8E5E221E" w:tentative="1">
      <w:start w:val="1"/>
      <w:numFmt w:val="bullet"/>
      <w:lvlText w:val="•"/>
      <w:lvlJc w:val="left"/>
      <w:pPr>
        <w:tabs>
          <w:tab w:val="num" w:pos="3600"/>
        </w:tabs>
        <w:ind w:left="3600" w:hanging="360"/>
      </w:pPr>
      <w:rPr>
        <w:rFonts w:ascii="Arial" w:hAnsi="Arial" w:hint="default"/>
      </w:rPr>
    </w:lvl>
    <w:lvl w:ilvl="5" w:tplc="26C6DB78" w:tentative="1">
      <w:start w:val="1"/>
      <w:numFmt w:val="bullet"/>
      <w:lvlText w:val="•"/>
      <w:lvlJc w:val="left"/>
      <w:pPr>
        <w:tabs>
          <w:tab w:val="num" w:pos="4320"/>
        </w:tabs>
        <w:ind w:left="4320" w:hanging="360"/>
      </w:pPr>
      <w:rPr>
        <w:rFonts w:ascii="Arial" w:hAnsi="Arial" w:hint="default"/>
      </w:rPr>
    </w:lvl>
    <w:lvl w:ilvl="6" w:tplc="3822D7B4" w:tentative="1">
      <w:start w:val="1"/>
      <w:numFmt w:val="bullet"/>
      <w:lvlText w:val="•"/>
      <w:lvlJc w:val="left"/>
      <w:pPr>
        <w:tabs>
          <w:tab w:val="num" w:pos="5040"/>
        </w:tabs>
        <w:ind w:left="5040" w:hanging="360"/>
      </w:pPr>
      <w:rPr>
        <w:rFonts w:ascii="Arial" w:hAnsi="Arial" w:hint="default"/>
      </w:rPr>
    </w:lvl>
    <w:lvl w:ilvl="7" w:tplc="B31602B8" w:tentative="1">
      <w:start w:val="1"/>
      <w:numFmt w:val="bullet"/>
      <w:lvlText w:val="•"/>
      <w:lvlJc w:val="left"/>
      <w:pPr>
        <w:tabs>
          <w:tab w:val="num" w:pos="5760"/>
        </w:tabs>
        <w:ind w:left="5760" w:hanging="360"/>
      </w:pPr>
      <w:rPr>
        <w:rFonts w:ascii="Arial" w:hAnsi="Arial" w:hint="default"/>
      </w:rPr>
    </w:lvl>
    <w:lvl w:ilvl="8" w:tplc="C63A3938"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39D60642"/>
    <w:multiLevelType w:val="hybridMultilevel"/>
    <w:tmpl w:val="68ECB494"/>
    <w:lvl w:ilvl="0" w:tplc="3E940F32">
      <w:start w:val="1"/>
      <w:numFmt w:val="bullet"/>
      <w:lvlText w:val="•"/>
      <w:lvlJc w:val="left"/>
      <w:pPr>
        <w:tabs>
          <w:tab w:val="num" w:pos="720"/>
        </w:tabs>
        <w:ind w:left="720" w:hanging="360"/>
      </w:pPr>
      <w:rPr>
        <w:rFonts w:ascii="Arial" w:hAnsi="Arial" w:hint="default"/>
      </w:rPr>
    </w:lvl>
    <w:lvl w:ilvl="1" w:tplc="4F7CB9CA">
      <w:start w:val="1"/>
      <w:numFmt w:val="bullet"/>
      <w:lvlText w:val="•"/>
      <w:lvlJc w:val="left"/>
      <w:pPr>
        <w:tabs>
          <w:tab w:val="num" w:pos="1440"/>
        </w:tabs>
        <w:ind w:left="1440" w:hanging="360"/>
      </w:pPr>
      <w:rPr>
        <w:rFonts w:ascii="Arial" w:hAnsi="Arial" w:hint="default"/>
      </w:rPr>
    </w:lvl>
    <w:lvl w:ilvl="2" w:tplc="F17A809A" w:tentative="1">
      <w:start w:val="1"/>
      <w:numFmt w:val="bullet"/>
      <w:lvlText w:val="•"/>
      <w:lvlJc w:val="left"/>
      <w:pPr>
        <w:tabs>
          <w:tab w:val="num" w:pos="2160"/>
        </w:tabs>
        <w:ind w:left="2160" w:hanging="360"/>
      </w:pPr>
      <w:rPr>
        <w:rFonts w:ascii="Arial" w:hAnsi="Arial" w:hint="default"/>
      </w:rPr>
    </w:lvl>
    <w:lvl w:ilvl="3" w:tplc="23F01EBE" w:tentative="1">
      <w:start w:val="1"/>
      <w:numFmt w:val="bullet"/>
      <w:lvlText w:val="•"/>
      <w:lvlJc w:val="left"/>
      <w:pPr>
        <w:tabs>
          <w:tab w:val="num" w:pos="2880"/>
        </w:tabs>
        <w:ind w:left="2880" w:hanging="360"/>
      </w:pPr>
      <w:rPr>
        <w:rFonts w:ascii="Arial" w:hAnsi="Arial" w:hint="default"/>
      </w:rPr>
    </w:lvl>
    <w:lvl w:ilvl="4" w:tplc="BB286F38" w:tentative="1">
      <w:start w:val="1"/>
      <w:numFmt w:val="bullet"/>
      <w:lvlText w:val="•"/>
      <w:lvlJc w:val="left"/>
      <w:pPr>
        <w:tabs>
          <w:tab w:val="num" w:pos="3600"/>
        </w:tabs>
        <w:ind w:left="3600" w:hanging="360"/>
      </w:pPr>
      <w:rPr>
        <w:rFonts w:ascii="Arial" w:hAnsi="Arial" w:hint="default"/>
      </w:rPr>
    </w:lvl>
    <w:lvl w:ilvl="5" w:tplc="3B7C71F6" w:tentative="1">
      <w:start w:val="1"/>
      <w:numFmt w:val="bullet"/>
      <w:lvlText w:val="•"/>
      <w:lvlJc w:val="left"/>
      <w:pPr>
        <w:tabs>
          <w:tab w:val="num" w:pos="4320"/>
        </w:tabs>
        <w:ind w:left="4320" w:hanging="360"/>
      </w:pPr>
      <w:rPr>
        <w:rFonts w:ascii="Arial" w:hAnsi="Arial" w:hint="default"/>
      </w:rPr>
    </w:lvl>
    <w:lvl w:ilvl="6" w:tplc="8B1A0076" w:tentative="1">
      <w:start w:val="1"/>
      <w:numFmt w:val="bullet"/>
      <w:lvlText w:val="•"/>
      <w:lvlJc w:val="left"/>
      <w:pPr>
        <w:tabs>
          <w:tab w:val="num" w:pos="5040"/>
        </w:tabs>
        <w:ind w:left="5040" w:hanging="360"/>
      </w:pPr>
      <w:rPr>
        <w:rFonts w:ascii="Arial" w:hAnsi="Arial" w:hint="default"/>
      </w:rPr>
    </w:lvl>
    <w:lvl w:ilvl="7" w:tplc="2EA01D9E" w:tentative="1">
      <w:start w:val="1"/>
      <w:numFmt w:val="bullet"/>
      <w:lvlText w:val="•"/>
      <w:lvlJc w:val="left"/>
      <w:pPr>
        <w:tabs>
          <w:tab w:val="num" w:pos="5760"/>
        </w:tabs>
        <w:ind w:left="5760" w:hanging="360"/>
      </w:pPr>
      <w:rPr>
        <w:rFonts w:ascii="Arial" w:hAnsi="Arial" w:hint="default"/>
      </w:rPr>
    </w:lvl>
    <w:lvl w:ilvl="8" w:tplc="7A884360" w:tentative="1">
      <w:start w:val="1"/>
      <w:numFmt w:val="bullet"/>
      <w:lvlText w:val="•"/>
      <w:lvlJc w:val="left"/>
      <w:pPr>
        <w:tabs>
          <w:tab w:val="num" w:pos="6480"/>
        </w:tabs>
        <w:ind w:left="6480" w:hanging="360"/>
      </w:pPr>
      <w:rPr>
        <w:rFonts w:ascii="Arial" w:hAnsi="Arial" w:hint="default"/>
      </w:rPr>
    </w:lvl>
  </w:abstractNum>
  <w:num w:numId="1" w16cid:durableId="1002898066">
    <w:abstractNumId w:val="1"/>
  </w:num>
  <w:num w:numId="2" w16cid:durableId="1448692420">
    <w:abstractNumId w:val="3"/>
  </w:num>
  <w:num w:numId="3" w16cid:durableId="660305926">
    <w:abstractNumId w:val="4"/>
  </w:num>
  <w:num w:numId="4" w16cid:durableId="621959627">
    <w:abstractNumId w:val="0"/>
  </w:num>
  <w:num w:numId="5" w16cid:durableId="323318525">
    <w:abstractNumId w:val="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1061"/>
    <w:rsid w:val="00002DA0"/>
    <w:rsid w:val="00003E52"/>
    <w:rsid w:val="00025B15"/>
    <w:rsid w:val="00036743"/>
    <w:rsid w:val="0005658F"/>
    <w:rsid w:val="000612FA"/>
    <w:rsid w:val="000663AE"/>
    <w:rsid w:val="00067C39"/>
    <w:rsid w:val="00080BA7"/>
    <w:rsid w:val="00084F91"/>
    <w:rsid w:val="00094CC5"/>
    <w:rsid w:val="000A4551"/>
    <w:rsid w:val="000D16C5"/>
    <w:rsid w:val="000D27EB"/>
    <w:rsid w:val="000E520C"/>
    <w:rsid w:val="000F6980"/>
    <w:rsid w:val="00100290"/>
    <w:rsid w:val="00100FE3"/>
    <w:rsid w:val="00101518"/>
    <w:rsid w:val="001059C9"/>
    <w:rsid w:val="00110464"/>
    <w:rsid w:val="0011142A"/>
    <w:rsid w:val="00127B2D"/>
    <w:rsid w:val="0013365C"/>
    <w:rsid w:val="001350BF"/>
    <w:rsid w:val="00153B75"/>
    <w:rsid w:val="00164E5E"/>
    <w:rsid w:val="00187FBD"/>
    <w:rsid w:val="00190634"/>
    <w:rsid w:val="00193B7C"/>
    <w:rsid w:val="00194002"/>
    <w:rsid w:val="001A00F2"/>
    <w:rsid w:val="001A74EB"/>
    <w:rsid w:val="001B1E28"/>
    <w:rsid w:val="001B63FC"/>
    <w:rsid w:val="001C1F01"/>
    <w:rsid w:val="001C3A7B"/>
    <w:rsid w:val="001D0504"/>
    <w:rsid w:val="001D3FB0"/>
    <w:rsid w:val="001F7822"/>
    <w:rsid w:val="00201F86"/>
    <w:rsid w:val="002135DF"/>
    <w:rsid w:val="00235741"/>
    <w:rsid w:val="00240675"/>
    <w:rsid w:val="00255DFF"/>
    <w:rsid w:val="00257872"/>
    <w:rsid w:val="0027381E"/>
    <w:rsid w:val="002876E3"/>
    <w:rsid w:val="0029376E"/>
    <w:rsid w:val="002939E0"/>
    <w:rsid w:val="00294C1E"/>
    <w:rsid w:val="002A013D"/>
    <w:rsid w:val="002A3BCC"/>
    <w:rsid w:val="002A4AC5"/>
    <w:rsid w:val="002C5D48"/>
    <w:rsid w:val="002E0108"/>
    <w:rsid w:val="002F0186"/>
    <w:rsid w:val="00300116"/>
    <w:rsid w:val="00314C15"/>
    <w:rsid w:val="0032213F"/>
    <w:rsid w:val="003313B3"/>
    <w:rsid w:val="003514C3"/>
    <w:rsid w:val="00357FE2"/>
    <w:rsid w:val="00361061"/>
    <w:rsid w:val="00363E8A"/>
    <w:rsid w:val="00377910"/>
    <w:rsid w:val="00391B1C"/>
    <w:rsid w:val="00391D23"/>
    <w:rsid w:val="003A0BA3"/>
    <w:rsid w:val="003A76E4"/>
    <w:rsid w:val="003C4DD9"/>
    <w:rsid w:val="003D29D6"/>
    <w:rsid w:val="003D3244"/>
    <w:rsid w:val="003E1882"/>
    <w:rsid w:val="003E6B82"/>
    <w:rsid w:val="00400A8D"/>
    <w:rsid w:val="00400CA8"/>
    <w:rsid w:val="004117E1"/>
    <w:rsid w:val="00426F71"/>
    <w:rsid w:val="00436F33"/>
    <w:rsid w:val="00461E90"/>
    <w:rsid w:val="004631A7"/>
    <w:rsid w:val="004639E4"/>
    <w:rsid w:val="004653B9"/>
    <w:rsid w:val="004821BB"/>
    <w:rsid w:val="004934B1"/>
    <w:rsid w:val="004952CF"/>
    <w:rsid w:val="00496585"/>
    <w:rsid w:val="0049743D"/>
    <w:rsid w:val="004A1816"/>
    <w:rsid w:val="004B3766"/>
    <w:rsid w:val="004B7A2C"/>
    <w:rsid w:val="004C1DBB"/>
    <w:rsid w:val="004C2877"/>
    <w:rsid w:val="004D214E"/>
    <w:rsid w:val="004E1A37"/>
    <w:rsid w:val="004E2FE0"/>
    <w:rsid w:val="005047E9"/>
    <w:rsid w:val="00506E1B"/>
    <w:rsid w:val="00507185"/>
    <w:rsid w:val="005142B2"/>
    <w:rsid w:val="00514F9A"/>
    <w:rsid w:val="00516204"/>
    <w:rsid w:val="00523EFD"/>
    <w:rsid w:val="0053066A"/>
    <w:rsid w:val="005372FF"/>
    <w:rsid w:val="00561220"/>
    <w:rsid w:val="00566F33"/>
    <w:rsid w:val="005718A6"/>
    <w:rsid w:val="005732DC"/>
    <w:rsid w:val="00581257"/>
    <w:rsid w:val="00592185"/>
    <w:rsid w:val="0059742E"/>
    <w:rsid w:val="005D2036"/>
    <w:rsid w:val="005E0DC5"/>
    <w:rsid w:val="006064D2"/>
    <w:rsid w:val="006136E9"/>
    <w:rsid w:val="00627798"/>
    <w:rsid w:val="0063004F"/>
    <w:rsid w:val="00641047"/>
    <w:rsid w:val="00662B96"/>
    <w:rsid w:val="00667B5F"/>
    <w:rsid w:val="00671FFB"/>
    <w:rsid w:val="00672916"/>
    <w:rsid w:val="00690314"/>
    <w:rsid w:val="00694AD6"/>
    <w:rsid w:val="006B34AD"/>
    <w:rsid w:val="006C1C3A"/>
    <w:rsid w:val="006D0772"/>
    <w:rsid w:val="006D5912"/>
    <w:rsid w:val="006E0F45"/>
    <w:rsid w:val="006E26B6"/>
    <w:rsid w:val="006E5412"/>
    <w:rsid w:val="006F1461"/>
    <w:rsid w:val="006F29A5"/>
    <w:rsid w:val="00705719"/>
    <w:rsid w:val="00711266"/>
    <w:rsid w:val="00732C59"/>
    <w:rsid w:val="007466D9"/>
    <w:rsid w:val="007470BC"/>
    <w:rsid w:val="0075138E"/>
    <w:rsid w:val="00756FAA"/>
    <w:rsid w:val="007610C3"/>
    <w:rsid w:val="00761E03"/>
    <w:rsid w:val="00770129"/>
    <w:rsid w:val="007A18D5"/>
    <w:rsid w:val="007B165F"/>
    <w:rsid w:val="007B184A"/>
    <w:rsid w:val="007D0FAE"/>
    <w:rsid w:val="007D2CE0"/>
    <w:rsid w:val="007D32D9"/>
    <w:rsid w:val="007D5745"/>
    <w:rsid w:val="007F03D6"/>
    <w:rsid w:val="007F26B3"/>
    <w:rsid w:val="007F58C2"/>
    <w:rsid w:val="008138FA"/>
    <w:rsid w:val="0082631C"/>
    <w:rsid w:val="00830AB9"/>
    <w:rsid w:val="00830D66"/>
    <w:rsid w:val="0083450C"/>
    <w:rsid w:val="00844DB2"/>
    <w:rsid w:val="00853E73"/>
    <w:rsid w:val="0086089A"/>
    <w:rsid w:val="00860E82"/>
    <w:rsid w:val="008627C5"/>
    <w:rsid w:val="00877BE1"/>
    <w:rsid w:val="008844B0"/>
    <w:rsid w:val="00894CD4"/>
    <w:rsid w:val="008978D2"/>
    <w:rsid w:val="008B4EC6"/>
    <w:rsid w:val="008D40DF"/>
    <w:rsid w:val="008E5BC4"/>
    <w:rsid w:val="008F24E1"/>
    <w:rsid w:val="00902FD3"/>
    <w:rsid w:val="00914B83"/>
    <w:rsid w:val="00923696"/>
    <w:rsid w:val="00924B93"/>
    <w:rsid w:val="0093077E"/>
    <w:rsid w:val="00931E9B"/>
    <w:rsid w:val="00940C75"/>
    <w:rsid w:val="009425EA"/>
    <w:rsid w:val="00955D24"/>
    <w:rsid w:val="00960022"/>
    <w:rsid w:val="009815BC"/>
    <w:rsid w:val="00990DD8"/>
    <w:rsid w:val="00994BFF"/>
    <w:rsid w:val="009A684A"/>
    <w:rsid w:val="009B1C75"/>
    <w:rsid w:val="009B619A"/>
    <w:rsid w:val="009B6B8D"/>
    <w:rsid w:val="009C6F59"/>
    <w:rsid w:val="009D3CA1"/>
    <w:rsid w:val="00A04A42"/>
    <w:rsid w:val="00A0763E"/>
    <w:rsid w:val="00A12D76"/>
    <w:rsid w:val="00A27C2C"/>
    <w:rsid w:val="00A307F6"/>
    <w:rsid w:val="00A30E26"/>
    <w:rsid w:val="00A323F3"/>
    <w:rsid w:val="00A402AD"/>
    <w:rsid w:val="00A5449C"/>
    <w:rsid w:val="00A758D8"/>
    <w:rsid w:val="00A82981"/>
    <w:rsid w:val="00A90260"/>
    <w:rsid w:val="00A91C87"/>
    <w:rsid w:val="00A93F6B"/>
    <w:rsid w:val="00A95B80"/>
    <w:rsid w:val="00AB61CE"/>
    <w:rsid w:val="00AC2F58"/>
    <w:rsid w:val="00AC6F48"/>
    <w:rsid w:val="00AE16E1"/>
    <w:rsid w:val="00AE2758"/>
    <w:rsid w:val="00AE32D5"/>
    <w:rsid w:val="00AE3ED8"/>
    <w:rsid w:val="00AF24E9"/>
    <w:rsid w:val="00AF55B3"/>
    <w:rsid w:val="00B0474F"/>
    <w:rsid w:val="00B07542"/>
    <w:rsid w:val="00B07D1C"/>
    <w:rsid w:val="00B129F5"/>
    <w:rsid w:val="00B1450B"/>
    <w:rsid w:val="00B210C0"/>
    <w:rsid w:val="00B26FDE"/>
    <w:rsid w:val="00B63D40"/>
    <w:rsid w:val="00B676AF"/>
    <w:rsid w:val="00BB5155"/>
    <w:rsid w:val="00BC0FFC"/>
    <w:rsid w:val="00BC41CD"/>
    <w:rsid w:val="00BD11FE"/>
    <w:rsid w:val="00BD5DF5"/>
    <w:rsid w:val="00BE017D"/>
    <w:rsid w:val="00BE1F2A"/>
    <w:rsid w:val="00BF1CFA"/>
    <w:rsid w:val="00BF6046"/>
    <w:rsid w:val="00C0071A"/>
    <w:rsid w:val="00C02BC5"/>
    <w:rsid w:val="00C35836"/>
    <w:rsid w:val="00C37782"/>
    <w:rsid w:val="00C505B1"/>
    <w:rsid w:val="00C52D84"/>
    <w:rsid w:val="00C534C1"/>
    <w:rsid w:val="00C553C1"/>
    <w:rsid w:val="00C62684"/>
    <w:rsid w:val="00C64705"/>
    <w:rsid w:val="00C66336"/>
    <w:rsid w:val="00C71CCA"/>
    <w:rsid w:val="00C7226D"/>
    <w:rsid w:val="00C96726"/>
    <w:rsid w:val="00CA5C14"/>
    <w:rsid w:val="00CB01A7"/>
    <w:rsid w:val="00CB4199"/>
    <w:rsid w:val="00CC1DD2"/>
    <w:rsid w:val="00CC56C1"/>
    <w:rsid w:val="00CC7CD7"/>
    <w:rsid w:val="00CD6E74"/>
    <w:rsid w:val="00CE23C5"/>
    <w:rsid w:val="00CE6280"/>
    <w:rsid w:val="00CF6958"/>
    <w:rsid w:val="00D10B65"/>
    <w:rsid w:val="00D2779C"/>
    <w:rsid w:val="00D32B02"/>
    <w:rsid w:val="00D337F9"/>
    <w:rsid w:val="00D359D9"/>
    <w:rsid w:val="00D51309"/>
    <w:rsid w:val="00D654BA"/>
    <w:rsid w:val="00D65805"/>
    <w:rsid w:val="00D901A7"/>
    <w:rsid w:val="00DB02DB"/>
    <w:rsid w:val="00DC0816"/>
    <w:rsid w:val="00DD52BD"/>
    <w:rsid w:val="00DD63C1"/>
    <w:rsid w:val="00DE02B7"/>
    <w:rsid w:val="00DE17DF"/>
    <w:rsid w:val="00DE4917"/>
    <w:rsid w:val="00DE77AF"/>
    <w:rsid w:val="00E0197A"/>
    <w:rsid w:val="00E136CF"/>
    <w:rsid w:val="00E262A9"/>
    <w:rsid w:val="00E40B80"/>
    <w:rsid w:val="00E46BD9"/>
    <w:rsid w:val="00E51E76"/>
    <w:rsid w:val="00E5453B"/>
    <w:rsid w:val="00E61819"/>
    <w:rsid w:val="00E65037"/>
    <w:rsid w:val="00E73CE7"/>
    <w:rsid w:val="00E81CFB"/>
    <w:rsid w:val="00E827D4"/>
    <w:rsid w:val="00E85516"/>
    <w:rsid w:val="00E96D47"/>
    <w:rsid w:val="00EA6579"/>
    <w:rsid w:val="00EB6502"/>
    <w:rsid w:val="00ED605D"/>
    <w:rsid w:val="00EE3EE5"/>
    <w:rsid w:val="00EF4719"/>
    <w:rsid w:val="00EF7095"/>
    <w:rsid w:val="00F03862"/>
    <w:rsid w:val="00F13736"/>
    <w:rsid w:val="00F227CE"/>
    <w:rsid w:val="00F31506"/>
    <w:rsid w:val="00F36516"/>
    <w:rsid w:val="00F408A4"/>
    <w:rsid w:val="00F51340"/>
    <w:rsid w:val="00F539D5"/>
    <w:rsid w:val="00F72496"/>
    <w:rsid w:val="00F86771"/>
    <w:rsid w:val="00F940F9"/>
    <w:rsid w:val="00FA63B1"/>
    <w:rsid w:val="00FB1529"/>
    <w:rsid w:val="00FB1E7F"/>
    <w:rsid w:val="00FB5200"/>
    <w:rsid w:val="00FC52EA"/>
    <w:rsid w:val="00FE4537"/>
    <w:rsid w:val="00FF6D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E77F0"/>
  <w15:chartTrackingRefBased/>
  <w15:docId w15:val="{E58770C0-4716-4E02-ADCD-08FC9CCCAA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1061"/>
    <w:pPr>
      <w:spacing w:after="0" w:line="240" w:lineRule="auto"/>
    </w:pPr>
    <w:rPr>
      <w:rFonts w:ascii="Times New Roman" w:eastAsia="SimSun" w:hAnsi="Times New Roman" w:cs="Times New Roma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1061"/>
    <w:pPr>
      <w:ind w:left="720"/>
      <w:contextualSpacing/>
    </w:pPr>
  </w:style>
  <w:style w:type="paragraph" w:styleId="BalloonText">
    <w:name w:val="Balloon Text"/>
    <w:basedOn w:val="Normal"/>
    <w:link w:val="BalloonTextChar"/>
    <w:uiPriority w:val="99"/>
    <w:semiHidden/>
    <w:unhideWhenUsed/>
    <w:rsid w:val="0082631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631C"/>
    <w:rPr>
      <w:rFonts w:ascii="Segoe UI" w:eastAsia="SimSun" w:hAnsi="Segoe UI" w:cs="Segoe UI"/>
      <w:sz w:val="18"/>
      <w:szCs w:val="18"/>
      <w:lang w:eastAsia="zh-CN"/>
    </w:rPr>
  </w:style>
  <w:style w:type="paragraph" w:styleId="Revision">
    <w:name w:val="Revision"/>
    <w:hidden/>
    <w:uiPriority w:val="99"/>
    <w:semiHidden/>
    <w:rsid w:val="009C6F59"/>
    <w:pPr>
      <w:spacing w:after="0" w:line="240" w:lineRule="auto"/>
    </w:pPr>
    <w:rPr>
      <w:rFonts w:ascii="Times New Roman" w:eastAsia="SimSun" w:hAnsi="Times New Roman" w:cs="Times New Roman"/>
      <w:sz w:val="24"/>
      <w:szCs w:val="24"/>
      <w:lang w:eastAsia="zh-CN"/>
    </w:rPr>
  </w:style>
  <w:style w:type="character" w:styleId="Hyperlink">
    <w:name w:val="Hyperlink"/>
    <w:basedOn w:val="DefaultParagraphFont"/>
    <w:uiPriority w:val="99"/>
    <w:unhideWhenUsed/>
    <w:rsid w:val="00300116"/>
    <w:rPr>
      <w:color w:val="0563C1" w:themeColor="hyperlink"/>
      <w:u w:val="single"/>
    </w:rPr>
  </w:style>
  <w:style w:type="character" w:styleId="UnresolvedMention">
    <w:name w:val="Unresolved Mention"/>
    <w:basedOn w:val="DefaultParagraphFont"/>
    <w:uiPriority w:val="99"/>
    <w:semiHidden/>
    <w:unhideWhenUsed/>
    <w:rsid w:val="0030011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6589330">
      <w:bodyDiv w:val="1"/>
      <w:marLeft w:val="0"/>
      <w:marRight w:val="0"/>
      <w:marTop w:val="0"/>
      <w:marBottom w:val="0"/>
      <w:divBdr>
        <w:top w:val="none" w:sz="0" w:space="0" w:color="auto"/>
        <w:left w:val="none" w:sz="0" w:space="0" w:color="auto"/>
        <w:bottom w:val="none" w:sz="0" w:space="0" w:color="auto"/>
        <w:right w:val="none" w:sz="0" w:space="0" w:color="auto"/>
      </w:divBdr>
    </w:div>
    <w:div w:id="462890977">
      <w:bodyDiv w:val="1"/>
      <w:marLeft w:val="0"/>
      <w:marRight w:val="0"/>
      <w:marTop w:val="0"/>
      <w:marBottom w:val="0"/>
      <w:divBdr>
        <w:top w:val="none" w:sz="0" w:space="0" w:color="auto"/>
        <w:left w:val="none" w:sz="0" w:space="0" w:color="auto"/>
        <w:bottom w:val="none" w:sz="0" w:space="0" w:color="auto"/>
        <w:right w:val="none" w:sz="0" w:space="0" w:color="auto"/>
      </w:divBdr>
    </w:div>
    <w:div w:id="642547061">
      <w:bodyDiv w:val="1"/>
      <w:marLeft w:val="0"/>
      <w:marRight w:val="0"/>
      <w:marTop w:val="0"/>
      <w:marBottom w:val="0"/>
      <w:divBdr>
        <w:top w:val="none" w:sz="0" w:space="0" w:color="auto"/>
        <w:left w:val="none" w:sz="0" w:space="0" w:color="auto"/>
        <w:bottom w:val="none" w:sz="0" w:space="0" w:color="auto"/>
        <w:right w:val="none" w:sz="0" w:space="0" w:color="auto"/>
      </w:divBdr>
    </w:div>
    <w:div w:id="1058821726">
      <w:bodyDiv w:val="1"/>
      <w:marLeft w:val="0"/>
      <w:marRight w:val="0"/>
      <w:marTop w:val="0"/>
      <w:marBottom w:val="0"/>
      <w:divBdr>
        <w:top w:val="none" w:sz="0" w:space="0" w:color="auto"/>
        <w:left w:val="none" w:sz="0" w:space="0" w:color="auto"/>
        <w:bottom w:val="none" w:sz="0" w:space="0" w:color="auto"/>
        <w:right w:val="none" w:sz="0" w:space="0" w:color="auto"/>
      </w:divBdr>
    </w:div>
    <w:div w:id="1307316357">
      <w:bodyDiv w:val="1"/>
      <w:marLeft w:val="0"/>
      <w:marRight w:val="0"/>
      <w:marTop w:val="0"/>
      <w:marBottom w:val="0"/>
      <w:divBdr>
        <w:top w:val="none" w:sz="0" w:space="0" w:color="auto"/>
        <w:left w:val="none" w:sz="0" w:space="0" w:color="auto"/>
        <w:bottom w:val="none" w:sz="0" w:space="0" w:color="auto"/>
        <w:right w:val="none" w:sz="0" w:space="0" w:color="auto"/>
      </w:divBdr>
    </w:div>
    <w:div w:id="1570573282">
      <w:bodyDiv w:val="1"/>
      <w:marLeft w:val="0"/>
      <w:marRight w:val="0"/>
      <w:marTop w:val="0"/>
      <w:marBottom w:val="0"/>
      <w:divBdr>
        <w:top w:val="none" w:sz="0" w:space="0" w:color="auto"/>
        <w:left w:val="none" w:sz="0" w:space="0" w:color="auto"/>
        <w:bottom w:val="none" w:sz="0" w:space="0" w:color="auto"/>
        <w:right w:val="none" w:sz="0" w:space="0" w:color="auto"/>
      </w:divBdr>
      <w:divsChild>
        <w:div w:id="1392314564">
          <w:marLeft w:val="360"/>
          <w:marRight w:val="0"/>
          <w:marTop w:val="0"/>
          <w:marBottom w:val="0"/>
          <w:divBdr>
            <w:top w:val="none" w:sz="0" w:space="0" w:color="auto"/>
            <w:left w:val="none" w:sz="0" w:space="0" w:color="auto"/>
            <w:bottom w:val="none" w:sz="0" w:space="0" w:color="auto"/>
            <w:right w:val="none" w:sz="0" w:space="0" w:color="auto"/>
          </w:divBdr>
        </w:div>
        <w:div w:id="215553386">
          <w:marLeft w:val="360"/>
          <w:marRight w:val="0"/>
          <w:marTop w:val="0"/>
          <w:marBottom w:val="0"/>
          <w:divBdr>
            <w:top w:val="none" w:sz="0" w:space="0" w:color="auto"/>
            <w:left w:val="none" w:sz="0" w:space="0" w:color="auto"/>
            <w:bottom w:val="none" w:sz="0" w:space="0" w:color="auto"/>
            <w:right w:val="none" w:sz="0" w:space="0" w:color="auto"/>
          </w:divBdr>
        </w:div>
        <w:div w:id="31813345">
          <w:marLeft w:val="360"/>
          <w:marRight w:val="0"/>
          <w:marTop w:val="0"/>
          <w:marBottom w:val="0"/>
          <w:divBdr>
            <w:top w:val="none" w:sz="0" w:space="0" w:color="auto"/>
            <w:left w:val="none" w:sz="0" w:space="0" w:color="auto"/>
            <w:bottom w:val="none" w:sz="0" w:space="0" w:color="auto"/>
            <w:right w:val="none" w:sz="0" w:space="0" w:color="auto"/>
          </w:divBdr>
        </w:div>
        <w:div w:id="1861816663">
          <w:marLeft w:val="360"/>
          <w:marRight w:val="0"/>
          <w:marTop w:val="0"/>
          <w:marBottom w:val="0"/>
          <w:divBdr>
            <w:top w:val="none" w:sz="0" w:space="0" w:color="auto"/>
            <w:left w:val="none" w:sz="0" w:space="0" w:color="auto"/>
            <w:bottom w:val="none" w:sz="0" w:space="0" w:color="auto"/>
            <w:right w:val="none" w:sz="0" w:space="0" w:color="auto"/>
          </w:divBdr>
        </w:div>
        <w:div w:id="1196117602">
          <w:marLeft w:val="360"/>
          <w:marRight w:val="0"/>
          <w:marTop w:val="0"/>
          <w:marBottom w:val="0"/>
          <w:divBdr>
            <w:top w:val="none" w:sz="0" w:space="0" w:color="auto"/>
            <w:left w:val="none" w:sz="0" w:space="0" w:color="auto"/>
            <w:bottom w:val="none" w:sz="0" w:space="0" w:color="auto"/>
            <w:right w:val="none" w:sz="0" w:space="0" w:color="auto"/>
          </w:divBdr>
        </w:div>
        <w:div w:id="1313407364">
          <w:marLeft w:val="360"/>
          <w:marRight w:val="0"/>
          <w:marTop w:val="0"/>
          <w:marBottom w:val="0"/>
          <w:divBdr>
            <w:top w:val="none" w:sz="0" w:space="0" w:color="auto"/>
            <w:left w:val="none" w:sz="0" w:space="0" w:color="auto"/>
            <w:bottom w:val="none" w:sz="0" w:space="0" w:color="auto"/>
            <w:right w:val="none" w:sz="0" w:space="0" w:color="auto"/>
          </w:divBdr>
        </w:div>
        <w:div w:id="540166683">
          <w:marLeft w:val="360"/>
          <w:marRight w:val="0"/>
          <w:marTop w:val="0"/>
          <w:marBottom w:val="0"/>
          <w:divBdr>
            <w:top w:val="none" w:sz="0" w:space="0" w:color="auto"/>
            <w:left w:val="none" w:sz="0" w:space="0" w:color="auto"/>
            <w:bottom w:val="none" w:sz="0" w:space="0" w:color="auto"/>
            <w:right w:val="none" w:sz="0" w:space="0" w:color="auto"/>
          </w:divBdr>
        </w:div>
        <w:div w:id="156652160">
          <w:marLeft w:val="360"/>
          <w:marRight w:val="0"/>
          <w:marTop w:val="0"/>
          <w:marBottom w:val="0"/>
          <w:divBdr>
            <w:top w:val="none" w:sz="0" w:space="0" w:color="auto"/>
            <w:left w:val="none" w:sz="0" w:space="0" w:color="auto"/>
            <w:bottom w:val="none" w:sz="0" w:space="0" w:color="auto"/>
            <w:right w:val="none" w:sz="0" w:space="0" w:color="auto"/>
          </w:divBdr>
        </w:div>
        <w:div w:id="1077171395">
          <w:marLeft w:val="360"/>
          <w:marRight w:val="0"/>
          <w:marTop w:val="0"/>
          <w:marBottom w:val="0"/>
          <w:divBdr>
            <w:top w:val="none" w:sz="0" w:space="0" w:color="auto"/>
            <w:left w:val="none" w:sz="0" w:space="0" w:color="auto"/>
            <w:bottom w:val="none" w:sz="0" w:space="0" w:color="auto"/>
            <w:right w:val="none" w:sz="0" w:space="0" w:color="auto"/>
          </w:divBdr>
        </w:div>
        <w:div w:id="955019451">
          <w:marLeft w:val="36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svg"/><Relationship Id="rId26" Type="http://schemas.openxmlformats.org/officeDocument/2006/relationships/image" Target="media/image22.svg"/><Relationship Id="rId39" Type="http://schemas.openxmlformats.org/officeDocument/2006/relationships/image" Target="media/image34.svg"/><Relationship Id="rId21" Type="http://schemas.openxmlformats.org/officeDocument/2006/relationships/image" Target="media/image17.png"/><Relationship Id="rId34" Type="http://schemas.openxmlformats.org/officeDocument/2006/relationships/image" Target="media/image30.svg"/><Relationship Id="rId42" Type="http://schemas.openxmlformats.org/officeDocument/2006/relationships/fontTable" Target="fontTable.xml"/><Relationship Id="rId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image" Target="media/image12.svg"/><Relationship Id="rId20" Type="http://schemas.openxmlformats.org/officeDocument/2006/relationships/image" Target="media/image16.svg"/><Relationship Id="rId29" Type="http://schemas.openxmlformats.org/officeDocument/2006/relationships/image" Target="media/image25.png"/><Relationship Id="rId41" Type="http://schemas.openxmlformats.org/officeDocument/2006/relationships/image" Target="media/image36.svg"/><Relationship Id="rId1" Type="http://schemas.openxmlformats.org/officeDocument/2006/relationships/numbering" Target="numbering.xml"/><Relationship Id="rId6" Type="http://schemas.openxmlformats.org/officeDocument/2006/relationships/image" Target="media/image2.svg"/><Relationship Id="rId11" Type="http://schemas.openxmlformats.org/officeDocument/2006/relationships/image" Target="media/image7.png"/><Relationship Id="rId24" Type="http://schemas.openxmlformats.org/officeDocument/2006/relationships/image" Target="media/image20.svg"/><Relationship Id="rId32" Type="http://schemas.openxmlformats.org/officeDocument/2006/relationships/image" Target="media/image28.svg"/><Relationship Id="rId37" Type="http://schemas.openxmlformats.org/officeDocument/2006/relationships/hyperlink" Target="https://www.library.illinois.edu/staff/policies/request-for-removal-of-materials-from-the-collection-or-from-general-circulation-due-to-allegations-of-dubious-scholarship/" TargetMode="External"/><Relationship Id="rId40" Type="http://schemas.openxmlformats.org/officeDocument/2006/relationships/image" Target="media/image35.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svg"/><Relationship Id="rId36" Type="http://schemas.openxmlformats.org/officeDocument/2006/relationships/image" Target="media/image32.svg"/><Relationship Id="rId10" Type="http://schemas.openxmlformats.org/officeDocument/2006/relationships/image" Target="media/image6.svg"/><Relationship Id="rId19" Type="http://schemas.openxmlformats.org/officeDocument/2006/relationships/image" Target="media/image15.png"/><Relationship Id="rId31" Type="http://schemas.openxmlformats.org/officeDocument/2006/relationships/image" Target="media/image27.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svg"/><Relationship Id="rId22" Type="http://schemas.openxmlformats.org/officeDocument/2006/relationships/image" Target="media/image18.svg"/><Relationship Id="rId27" Type="http://schemas.openxmlformats.org/officeDocument/2006/relationships/image" Target="media/image23.png"/><Relationship Id="rId30" Type="http://schemas.openxmlformats.org/officeDocument/2006/relationships/image" Target="media/image26.svg"/><Relationship Id="rId35" Type="http://schemas.openxmlformats.org/officeDocument/2006/relationships/image" Target="media/image31.png"/><Relationship Id="rId43" Type="http://schemas.openxmlformats.org/officeDocument/2006/relationships/theme" Target="theme/theme1.xml"/><Relationship Id="rId8" Type="http://schemas.openxmlformats.org/officeDocument/2006/relationships/image" Target="media/image4.svg"/><Relationship Id="rId3" Type="http://schemas.openxmlformats.org/officeDocument/2006/relationships/settings" Target="settings.xml"/><Relationship Id="rId12" Type="http://schemas.openxmlformats.org/officeDocument/2006/relationships/image" Target="media/image8.sv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image" Target="media/image3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1401</TotalTime>
  <Pages>10</Pages>
  <Words>593</Words>
  <Characters>3382</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Teper, Thomas H</dc:creator>
  <cp:keywords/>
  <dc:description/>
  <cp:lastModifiedBy>Williams, Hannah</cp:lastModifiedBy>
  <cp:revision>6</cp:revision>
  <cp:lastPrinted>2024-02-26T18:47:00Z</cp:lastPrinted>
  <dcterms:created xsi:type="dcterms:W3CDTF">2025-02-25T20:56:00Z</dcterms:created>
  <dcterms:modified xsi:type="dcterms:W3CDTF">2025-02-26T20:17:00Z</dcterms:modified>
</cp:coreProperties>
</file>