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3EEC4870" w:rsidR="007F58C2" w:rsidRDefault="00A4220A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December 16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241D15C1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15 Minutes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39AF2DED" w14:textId="17EADF92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8831CF">
        <w:rPr>
          <w:b/>
          <w:bCs/>
          <w:sz w:val="22"/>
          <w:szCs w:val="22"/>
        </w:rPr>
        <w:t>3</w:t>
      </w:r>
      <w:r w:rsidRPr="00834CC8">
        <w:rPr>
          <w:b/>
          <w:bCs/>
          <w:sz w:val="22"/>
          <w:szCs w:val="22"/>
        </w:rPr>
        <w:t>0 Minutes</w:t>
      </w:r>
    </w:p>
    <w:p w14:paraId="03CB60D4" w14:textId="391CEE87" w:rsidR="004E3BD1" w:rsidRDefault="004E3BD1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Use of AI</w:t>
      </w:r>
    </w:p>
    <w:p w14:paraId="795FE724" w14:textId="65F504F0" w:rsidR="006E763C" w:rsidRDefault="006E763C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Leisure Reading Collection</w:t>
      </w:r>
      <w:r w:rsidR="0040722D">
        <w:rPr>
          <w:b/>
          <w:bCs/>
          <w:sz w:val="22"/>
          <w:szCs w:val="22"/>
        </w:rPr>
        <w:t xml:space="preserve"> Discussions</w:t>
      </w:r>
    </w:p>
    <w:p w14:paraId="74EA430B" w14:textId="03F03400" w:rsidR="006E763C" w:rsidRDefault="0040722D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Course </w:t>
      </w:r>
      <w:r w:rsidR="006E763C">
        <w:rPr>
          <w:b/>
          <w:bCs/>
          <w:sz w:val="22"/>
          <w:szCs w:val="22"/>
        </w:rPr>
        <w:t>Affordability - IUB Partnership</w:t>
      </w:r>
    </w:p>
    <w:p w14:paraId="6684D89A" w14:textId="06C653F1" w:rsidR="006E763C" w:rsidRDefault="006E763C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Sage Impact Purchase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B066D"/>
    <w:rsid w:val="005C2A18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7F49"/>
    <w:rsid w:val="00770129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2024-02-26T18:47:00Z</cp:lastPrinted>
  <dcterms:created xsi:type="dcterms:W3CDTF">2025-12-16T19:44:00Z</dcterms:created>
  <dcterms:modified xsi:type="dcterms:W3CDTF">2025-12-16T21:47:00Z</dcterms:modified>
</cp:coreProperties>
</file>