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019F4699" w:rsidR="001C476F" w:rsidRPr="00EC5A06" w:rsidRDefault="005E66EE">
      <w:pPr>
        <w:spacing w:before="240" w:after="240"/>
        <w:jc w:val="center"/>
        <w:rPr>
          <w:rFonts w:ascii="Calibri" w:eastAsia="Calibri" w:hAnsi="Calibri" w:cs="Calibri"/>
          <w:b/>
          <w:sz w:val="24"/>
          <w:szCs w:val="24"/>
        </w:rPr>
      </w:pPr>
      <w:bookmarkStart w:id="0" w:name="_GoBack"/>
      <w:bookmarkEnd w:id="0"/>
      <w:r w:rsidRPr="00EC5A06">
        <w:rPr>
          <w:rFonts w:ascii="Calibri" w:eastAsia="Calibri" w:hAnsi="Calibri" w:cs="Calibri"/>
          <w:b/>
          <w:sz w:val="24"/>
          <w:szCs w:val="24"/>
        </w:rPr>
        <w:t>Diversity, Equity, Inclusion, and Access (DEIA)</w:t>
      </w:r>
      <w:r w:rsidR="00817C6A" w:rsidRPr="00EC5A06">
        <w:rPr>
          <w:rFonts w:ascii="Calibri" w:eastAsia="Calibri" w:hAnsi="Calibri" w:cs="Calibri"/>
          <w:b/>
          <w:sz w:val="24"/>
          <w:szCs w:val="24"/>
        </w:rPr>
        <w:t xml:space="preserve"> Task Force</w:t>
      </w:r>
      <w:r w:rsidR="002351E5">
        <w:rPr>
          <w:rFonts w:ascii="Calibri" w:eastAsia="Calibri" w:hAnsi="Calibri" w:cs="Calibri"/>
          <w:b/>
          <w:sz w:val="24"/>
          <w:szCs w:val="24"/>
        </w:rPr>
        <w:t xml:space="preserve">: </w:t>
      </w:r>
      <w:r w:rsidR="002351E5" w:rsidRPr="00EC5A06">
        <w:rPr>
          <w:rFonts w:ascii="Calibri" w:eastAsia="Calibri" w:hAnsi="Calibri" w:cs="Calibri"/>
          <w:b/>
          <w:sz w:val="24"/>
          <w:szCs w:val="24"/>
        </w:rPr>
        <w:t>Charge, Goals, and Timeline</w:t>
      </w:r>
    </w:p>
    <w:p w14:paraId="4997EDD4" w14:textId="1AF77D43" w:rsidR="00E75999" w:rsidRPr="00EC5A06" w:rsidRDefault="00E75999">
      <w:pPr>
        <w:rPr>
          <w:rFonts w:ascii="Calibri" w:eastAsia="Calibri" w:hAnsi="Calibri" w:cs="Calibri"/>
          <w:i/>
          <w:sz w:val="24"/>
          <w:szCs w:val="24"/>
        </w:rPr>
      </w:pPr>
      <w:r w:rsidRPr="00EC5A06">
        <w:rPr>
          <w:rFonts w:ascii="Calibri" w:eastAsia="Calibri" w:hAnsi="Calibri" w:cs="Calibri"/>
          <w:i/>
          <w:sz w:val="24"/>
          <w:szCs w:val="24"/>
        </w:rPr>
        <w:t>Description</w:t>
      </w:r>
    </w:p>
    <w:p w14:paraId="0000003E" w14:textId="2391E82D" w:rsidR="001C476F" w:rsidRPr="00EC5A06" w:rsidRDefault="48262D41">
      <w:pPr>
        <w:rPr>
          <w:rFonts w:ascii="Calibri" w:eastAsia="Calibri" w:hAnsi="Calibri" w:cs="Calibri"/>
          <w:sz w:val="24"/>
          <w:szCs w:val="24"/>
        </w:rPr>
      </w:pPr>
      <w:r w:rsidRPr="48262D41">
        <w:rPr>
          <w:rFonts w:ascii="Calibri" w:eastAsia="Calibri" w:hAnsi="Calibri" w:cs="Calibri"/>
          <w:sz w:val="24"/>
          <w:szCs w:val="24"/>
        </w:rPr>
        <w:t xml:space="preserve">The Diversity, Equity, Inclusion, and Access (DEIA) Task Force consists of representation from a broad range of Library committees and units integral to efforts to support and advance diversity and </w:t>
      </w:r>
      <w:r w:rsidRPr="00D36417">
        <w:rPr>
          <w:rFonts w:asciiTheme="majorHAnsi" w:eastAsia="Calibri" w:hAnsiTheme="majorHAnsi" w:cstheme="majorHAnsi"/>
          <w:sz w:val="24"/>
          <w:szCs w:val="24"/>
        </w:rPr>
        <w:t xml:space="preserve">inclusion within the Library in the context of our surrounding community. </w:t>
      </w:r>
      <w:r w:rsidRPr="00D36417">
        <w:rPr>
          <w:rFonts w:asciiTheme="majorHAnsi" w:hAnsiTheme="majorHAnsi" w:cstheme="majorHAnsi"/>
          <w:sz w:val="24"/>
          <w:szCs w:val="24"/>
          <w:lang w:val="en-US"/>
        </w:rPr>
        <w:t xml:space="preserve">A joint task force proposed by the </w:t>
      </w:r>
      <w:r w:rsidR="00D57C2E">
        <w:rPr>
          <w:rFonts w:asciiTheme="majorHAnsi" w:hAnsiTheme="majorHAnsi" w:cstheme="majorHAnsi"/>
          <w:sz w:val="24"/>
          <w:szCs w:val="24"/>
          <w:lang w:val="en-US"/>
        </w:rPr>
        <w:t xml:space="preserve">chairs of the </w:t>
      </w:r>
      <w:r w:rsidRPr="00D36417">
        <w:rPr>
          <w:rFonts w:asciiTheme="majorHAnsi" w:hAnsiTheme="majorHAnsi" w:cstheme="majorHAnsi"/>
          <w:sz w:val="24"/>
          <w:szCs w:val="24"/>
          <w:lang w:val="en-US"/>
        </w:rPr>
        <w:t>Diversity Committee and Organizational Development and Training Advisory Committee</w:t>
      </w:r>
      <w:r w:rsidR="00D57C2E">
        <w:rPr>
          <w:rFonts w:asciiTheme="majorHAnsi" w:hAnsiTheme="majorHAnsi" w:cstheme="majorHAnsi"/>
          <w:sz w:val="24"/>
          <w:szCs w:val="24"/>
          <w:lang w:val="en-US"/>
        </w:rPr>
        <w:t xml:space="preserve"> with other stakeholders</w:t>
      </w:r>
      <w:r w:rsidRPr="00D36417">
        <w:rPr>
          <w:rFonts w:asciiTheme="majorHAnsi" w:hAnsiTheme="majorHAnsi" w:cstheme="majorHAnsi"/>
          <w:sz w:val="24"/>
          <w:szCs w:val="24"/>
          <w:lang w:val="en-US"/>
        </w:rPr>
        <w:t xml:space="preserve">, </w:t>
      </w:r>
      <w:r w:rsidRPr="00D36417">
        <w:rPr>
          <w:rFonts w:asciiTheme="majorHAnsi" w:eastAsia="Calibri" w:hAnsiTheme="majorHAnsi" w:cstheme="majorHAnsi"/>
          <w:sz w:val="24"/>
          <w:szCs w:val="24"/>
        </w:rPr>
        <w:t>it would also include individual employees with experience leading or contributing to DEIA efforts or related fields such as human rights, advocacy and social justice, social work, organization change, etc. In addition,</w:t>
      </w:r>
      <w:r w:rsidRPr="48262D41">
        <w:rPr>
          <w:rFonts w:ascii="Calibri" w:eastAsia="Calibri" w:hAnsi="Calibri" w:cs="Calibri"/>
          <w:sz w:val="24"/>
          <w:szCs w:val="24"/>
        </w:rPr>
        <w:t xml:space="preserve"> due to the size of the task force, a coordinator may be appointed to help with logistics such as scheduling meetings, tracking action items, and helping the task force chair(s).</w:t>
      </w:r>
    </w:p>
    <w:p w14:paraId="0744F108" w14:textId="77777777" w:rsidR="00E75999" w:rsidRPr="00EC5A06" w:rsidRDefault="00E75999">
      <w:pPr>
        <w:rPr>
          <w:rFonts w:ascii="Calibri" w:eastAsia="Calibri" w:hAnsi="Calibri" w:cs="Calibri"/>
          <w:sz w:val="24"/>
          <w:szCs w:val="24"/>
        </w:rPr>
      </w:pPr>
    </w:p>
    <w:p w14:paraId="6A209F59" w14:textId="6BC6048D" w:rsidR="00E75999" w:rsidRPr="00EC5A06" w:rsidRDefault="00E75999">
      <w:pPr>
        <w:rPr>
          <w:rFonts w:ascii="Calibri" w:eastAsia="Calibri" w:hAnsi="Calibri" w:cs="Calibri"/>
          <w:i/>
          <w:sz w:val="24"/>
          <w:szCs w:val="24"/>
        </w:rPr>
      </w:pPr>
      <w:r w:rsidRPr="00EC5A06">
        <w:rPr>
          <w:rFonts w:ascii="Calibri" w:eastAsia="Calibri" w:hAnsi="Calibri" w:cs="Calibri"/>
          <w:i/>
          <w:sz w:val="24"/>
          <w:szCs w:val="24"/>
        </w:rPr>
        <w:t>Charge</w:t>
      </w:r>
    </w:p>
    <w:p w14:paraId="6D18B3F5" w14:textId="131E5396" w:rsidR="0033660F" w:rsidRPr="00EC5A06" w:rsidRDefault="67EC36A2">
      <w:pPr>
        <w:rPr>
          <w:rFonts w:ascii="Calibri" w:eastAsia="Calibri" w:hAnsi="Calibri" w:cs="Calibri"/>
          <w:sz w:val="24"/>
          <w:szCs w:val="24"/>
        </w:rPr>
      </w:pPr>
      <w:r w:rsidRPr="00EC5A06">
        <w:rPr>
          <w:rFonts w:ascii="Calibri" w:eastAsia="Calibri" w:hAnsi="Calibri" w:cs="Calibri"/>
          <w:sz w:val="24"/>
          <w:szCs w:val="24"/>
        </w:rPr>
        <w:t xml:space="preserve">The Diversity, Equity, Inclusion, and Access </w:t>
      </w:r>
      <w:r w:rsidR="0033660F" w:rsidRPr="00EC5A06">
        <w:rPr>
          <w:rFonts w:ascii="Calibri" w:eastAsia="Calibri" w:hAnsi="Calibri" w:cs="Calibri"/>
          <w:sz w:val="24"/>
          <w:szCs w:val="24"/>
        </w:rPr>
        <w:t>Task Force</w:t>
      </w:r>
      <w:r w:rsidRPr="00EC5A06">
        <w:rPr>
          <w:rFonts w:ascii="Calibri" w:eastAsia="Calibri" w:hAnsi="Calibri" w:cs="Calibri"/>
          <w:sz w:val="24"/>
          <w:szCs w:val="24"/>
        </w:rPr>
        <w:t xml:space="preserve">, in concert with </w:t>
      </w:r>
      <w:r w:rsidR="00183624" w:rsidRPr="00EC5A06">
        <w:rPr>
          <w:rFonts w:ascii="Calibri" w:eastAsia="Calibri" w:hAnsi="Calibri" w:cs="Calibri"/>
          <w:sz w:val="24"/>
          <w:szCs w:val="24"/>
        </w:rPr>
        <w:t>the Dean of Libraries and University Librarian</w:t>
      </w:r>
      <w:r w:rsidRPr="00EC5A06">
        <w:rPr>
          <w:rFonts w:ascii="Calibri" w:eastAsia="Calibri" w:hAnsi="Calibri" w:cs="Calibri"/>
          <w:sz w:val="24"/>
          <w:szCs w:val="24"/>
        </w:rPr>
        <w:t xml:space="preserve">, </w:t>
      </w:r>
      <w:r w:rsidR="0033660F" w:rsidRPr="00EC5A06">
        <w:rPr>
          <w:rFonts w:ascii="Calibri" w:eastAsia="Calibri" w:hAnsi="Calibri" w:cs="Calibri"/>
          <w:sz w:val="24"/>
          <w:szCs w:val="24"/>
        </w:rPr>
        <w:t>has the following responsibilities:</w:t>
      </w:r>
    </w:p>
    <w:p w14:paraId="0E7F5854" w14:textId="45CF6615" w:rsidR="0033660F" w:rsidRPr="00EC5A06" w:rsidRDefault="00935E8B" w:rsidP="0033660F">
      <w:pPr>
        <w:pStyle w:val="ListParagraph"/>
        <w:numPr>
          <w:ilvl w:val="0"/>
          <w:numId w:val="8"/>
        </w:numPr>
        <w:rPr>
          <w:rFonts w:ascii="Calibri" w:eastAsia="Calibri" w:hAnsi="Calibri" w:cs="Calibri"/>
          <w:sz w:val="24"/>
          <w:szCs w:val="24"/>
        </w:rPr>
      </w:pPr>
      <w:r w:rsidRPr="00EC5A06">
        <w:rPr>
          <w:rFonts w:ascii="Calibri" w:eastAsia="Calibri" w:hAnsi="Calibri" w:cs="Calibri"/>
          <w:sz w:val="24"/>
          <w:szCs w:val="24"/>
        </w:rPr>
        <w:t>Develop</w:t>
      </w:r>
      <w:r w:rsidR="0033660F" w:rsidRPr="00EC5A06">
        <w:rPr>
          <w:rFonts w:ascii="Calibri" w:eastAsia="Calibri" w:hAnsi="Calibri" w:cs="Calibri"/>
          <w:sz w:val="24"/>
          <w:szCs w:val="24"/>
        </w:rPr>
        <w:t xml:space="preserve"> </w:t>
      </w:r>
      <w:r w:rsidR="67EC36A2" w:rsidRPr="00EC5A06">
        <w:rPr>
          <w:rFonts w:ascii="Calibri" w:eastAsia="Calibri" w:hAnsi="Calibri" w:cs="Calibri"/>
          <w:sz w:val="24"/>
          <w:szCs w:val="24"/>
        </w:rPr>
        <w:t>specific goals and objectives that sup</w:t>
      </w:r>
      <w:r w:rsidR="0033660F" w:rsidRPr="00EC5A06">
        <w:rPr>
          <w:rFonts w:ascii="Calibri" w:eastAsia="Calibri" w:hAnsi="Calibri" w:cs="Calibri"/>
          <w:sz w:val="24"/>
          <w:szCs w:val="24"/>
        </w:rPr>
        <w:t>port an established DEIA vision,</w:t>
      </w:r>
    </w:p>
    <w:p w14:paraId="51675B0C" w14:textId="4592A951" w:rsidR="0033660F" w:rsidRPr="00EC5A06" w:rsidRDefault="00935E8B" w:rsidP="0033660F">
      <w:pPr>
        <w:pStyle w:val="ListParagraph"/>
        <w:numPr>
          <w:ilvl w:val="0"/>
          <w:numId w:val="8"/>
        </w:numPr>
        <w:rPr>
          <w:rFonts w:ascii="Calibri" w:eastAsia="Calibri" w:hAnsi="Calibri" w:cs="Calibri"/>
          <w:sz w:val="24"/>
          <w:szCs w:val="24"/>
        </w:rPr>
      </w:pPr>
      <w:r w:rsidRPr="00EC5A06">
        <w:rPr>
          <w:rFonts w:ascii="Calibri" w:eastAsia="Calibri" w:hAnsi="Calibri" w:cs="Calibri"/>
          <w:sz w:val="24"/>
          <w:szCs w:val="24"/>
        </w:rPr>
        <w:t>Identify</w:t>
      </w:r>
      <w:r w:rsidR="67EC36A2" w:rsidRPr="00EC5A06">
        <w:rPr>
          <w:rFonts w:ascii="Calibri" w:eastAsia="Calibri" w:hAnsi="Calibri" w:cs="Calibri"/>
          <w:sz w:val="24"/>
          <w:szCs w:val="24"/>
        </w:rPr>
        <w:t xml:space="preserve"> activities and opportunities to further diversity, equity, inclusion, and access </w:t>
      </w:r>
      <w:r w:rsidRPr="00EC5A06">
        <w:rPr>
          <w:rFonts w:ascii="Calibri" w:eastAsia="Calibri" w:hAnsi="Calibri" w:cs="Calibri"/>
          <w:sz w:val="24"/>
          <w:szCs w:val="24"/>
        </w:rPr>
        <w:t xml:space="preserve">work </w:t>
      </w:r>
      <w:r w:rsidR="67EC36A2" w:rsidRPr="00EC5A06">
        <w:rPr>
          <w:rFonts w:ascii="Calibri" w:eastAsia="Calibri" w:hAnsi="Calibri" w:cs="Calibri"/>
          <w:sz w:val="24"/>
          <w:szCs w:val="24"/>
        </w:rPr>
        <w:t>within the Librar</w:t>
      </w:r>
      <w:r w:rsidR="0033660F" w:rsidRPr="00EC5A06">
        <w:rPr>
          <w:rFonts w:ascii="Calibri" w:eastAsia="Calibri" w:hAnsi="Calibri" w:cs="Calibri"/>
          <w:sz w:val="24"/>
          <w:szCs w:val="24"/>
        </w:rPr>
        <w:t xml:space="preserve">y </w:t>
      </w:r>
      <w:r w:rsidR="00D5728D">
        <w:rPr>
          <w:rFonts w:ascii="Calibri" w:eastAsia="Calibri" w:hAnsi="Calibri" w:cs="Calibri"/>
          <w:sz w:val="24"/>
          <w:szCs w:val="24"/>
        </w:rPr>
        <w:t>while keeping in mind the context of</w:t>
      </w:r>
      <w:r w:rsidR="0033660F" w:rsidRPr="00EC5A06">
        <w:rPr>
          <w:rFonts w:ascii="Calibri" w:eastAsia="Calibri" w:hAnsi="Calibri" w:cs="Calibri"/>
          <w:sz w:val="24"/>
          <w:szCs w:val="24"/>
        </w:rPr>
        <w:t xml:space="preserve"> the broader community, </w:t>
      </w:r>
    </w:p>
    <w:p w14:paraId="0C991773" w14:textId="2646AA47" w:rsidR="0033660F" w:rsidRPr="00EC5A06" w:rsidRDefault="0033660F" w:rsidP="0033660F">
      <w:pPr>
        <w:pStyle w:val="ListParagraph"/>
        <w:numPr>
          <w:ilvl w:val="0"/>
          <w:numId w:val="8"/>
        </w:numPr>
        <w:rPr>
          <w:rFonts w:ascii="Calibri" w:eastAsia="Calibri" w:hAnsi="Calibri" w:cs="Calibri"/>
          <w:sz w:val="24"/>
          <w:szCs w:val="24"/>
        </w:rPr>
      </w:pPr>
      <w:r w:rsidRPr="00EC5A06">
        <w:rPr>
          <w:rFonts w:ascii="Calibri" w:eastAsia="Calibri" w:hAnsi="Calibri" w:cs="Calibri"/>
          <w:sz w:val="24"/>
          <w:szCs w:val="24"/>
        </w:rPr>
        <w:t>R</w:t>
      </w:r>
      <w:r w:rsidR="00935E8B" w:rsidRPr="00EC5A06">
        <w:rPr>
          <w:rFonts w:ascii="Calibri" w:eastAsia="Calibri" w:hAnsi="Calibri" w:cs="Calibri"/>
          <w:sz w:val="24"/>
          <w:szCs w:val="24"/>
        </w:rPr>
        <w:t>eview</w:t>
      </w:r>
      <w:r w:rsidR="67EC36A2" w:rsidRPr="00EC5A06">
        <w:rPr>
          <w:rFonts w:ascii="Calibri" w:eastAsia="Calibri" w:hAnsi="Calibri" w:cs="Calibri"/>
          <w:sz w:val="24"/>
          <w:szCs w:val="24"/>
        </w:rPr>
        <w:t xml:space="preserve"> and recommend practices or processes </w:t>
      </w:r>
      <w:r w:rsidR="00935E8B" w:rsidRPr="00EC5A06">
        <w:rPr>
          <w:rFonts w:ascii="Calibri" w:eastAsia="Calibri" w:hAnsi="Calibri" w:cs="Calibri"/>
          <w:sz w:val="24"/>
          <w:szCs w:val="24"/>
        </w:rPr>
        <w:t>to</w:t>
      </w:r>
      <w:r w:rsidR="67EC36A2" w:rsidRPr="00EC5A06">
        <w:rPr>
          <w:rFonts w:ascii="Calibri" w:eastAsia="Calibri" w:hAnsi="Calibri" w:cs="Calibri"/>
          <w:sz w:val="24"/>
          <w:szCs w:val="24"/>
        </w:rPr>
        <w:t xml:space="preserve"> help the L</w:t>
      </w:r>
      <w:r w:rsidRPr="00EC5A06">
        <w:rPr>
          <w:rFonts w:ascii="Calibri" w:eastAsia="Calibri" w:hAnsi="Calibri" w:cs="Calibri"/>
          <w:sz w:val="24"/>
          <w:szCs w:val="24"/>
        </w:rPr>
        <w:t xml:space="preserve">ibrary remove barriers to DEIA, </w:t>
      </w:r>
    </w:p>
    <w:p w14:paraId="0EC85E51" w14:textId="33512916" w:rsidR="00935E8B" w:rsidRPr="00EC5A06" w:rsidRDefault="0033660F" w:rsidP="005C3212">
      <w:pPr>
        <w:pStyle w:val="ListParagraph"/>
        <w:numPr>
          <w:ilvl w:val="0"/>
          <w:numId w:val="8"/>
        </w:numPr>
        <w:rPr>
          <w:rFonts w:ascii="Calibri" w:eastAsia="Calibri" w:hAnsi="Calibri" w:cs="Calibri"/>
          <w:sz w:val="24"/>
          <w:szCs w:val="24"/>
        </w:rPr>
      </w:pPr>
      <w:r w:rsidRPr="00EC5A06">
        <w:rPr>
          <w:rFonts w:ascii="Calibri" w:eastAsia="Calibri" w:hAnsi="Calibri" w:cs="Calibri"/>
          <w:sz w:val="24"/>
          <w:szCs w:val="24"/>
        </w:rPr>
        <w:t>S</w:t>
      </w:r>
      <w:r w:rsidR="00935E8B" w:rsidRPr="00EC5A06">
        <w:rPr>
          <w:rFonts w:ascii="Calibri" w:eastAsia="Calibri" w:hAnsi="Calibri" w:cs="Calibri"/>
          <w:sz w:val="24"/>
          <w:szCs w:val="24"/>
        </w:rPr>
        <w:t>erve</w:t>
      </w:r>
      <w:r w:rsidR="67EC36A2" w:rsidRPr="00EC5A06">
        <w:rPr>
          <w:rFonts w:ascii="Calibri" w:eastAsia="Calibri" w:hAnsi="Calibri" w:cs="Calibri"/>
          <w:sz w:val="24"/>
          <w:szCs w:val="24"/>
        </w:rPr>
        <w:t xml:space="preserve"> as an advisory body to the planned Associate Director of DEIA position</w:t>
      </w:r>
      <w:r w:rsidR="00935E8B" w:rsidRPr="00EC5A06">
        <w:rPr>
          <w:rFonts w:ascii="Calibri" w:eastAsia="Calibri" w:hAnsi="Calibri" w:cs="Calibri"/>
          <w:sz w:val="24"/>
          <w:szCs w:val="24"/>
        </w:rPr>
        <w:t xml:space="preserve"> (depending on timing, see section below on duration of task force for more details)</w:t>
      </w:r>
      <w:r w:rsidR="67EC36A2" w:rsidRPr="00EC5A06">
        <w:rPr>
          <w:rFonts w:ascii="Calibri" w:eastAsia="Calibri" w:hAnsi="Calibri" w:cs="Calibri"/>
          <w:sz w:val="24"/>
          <w:szCs w:val="24"/>
        </w:rPr>
        <w:t xml:space="preserve">. </w:t>
      </w:r>
    </w:p>
    <w:p w14:paraId="71D45C58" w14:textId="77777777" w:rsidR="00183624" w:rsidRPr="00EC5A06" w:rsidRDefault="00183624" w:rsidP="00935E8B">
      <w:pPr>
        <w:pStyle w:val="ListParagraph"/>
        <w:ind w:left="0"/>
        <w:rPr>
          <w:rFonts w:ascii="Calibri" w:eastAsia="Calibri" w:hAnsi="Calibri" w:cs="Calibri"/>
          <w:i/>
          <w:sz w:val="24"/>
          <w:szCs w:val="24"/>
        </w:rPr>
      </w:pPr>
    </w:p>
    <w:p w14:paraId="423FB069" w14:textId="244E7B13" w:rsidR="00935E8B" w:rsidRPr="00EC5A06" w:rsidRDefault="00935E8B" w:rsidP="00935E8B">
      <w:pPr>
        <w:pStyle w:val="ListParagraph"/>
        <w:ind w:left="0"/>
        <w:rPr>
          <w:rFonts w:ascii="Calibri" w:eastAsia="Calibri" w:hAnsi="Calibri" w:cs="Calibri"/>
          <w:i/>
          <w:sz w:val="24"/>
          <w:szCs w:val="24"/>
        </w:rPr>
      </w:pPr>
      <w:r w:rsidRPr="00EC5A06">
        <w:rPr>
          <w:rFonts w:ascii="Calibri" w:eastAsia="Calibri" w:hAnsi="Calibri" w:cs="Calibri"/>
          <w:i/>
          <w:sz w:val="24"/>
          <w:szCs w:val="24"/>
        </w:rPr>
        <w:t>Duration of Task Force &amp; relationship to planned Associate Director of DEIA position</w:t>
      </w:r>
    </w:p>
    <w:p w14:paraId="255CDBD2" w14:textId="77777777" w:rsidR="00935E8B" w:rsidRPr="00EC5A06" w:rsidRDefault="00935E8B" w:rsidP="00935E8B">
      <w:pPr>
        <w:pStyle w:val="ListParagraph"/>
        <w:ind w:left="0"/>
        <w:rPr>
          <w:rFonts w:ascii="Calibri" w:eastAsia="Calibri" w:hAnsi="Calibri" w:cs="Calibri"/>
          <w:sz w:val="24"/>
          <w:szCs w:val="24"/>
        </w:rPr>
      </w:pPr>
    </w:p>
    <w:p w14:paraId="2F86DF9A" w14:textId="1D2928C4" w:rsidR="005C3212" w:rsidRPr="00EC5A06" w:rsidRDefault="00935E8B" w:rsidP="00935E8B">
      <w:pPr>
        <w:pStyle w:val="ListParagraph"/>
        <w:ind w:left="0"/>
        <w:rPr>
          <w:rFonts w:ascii="Calibri" w:eastAsia="Calibri" w:hAnsi="Calibri" w:cs="Calibri"/>
          <w:sz w:val="24"/>
          <w:szCs w:val="24"/>
        </w:rPr>
      </w:pPr>
      <w:r w:rsidRPr="00EC5A06">
        <w:rPr>
          <w:rFonts w:ascii="Calibri" w:eastAsia="Calibri" w:hAnsi="Calibri" w:cs="Calibri"/>
          <w:sz w:val="24"/>
          <w:szCs w:val="24"/>
        </w:rPr>
        <w:t>As</w:t>
      </w:r>
      <w:r w:rsidR="000B6BB3" w:rsidRPr="00EC5A06">
        <w:rPr>
          <w:rFonts w:ascii="Calibri" w:eastAsia="Calibri" w:hAnsi="Calibri" w:cs="Calibri"/>
          <w:sz w:val="24"/>
          <w:szCs w:val="24"/>
        </w:rPr>
        <w:t xml:space="preserve"> this is a task f</w:t>
      </w:r>
      <w:r w:rsidR="734CE426" w:rsidRPr="00EC5A06">
        <w:rPr>
          <w:rFonts w:ascii="Calibri" w:eastAsia="Calibri" w:hAnsi="Calibri" w:cs="Calibri"/>
          <w:sz w:val="24"/>
          <w:szCs w:val="24"/>
        </w:rPr>
        <w:t>orce, we envision its work being finished within a two-year timeframe.  If the Library hires an Associa</w:t>
      </w:r>
      <w:r w:rsidR="000B6BB3" w:rsidRPr="00EC5A06">
        <w:rPr>
          <w:rFonts w:ascii="Calibri" w:eastAsia="Calibri" w:hAnsi="Calibri" w:cs="Calibri"/>
          <w:sz w:val="24"/>
          <w:szCs w:val="24"/>
        </w:rPr>
        <w:t>te Director of DEIA before the task f</w:t>
      </w:r>
      <w:r w:rsidR="734CE426" w:rsidRPr="00EC5A06">
        <w:rPr>
          <w:rFonts w:ascii="Calibri" w:eastAsia="Calibri" w:hAnsi="Calibri" w:cs="Calibri"/>
          <w:sz w:val="24"/>
          <w:szCs w:val="24"/>
        </w:rPr>
        <w:t>orce completes its work, we recommend that t</w:t>
      </w:r>
      <w:r w:rsidR="000B6BB3" w:rsidRPr="00EC5A06">
        <w:rPr>
          <w:rFonts w:ascii="Calibri" w:eastAsia="Calibri" w:hAnsi="Calibri" w:cs="Calibri"/>
          <w:sz w:val="24"/>
          <w:szCs w:val="24"/>
        </w:rPr>
        <w:t xml:space="preserve">he Associate Director join the task force. </w:t>
      </w:r>
      <w:r w:rsidR="00183624" w:rsidRPr="00EC5A06">
        <w:rPr>
          <w:rFonts w:ascii="Calibri" w:eastAsia="Calibri" w:hAnsi="Calibri" w:cs="Calibri"/>
          <w:sz w:val="24"/>
          <w:szCs w:val="24"/>
        </w:rPr>
        <w:t>As</w:t>
      </w:r>
      <w:r w:rsidR="000B6BB3" w:rsidRPr="00EC5A06">
        <w:rPr>
          <w:rFonts w:ascii="Calibri" w:eastAsia="Calibri" w:hAnsi="Calibri" w:cs="Calibri"/>
          <w:sz w:val="24"/>
          <w:szCs w:val="24"/>
        </w:rPr>
        <w:t xml:space="preserve"> the task f</w:t>
      </w:r>
      <w:r w:rsidR="734CE426" w:rsidRPr="00EC5A06">
        <w:rPr>
          <w:rFonts w:ascii="Calibri" w:eastAsia="Calibri" w:hAnsi="Calibri" w:cs="Calibri"/>
          <w:sz w:val="24"/>
          <w:szCs w:val="24"/>
        </w:rPr>
        <w:t>orce concludes, the</w:t>
      </w:r>
      <w:r w:rsidR="00183624" w:rsidRPr="00EC5A06">
        <w:rPr>
          <w:rFonts w:ascii="Calibri" w:eastAsia="Calibri" w:hAnsi="Calibri" w:cs="Calibri"/>
          <w:sz w:val="24"/>
          <w:szCs w:val="24"/>
        </w:rPr>
        <w:t xml:space="preserve"> task force should advise on the creation of an advisory committee in consultation with the Associate</w:t>
      </w:r>
      <w:r w:rsidR="734CE426" w:rsidRPr="00EC5A06">
        <w:rPr>
          <w:rFonts w:ascii="Calibri" w:eastAsia="Calibri" w:hAnsi="Calibri" w:cs="Calibri"/>
          <w:sz w:val="24"/>
          <w:szCs w:val="24"/>
        </w:rPr>
        <w:t xml:space="preserve"> Director</w:t>
      </w:r>
      <w:r w:rsidR="00183624" w:rsidRPr="00EC5A06">
        <w:rPr>
          <w:rFonts w:ascii="Calibri" w:eastAsia="Calibri" w:hAnsi="Calibri" w:cs="Calibri"/>
          <w:sz w:val="24"/>
          <w:szCs w:val="24"/>
        </w:rPr>
        <w:t xml:space="preserve"> and the Dean of Libraries and University Librarian.</w:t>
      </w:r>
    </w:p>
    <w:p w14:paraId="5A52C6BA" w14:textId="1A1D2BA5" w:rsidR="00941364" w:rsidRPr="00EC5A06" w:rsidRDefault="00941364">
      <w:pPr>
        <w:rPr>
          <w:rFonts w:ascii="Calibri" w:eastAsia="Calibri" w:hAnsi="Calibri" w:cs="Calibri"/>
          <w:sz w:val="24"/>
          <w:szCs w:val="24"/>
        </w:rPr>
      </w:pPr>
    </w:p>
    <w:p w14:paraId="00E1C8DA" w14:textId="6D883705" w:rsidR="004D0CB8" w:rsidRPr="00EC5A06" w:rsidRDefault="004D0CB8" w:rsidP="004D0CB8">
      <w:pPr>
        <w:spacing w:after="240"/>
        <w:rPr>
          <w:rFonts w:ascii="Calibri" w:eastAsia="Calibri" w:hAnsi="Calibri" w:cs="Calibri"/>
          <w:i/>
          <w:sz w:val="24"/>
          <w:szCs w:val="24"/>
        </w:rPr>
      </w:pPr>
      <w:r w:rsidRPr="00EC5A06">
        <w:rPr>
          <w:rFonts w:ascii="Calibri" w:eastAsia="Calibri" w:hAnsi="Calibri" w:cs="Calibri"/>
          <w:i/>
          <w:sz w:val="24"/>
          <w:szCs w:val="24"/>
        </w:rPr>
        <w:t>Specific goals &amp; timeline</w:t>
      </w:r>
    </w:p>
    <w:p w14:paraId="60007ECC" w14:textId="69B01919" w:rsidR="004D0CB8" w:rsidRPr="00EC5A06" w:rsidRDefault="004D0CB8" w:rsidP="004D0CB8">
      <w:pPr>
        <w:spacing w:after="240"/>
        <w:rPr>
          <w:rFonts w:ascii="Calibri" w:eastAsia="Calibri" w:hAnsi="Calibri" w:cs="Calibri"/>
          <w:sz w:val="24"/>
          <w:szCs w:val="24"/>
          <w:u w:val="single"/>
        </w:rPr>
      </w:pPr>
      <w:r w:rsidRPr="00EC5A06">
        <w:rPr>
          <w:rFonts w:ascii="Calibri" w:eastAsia="Calibri" w:hAnsi="Calibri" w:cs="Calibri"/>
          <w:sz w:val="24"/>
          <w:szCs w:val="24"/>
          <w:u w:val="single"/>
        </w:rPr>
        <w:t>Year 1</w:t>
      </w:r>
    </w:p>
    <w:p w14:paraId="23BFBE12" w14:textId="7D513A05" w:rsidR="004D0CB8" w:rsidRPr="00EC5A06" w:rsidRDefault="4F14CF63" w:rsidP="004D0CB8">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 xml:space="preserve">Develop and implement a communication plan for </w:t>
      </w:r>
      <w:r w:rsidR="00935E8B" w:rsidRPr="00EC5A06">
        <w:rPr>
          <w:rFonts w:ascii="Calibri" w:eastAsia="Calibri" w:hAnsi="Calibri" w:cs="Calibri"/>
          <w:sz w:val="24"/>
          <w:szCs w:val="24"/>
        </w:rPr>
        <w:t>obtaining</w:t>
      </w:r>
      <w:r w:rsidRPr="00EC5A06">
        <w:rPr>
          <w:rFonts w:ascii="Calibri" w:eastAsia="Calibri" w:hAnsi="Calibri" w:cs="Calibri"/>
          <w:sz w:val="24"/>
          <w:szCs w:val="24"/>
        </w:rPr>
        <w:t xml:space="preserve"> input as broadly as possible from Library employees about DEIA needs and suggestions (such as via listening </w:t>
      </w:r>
      <w:r w:rsidRPr="00EC5A06">
        <w:rPr>
          <w:rFonts w:ascii="Calibri" w:eastAsia="Calibri" w:hAnsi="Calibri" w:cs="Calibri"/>
          <w:sz w:val="24"/>
          <w:szCs w:val="24"/>
        </w:rPr>
        <w:lastRenderedPageBreak/>
        <w:t xml:space="preserve">sessions, survey, etc.) and for </w:t>
      </w:r>
      <w:r w:rsidR="00935E8B" w:rsidRPr="00EC5A06">
        <w:rPr>
          <w:rFonts w:ascii="Calibri" w:eastAsia="Calibri" w:hAnsi="Calibri" w:cs="Calibri"/>
          <w:sz w:val="24"/>
          <w:szCs w:val="24"/>
        </w:rPr>
        <w:t>updating</w:t>
      </w:r>
      <w:r w:rsidRPr="00EC5A06">
        <w:rPr>
          <w:rFonts w:ascii="Calibri" w:eastAsia="Calibri" w:hAnsi="Calibri" w:cs="Calibri"/>
          <w:sz w:val="24"/>
          <w:szCs w:val="24"/>
        </w:rPr>
        <w:t xml:space="preserve"> Library employees </w:t>
      </w:r>
      <w:r w:rsidR="00935E8B" w:rsidRPr="00EC5A06">
        <w:rPr>
          <w:rFonts w:ascii="Calibri" w:eastAsia="Calibri" w:hAnsi="Calibri" w:cs="Calibri"/>
          <w:sz w:val="24"/>
          <w:szCs w:val="24"/>
        </w:rPr>
        <w:t>of</w:t>
      </w:r>
      <w:r w:rsidRPr="00EC5A06">
        <w:rPr>
          <w:rFonts w:ascii="Calibri" w:eastAsia="Calibri" w:hAnsi="Calibri" w:cs="Calibri"/>
          <w:sz w:val="24"/>
          <w:szCs w:val="24"/>
        </w:rPr>
        <w:t xml:space="preserve"> the DEIA tasks force’s progress (a website is recommended).</w:t>
      </w:r>
    </w:p>
    <w:p w14:paraId="302BC266" w14:textId="4A2B4FBE" w:rsidR="00ED089F" w:rsidRPr="00EC5A06" w:rsidRDefault="00ED089F" w:rsidP="004D0CB8">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Identify a method(s) to measure the impact of the Task Force’s work with improving DEIA in the Library</w:t>
      </w:r>
    </w:p>
    <w:p w14:paraId="451CC3F7" w14:textId="699561D2" w:rsidR="00840CF5" w:rsidRPr="00EC5A06" w:rsidRDefault="67EC36A2" w:rsidP="004D0CB8">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 xml:space="preserve">Review past efforts, especially the </w:t>
      </w:r>
      <w:proofErr w:type="spellStart"/>
      <w:r w:rsidRPr="00EC5A06">
        <w:rPr>
          <w:rFonts w:ascii="Calibri" w:eastAsia="Calibri" w:hAnsi="Calibri" w:cs="Calibri"/>
          <w:sz w:val="24"/>
          <w:szCs w:val="24"/>
        </w:rPr>
        <w:t>ClimateQUAL</w:t>
      </w:r>
      <w:proofErr w:type="spellEnd"/>
      <w:r w:rsidRPr="00EC5A06">
        <w:rPr>
          <w:rFonts w:ascii="Calibri" w:eastAsia="Calibri" w:hAnsi="Calibri" w:cs="Calibri"/>
          <w:sz w:val="24"/>
          <w:szCs w:val="24"/>
        </w:rPr>
        <w:t xml:space="preserve"> Implementation Team Final Report, to identify any pertinent information and recommendations that may be useful to pursue.</w:t>
      </w:r>
    </w:p>
    <w:p w14:paraId="22D6B545" w14:textId="5FEBE44E" w:rsidR="00935E8B" w:rsidRPr="00EC5A06" w:rsidRDefault="00E347A7" w:rsidP="004D0CB8">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Summarize</w:t>
      </w:r>
      <w:r w:rsidR="00935E8B" w:rsidRPr="00EC5A06">
        <w:rPr>
          <w:rFonts w:ascii="Calibri" w:eastAsia="Calibri" w:hAnsi="Calibri" w:cs="Calibri"/>
          <w:sz w:val="24"/>
          <w:szCs w:val="24"/>
        </w:rPr>
        <w:t xml:space="preserve"> the </w:t>
      </w:r>
      <w:r w:rsidRPr="00EC5A06">
        <w:rPr>
          <w:rFonts w:ascii="Calibri" w:eastAsia="Calibri" w:hAnsi="Calibri" w:cs="Calibri"/>
          <w:sz w:val="24"/>
          <w:szCs w:val="24"/>
        </w:rPr>
        <w:t xml:space="preserve">specific needs, </w:t>
      </w:r>
      <w:r w:rsidR="00935E8B" w:rsidRPr="00EC5A06">
        <w:rPr>
          <w:rFonts w:ascii="Calibri" w:eastAsia="Calibri" w:hAnsi="Calibri" w:cs="Calibri"/>
          <w:sz w:val="24"/>
          <w:szCs w:val="24"/>
        </w:rPr>
        <w:t xml:space="preserve">challenges </w:t>
      </w:r>
      <w:r w:rsidRPr="00EC5A06">
        <w:rPr>
          <w:rFonts w:ascii="Calibri" w:eastAsia="Calibri" w:hAnsi="Calibri" w:cs="Calibri"/>
          <w:sz w:val="24"/>
          <w:szCs w:val="24"/>
        </w:rPr>
        <w:t xml:space="preserve">and opportunities </w:t>
      </w:r>
      <w:r w:rsidR="00935E8B" w:rsidRPr="00EC5A06">
        <w:rPr>
          <w:rFonts w:ascii="Calibri" w:eastAsia="Calibri" w:hAnsi="Calibri" w:cs="Calibri"/>
          <w:sz w:val="24"/>
          <w:szCs w:val="24"/>
        </w:rPr>
        <w:t xml:space="preserve">for </w:t>
      </w:r>
      <w:r w:rsidR="005B4DDC" w:rsidRPr="00EC5A06">
        <w:rPr>
          <w:rFonts w:ascii="Calibri" w:eastAsia="Calibri" w:hAnsi="Calibri" w:cs="Calibri"/>
          <w:sz w:val="24"/>
          <w:szCs w:val="24"/>
        </w:rPr>
        <w:t>improving DEIA within the Library</w:t>
      </w:r>
    </w:p>
    <w:p w14:paraId="57949830" w14:textId="10DC60C2" w:rsidR="007B2412" w:rsidRPr="002351E5" w:rsidRDefault="4F14CF63" w:rsidP="002351E5">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 xml:space="preserve">Identify, vet, and make a recommendation to Library </w:t>
      </w:r>
      <w:r w:rsidR="00935E8B" w:rsidRPr="00EC5A06">
        <w:rPr>
          <w:rFonts w:ascii="Calibri" w:eastAsia="Calibri" w:hAnsi="Calibri" w:cs="Calibri"/>
          <w:sz w:val="24"/>
          <w:szCs w:val="24"/>
        </w:rPr>
        <w:t>leadership</w:t>
      </w:r>
      <w:r w:rsidRPr="00EC5A06">
        <w:rPr>
          <w:rFonts w:ascii="Calibri" w:eastAsia="Calibri" w:hAnsi="Calibri" w:cs="Calibri"/>
          <w:sz w:val="24"/>
          <w:szCs w:val="24"/>
        </w:rPr>
        <w:t xml:space="preserve"> for a consultant who specializes in DEIA work to provide training, facilitation, and consultation to the Library on its specific needs, challenges, and opportunities </w:t>
      </w:r>
      <w:r w:rsidR="00E347A7" w:rsidRPr="00EC5A06">
        <w:rPr>
          <w:rFonts w:ascii="Calibri" w:eastAsia="Calibri" w:hAnsi="Calibri" w:cs="Calibri"/>
          <w:sz w:val="24"/>
          <w:szCs w:val="24"/>
        </w:rPr>
        <w:t>for</w:t>
      </w:r>
      <w:r w:rsidRPr="00EC5A06">
        <w:rPr>
          <w:rFonts w:ascii="Calibri" w:eastAsia="Calibri" w:hAnsi="Calibri" w:cs="Calibri"/>
          <w:sz w:val="24"/>
          <w:szCs w:val="24"/>
        </w:rPr>
        <w:t xml:space="preserve"> improving DEIA.</w:t>
      </w:r>
      <w:r w:rsidR="00972D17" w:rsidRPr="00EC5A06">
        <w:rPr>
          <w:rFonts w:ascii="Calibri" w:eastAsia="Calibri" w:hAnsi="Calibri" w:cs="Calibri"/>
          <w:sz w:val="24"/>
          <w:szCs w:val="24"/>
        </w:rPr>
        <w:t xml:space="preserve"> </w:t>
      </w:r>
      <w:r w:rsidR="00C63246" w:rsidRPr="00EC5A06">
        <w:rPr>
          <w:rStyle w:val="FootnoteReference"/>
          <w:rFonts w:ascii="Calibri" w:eastAsia="Calibri" w:hAnsi="Calibri" w:cs="Calibri"/>
          <w:sz w:val="24"/>
          <w:szCs w:val="24"/>
        </w:rPr>
        <w:footnoteReference w:id="1"/>
      </w:r>
    </w:p>
    <w:p w14:paraId="7FF53446" w14:textId="7C863E05" w:rsidR="004D0CB8" w:rsidRPr="00EC5A06" w:rsidRDefault="4F14CF63" w:rsidP="004D0CB8">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Draft a DEIA vision statement, which includes our Library’s definition of ‘diversity’, ‘equity’, ‘inclusion’, and ‘access’ to support the development of a shared language and understanding across the organization.</w:t>
      </w:r>
    </w:p>
    <w:p w14:paraId="5518D577" w14:textId="2944270B" w:rsidR="007B2412" w:rsidRPr="00EC5A06" w:rsidRDefault="00C63246" w:rsidP="007B2412">
      <w:pPr>
        <w:pStyle w:val="ListParagraph"/>
        <w:numPr>
          <w:ilvl w:val="0"/>
          <w:numId w:val="8"/>
        </w:numPr>
        <w:spacing w:after="240"/>
        <w:rPr>
          <w:rFonts w:ascii="Calibri" w:eastAsia="Calibri" w:hAnsi="Calibri" w:cs="Calibri"/>
          <w:sz w:val="24"/>
          <w:szCs w:val="24"/>
        </w:rPr>
      </w:pPr>
      <w:r w:rsidRPr="00EC5A06">
        <w:rPr>
          <w:rFonts w:ascii="Calibri" w:eastAsia="Calibri" w:hAnsi="Calibri" w:cs="Calibri"/>
          <w:sz w:val="24"/>
          <w:szCs w:val="24"/>
        </w:rPr>
        <w:t>Provide</w:t>
      </w:r>
      <w:r w:rsidR="4F14CF63" w:rsidRPr="00EC5A06">
        <w:rPr>
          <w:rFonts w:ascii="Calibri" w:eastAsia="Calibri" w:hAnsi="Calibri" w:cs="Calibri"/>
          <w:sz w:val="24"/>
          <w:szCs w:val="24"/>
        </w:rPr>
        <w:t xml:space="preserve"> a one-year report of progress and next steps.</w:t>
      </w:r>
    </w:p>
    <w:p w14:paraId="1C31A57F" w14:textId="05435911" w:rsidR="007B2412" w:rsidRPr="00EC5A06" w:rsidRDefault="007B2412" w:rsidP="00941364">
      <w:pPr>
        <w:spacing w:after="240"/>
        <w:rPr>
          <w:rFonts w:ascii="Calibri" w:eastAsia="Calibri" w:hAnsi="Calibri" w:cs="Calibri"/>
          <w:sz w:val="24"/>
          <w:szCs w:val="24"/>
          <w:u w:val="single"/>
        </w:rPr>
      </w:pPr>
      <w:r w:rsidRPr="00EC5A06">
        <w:rPr>
          <w:rFonts w:ascii="Calibri" w:eastAsia="Calibri" w:hAnsi="Calibri" w:cs="Calibri"/>
          <w:sz w:val="24"/>
          <w:szCs w:val="24"/>
          <w:u w:val="single"/>
        </w:rPr>
        <w:t>Year 2</w:t>
      </w:r>
    </w:p>
    <w:p w14:paraId="1080C589" w14:textId="116F8806" w:rsidR="007B2412" w:rsidRPr="00EC5A06" w:rsidRDefault="4F14CF63" w:rsidP="00FF5EBF">
      <w:pPr>
        <w:pStyle w:val="ListParagraph"/>
        <w:numPr>
          <w:ilvl w:val="0"/>
          <w:numId w:val="6"/>
        </w:numPr>
        <w:spacing w:after="240"/>
        <w:rPr>
          <w:rFonts w:ascii="Calibri" w:eastAsia="Calibri" w:hAnsi="Calibri" w:cs="Calibri"/>
          <w:sz w:val="24"/>
          <w:szCs w:val="24"/>
        </w:rPr>
      </w:pPr>
      <w:r w:rsidRPr="00EC5A06">
        <w:rPr>
          <w:rFonts w:ascii="Calibri" w:eastAsia="Calibri" w:hAnsi="Calibri" w:cs="Calibri"/>
          <w:sz w:val="24"/>
          <w:szCs w:val="24"/>
        </w:rPr>
        <w:t>Follow through on recommendations</w:t>
      </w:r>
      <w:r w:rsidR="00ED089F" w:rsidRPr="00EC5A06">
        <w:rPr>
          <w:rFonts w:ascii="Calibri" w:eastAsia="Calibri" w:hAnsi="Calibri" w:cs="Calibri"/>
          <w:sz w:val="24"/>
          <w:szCs w:val="24"/>
        </w:rPr>
        <w:t xml:space="preserve"> and actions resulting from the one-year report of progress and next steps</w:t>
      </w:r>
    </w:p>
    <w:p w14:paraId="3726DB9B" w14:textId="418BC93C" w:rsidR="007B2412" w:rsidRPr="00EC5A06" w:rsidRDefault="4F14CF63" w:rsidP="007B2412">
      <w:pPr>
        <w:pStyle w:val="ListParagraph"/>
        <w:numPr>
          <w:ilvl w:val="0"/>
          <w:numId w:val="6"/>
        </w:numPr>
        <w:spacing w:after="240"/>
        <w:rPr>
          <w:rFonts w:ascii="Calibri" w:eastAsia="Calibri" w:hAnsi="Calibri" w:cs="Calibri"/>
          <w:sz w:val="24"/>
          <w:szCs w:val="24"/>
        </w:rPr>
      </w:pPr>
      <w:r w:rsidRPr="00EC5A06">
        <w:rPr>
          <w:rFonts w:ascii="Calibri" w:eastAsia="Calibri" w:hAnsi="Calibri" w:cs="Calibri"/>
          <w:sz w:val="24"/>
          <w:szCs w:val="24"/>
        </w:rPr>
        <w:t xml:space="preserve">Propose methods to </w:t>
      </w:r>
      <w:r w:rsidR="00357F5C" w:rsidRPr="00EC5A06">
        <w:rPr>
          <w:rFonts w:ascii="Calibri" w:eastAsia="Calibri" w:hAnsi="Calibri" w:cs="Calibri"/>
          <w:sz w:val="24"/>
          <w:szCs w:val="24"/>
        </w:rPr>
        <w:t>raise awareness that every individual in the Library is responsible for creating a respectful, civil, and inclusive environment</w:t>
      </w:r>
      <w:r w:rsidRPr="00EC5A06">
        <w:rPr>
          <w:rFonts w:ascii="Calibri" w:eastAsia="Calibri" w:hAnsi="Calibri" w:cs="Calibri"/>
          <w:sz w:val="24"/>
          <w:szCs w:val="24"/>
        </w:rPr>
        <w:t>.</w:t>
      </w:r>
    </w:p>
    <w:p w14:paraId="2A5951B2" w14:textId="1B71D30B" w:rsidR="004D0CB8" w:rsidRPr="00EC5A06" w:rsidRDefault="004D0CB8" w:rsidP="004D0CB8">
      <w:pPr>
        <w:pStyle w:val="ListParagraph"/>
        <w:numPr>
          <w:ilvl w:val="0"/>
          <w:numId w:val="6"/>
        </w:numPr>
        <w:spacing w:after="240"/>
        <w:rPr>
          <w:rFonts w:ascii="Calibri" w:eastAsia="Calibri" w:hAnsi="Calibri" w:cs="Calibri"/>
          <w:sz w:val="24"/>
          <w:szCs w:val="24"/>
        </w:rPr>
      </w:pPr>
      <w:r w:rsidRPr="00EC5A06">
        <w:rPr>
          <w:rFonts w:ascii="Calibri" w:eastAsia="Calibri" w:hAnsi="Calibri" w:cs="Calibri"/>
          <w:sz w:val="24"/>
          <w:szCs w:val="24"/>
        </w:rPr>
        <w:t>Develop a process for existing Library committees (and efforts within Library units) to better coordinate and share information</w:t>
      </w:r>
      <w:r w:rsidR="00FF5EBF" w:rsidRPr="00EC5A06">
        <w:rPr>
          <w:rFonts w:ascii="Calibri" w:eastAsia="Calibri" w:hAnsi="Calibri" w:cs="Calibri"/>
          <w:sz w:val="24"/>
          <w:szCs w:val="24"/>
        </w:rPr>
        <w:t xml:space="preserve"> and events that support DEIA. </w:t>
      </w:r>
    </w:p>
    <w:p w14:paraId="78B9FF6B" w14:textId="7590B00C" w:rsidR="00FF5EBF" w:rsidRPr="00EC5A06" w:rsidRDefault="00FF5EBF" w:rsidP="004D0CB8">
      <w:pPr>
        <w:pStyle w:val="ListParagraph"/>
        <w:numPr>
          <w:ilvl w:val="0"/>
          <w:numId w:val="6"/>
        </w:numPr>
        <w:spacing w:after="240"/>
        <w:rPr>
          <w:rFonts w:ascii="Calibri" w:eastAsia="Calibri" w:hAnsi="Calibri" w:cs="Calibri"/>
          <w:sz w:val="24"/>
          <w:szCs w:val="24"/>
        </w:rPr>
      </w:pPr>
      <w:r w:rsidRPr="00EC5A06">
        <w:rPr>
          <w:rFonts w:ascii="Calibri" w:eastAsia="Calibri" w:hAnsi="Calibri" w:cs="Calibri"/>
          <w:sz w:val="24"/>
          <w:szCs w:val="24"/>
        </w:rPr>
        <w:t xml:space="preserve">Review and recommend practices and processes that help the Library improve DEIA efforts (for example, how processes relating to hiring, onboarding, performance management, and career development can be updated or changed to better support DEIA in the Library). </w:t>
      </w:r>
    </w:p>
    <w:p w14:paraId="2DDFE1AF" w14:textId="3146B62F" w:rsidR="004D0CB8" w:rsidRPr="00EC5A06" w:rsidRDefault="4F14CF63" w:rsidP="00F074F2">
      <w:pPr>
        <w:pStyle w:val="ListParagraph"/>
        <w:numPr>
          <w:ilvl w:val="0"/>
          <w:numId w:val="6"/>
        </w:numPr>
        <w:spacing w:after="240"/>
        <w:rPr>
          <w:rFonts w:ascii="Calibri" w:eastAsia="Calibri" w:hAnsi="Calibri" w:cs="Calibri"/>
          <w:sz w:val="24"/>
          <w:szCs w:val="24"/>
        </w:rPr>
      </w:pPr>
      <w:r w:rsidRPr="00EC5A06">
        <w:rPr>
          <w:rFonts w:ascii="Calibri" w:eastAsia="Calibri" w:hAnsi="Calibri" w:cs="Calibri"/>
          <w:sz w:val="24"/>
          <w:szCs w:val="24"/>
        </w:rPr>
        <w:lastRenderedPageBreak/>
        <w:t xml:space="preserve">Develop a two-year final report of the task force’s </w:t>
      </w:r>
      <w:r w:rsidR="00C11EDC" w:rsidRPr="00EC5A06">
        <w:rPr>
          <w:rFonts w:ascii="Calibri" w:eastAsia="Calibri" w:hAnsi="Calibri" w:cs="Calibri"/>
          <w:sz w:val="24"/>
          <w:szCs w:val="24"/>
        </w:rPr>
        <w:t>activities</w:t>
      </w:r>
      <w:r w:rsidRPr="00EC5A06">
        <w:rPr>
          <w:rFonts w:ascii="Calibri" w:eastAsia="Calibri" w:hAnsi="Calibri" w:cs="Calibri"/>
          <w:sz w:val="24"/>
          <w:szCs w:val="24"/>
        </w:rPr>
        <w:t xml:space="preserve"> and future recommendations, which can be used to sustain the progress of DEIA in the Library by informing the work of the planned Associate Director of DEIA.</w:t>
      </w:r>
    </w:p>
    <w:p w14:paraId="1F8A330C" w14:textId="5EEECC50" w:rsidR="00817C6A" w:rsidRPr="00EC5A06" w:rsidRDefault="67EC36A2" w:rsidP="00817C6A">
      <w:pPr>
        <w:rPr>
          <w:rFonts w:ascii="Calibri" w:eastAsia="Calibri" w:hAnsi="Calibri" w:cs="Calibri"/>
          <w:sz w:val="24"/>
          <w:szCs w:val="24"/>
        </w:rPr>
      </w:pPr>
      <w:r w:rsidRPr="00EC5A06">
        <w:rPr>
          <w:rFonts w:ascii="Calibri" w:eastAsia="Calibri" w:hAnsi="Calibri" w:cs="Calibri"/>
          <w:sz w:val="24"/>
          <w:szCs w:val="24"/>
        </w:rPr>
        <w:t>Expectations for task force members are that each would:</w:t>
      </w:r>
    </w:p>
    <w:p w14:paraId="012D5B2D" w14:textId="04627D99" w:rsidR="00AA2F4E" w:rsidRPr="00EC5A06" w:rsidRDefault="00357F5C"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Share</w:t>
      </w:r>
      <w:r w:rsidR="00AA2F4E" w:rsidRPr="00EC5A06">
        <w:rPr>
          <w:rFonts w:ascii="Calibri" w:eastAsia="Calibri" w:hAnsi="Calibri" w:cs="Calibri"/>
          <w:sz w:val="24"/>
          <w:szCs w:val="24"/>
        </w:rPr>
        <w:t xml:space="preserve"> information </w:t>
      </w:r>
      <w:r w:rsidRPr="00EC5A06">
        <w:rPr>
          <w:rFonts w:ascii="Calibri" w:eastAsia="Calibri" w:hAnsi="Calibri" w:cs="Calibri"/>
          <w:sz w:val="24"/>
          <w:szCs w:val="24"/>
        </w:rPr>
        <w:t>w</w:t>
      </w:r>
      <w:r w:rsidR="00AA2F4E" w:rsidRPr="00EC5A06">
        <w:rPr>
          <w:rFonts w:ascii="Calibri" w:eastAsia="Calibri" w:hAnsi="Calibri" w:cs="Calibri"/>
          <w:sz w:val="24"/>
          <w:szCs w:val="24"/>
        </w:rPr>
        <w:t xml:space="preserve"> committees </w:t>
      </w:r>
      <w:r w:rsidR="00ED089F" w:rsidRPr="00EC5A06">
        <w:rPr>
          <w:rFonts w:ascii="Calibri" w:eastAsia="Calibri" w:hAnsi="Calibri" w:cs="Calibri"/>
          <w:sz w:val="24"/>
          <w:szCs w:val="24"/>
        </w:rPr>
        <w:t>and/</w:t>
      </w:r>
      <w:r w:rsidR="00AA2F4E" w:rsidRPr="00EC5A06">
        <w:rPr>
          <w:rFonts w:ascii="Calibri" w:eastAsia="Calibri" w:hAnsi="Calibri" w:cs="Calibri"/>
          <w:sz w:val="24"/>
          <w:szCs w:val="24"/>
        </w:rPr>
        <w:t>or units they represent</w:t>
      </w:r>
      <w:r w:rsidR="00ED089F" w:rsidRPr="00EC5A06">
        <w:rPr>
          <w:rFonts w:ascii="Calibri" w:eastAsia="Calibri" w:hAnsi="Calibri" w:cs="Calibri"/>
          <w:sz w:val="24"/>
          <w:szCs w:val="24"/>
        </w:rPr>
        <w:t xml:space="preserve"> (see above section)</w:t>
      </w:r>
    </w:p>
    <w:p w14:paraId="19EC0A79" w14:textId="63538A53" w:rsidR="00AA2F4E" w:rsidRPr="00EC5A06" w:rsidRDefault="00AA2F4E"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Provide input based on their experiences and expertise relating to DEIA work</w:t>
      </w:r>
    </w:p>
    <w:p w14:paraId="16EE882B" w14:textId="1A863AF6" w:rsidR="00AA2F4E" w:rsidRPr="00EC5A06" w:rsidRDefault="00AA2F4E"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 xml:space="preserve">Attend meetings and possibly volunteer to handle tasks for the </w:t>
      </w:r>
      <w:r w:rsidR="005A5A8B" w:rsidRPr="00EC5A06">
        <w:rPr>
          <w:rFonts w:ascii="Calibri" w:eastAsia="Calibri" w:hAnsi="Calibri" w:cs="Calibri"/>
          <w:sz w:val="24"/>
          <w:szCs w:val="24"/>
        </w:rPr>
        <w:t>task force</w:t>
      </w:r>
      <w:r w:rsidRPr="00EC5A06">
        <w:rPr>
          <w:rFonts w:ascii="Calibri" w:eastAsia="Calibri" w:hAnsi="Calibri" w:cs="Calibri"/>
          <w:sz w:val="24"/>
          <w:szCs w:val="24"/>
        </w:rPr>
        <w:t xml:space="preserve"> between meetings</w:t>
      </w:r>
    </w:p>
    <w:p w14:paraId="4750B6C8" w14:textId="0E2E487B" w:rsidR="00AA2F4E" w:rsidRPr="00EC5A06" w:rsidRDefault="00AA2F4E"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 xml:space="preserve">Contribute actively to the </w:t>
      </w:r>
      <w:r w:rsidR="005A5A8B" w:rsidRPr="00EC5A06">
        <w:rPr>
          <w:rFonts w:ascii="Calibri" w:eastAsia="Calibri" w:hAnsi="Calibri" w:cs="Calibri"/>
          <w:sz w:val="24"/>
          <w:szCs w:val="24"/>
        </w:rPr>
        <w:t>task force’s</w:t>
      </w:r>
      <w:r w:rsidRPr="00EC5A06">
        <w:rPr>
          <w:rFonts w:ascii="Calibri" w:eastAsia="Calibri" w:hAnsi="Calibri" w:cs="Calibri"/>
          <w:sz w:val="24"/>
          <w:szCs w:val="24"/>
        </w:rPr>
        <w:t xml:space="preserve"> work in meeting its goals</w:t>
      </w:r>
    </w:p>
    <w:p w14:paraId="1C6862AB" w14:textId="253766B7" w:rsidR="00AA2F4E" w:rsidRPr="00EC5A06" w:rsidRDefault="00AA2F4E" w:rsidP="00AA2F4E">
      <w:pPr>
        <w:rPr>
          <w:rFonts w:ascii="Calibri" w:eastAsia="Calibri" w:hAnsi="Calibri" w:cs="Calibri"/>
          <w:sz w:val="24"/>
          <w:szCs w:val="24"/>
        </w:rPr>
      </w:pPr>
    </w:p>
    <w:p w14:paraId="596C2E41" w14:textId="55F71F95" w:rsidR="00AA2F4E" w:rsidRPr="00EC5A06" w:rsidRDefault="00AA2F4E" w:rsidP="00AA2F4E">
      <w:pPr>
        <w:rPr>
          <w:rFonts w:ascii="Calibri" w:eastAsia="Calibri" w:hAnsi="Calibri" w:cs="Calibri"/>
          <w:sz w:val="24"/>
          <w:szCs w:val="24"/>
        </w:rPr>
      </w:pPr>
      <w:r w:rsidRPr="00EC5A06">
        <w:rPr>
          <w:rFonts w:ascii="Calibri" w:eastAsia="Calibri" w:hAnsi="Calibri" w:cs="Calibri"/>
          <w:sz w:val="24"/>
          <w:szCs w:val="24"/>
        </w:rPr>
        <w:t>In addition to the above, the Chair(s) would be responsible for</w:t>
      </w:r>
    </w:p>
    <w:p w14:paraId="0EBE8DB9" w14:textId="2F4F2F5B" w:rsidR="00AA2F4E" w:rsidRPr="00EC5A06" w:rsidRDefault="00C11EDC"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 xml:space="preserve">Organizing </w:t>
      </w:r>
      <w:r w:rsidR="00AA2F4E" w:rsidRPr="00EC5A06">
        <w:rPr>
          <w:rFonts w:ascii="Calibri" w:eastAsia="Calibri" w:hAnsi="Calibri" w:cs="Calibri"/>
          <w:sz w:val="24"/>
          <w:szCs w:val="24"/>
        </w:rPr>
        <w:t>and facilitating meetings</w:t>
      </w:r>
      <w:r w:rsidR="000E1C90" w:rsidRPr="00EC5A06">
        <w:rPr>
          <w:rFonts w:ascii="Calibri" w:eastAsia="Calibri" w:hAnsi="Calibri" w:cs="Calibri"/>
          <w:sz w:val="24"/>
          <w:szCs w:val="24"/>
        </w:rPr>
        <w:t xml:space="preserve"> (or delegate to an appointed coordinator </w:t>
      </w:r>
      <w:r w:rsidRPr="00EC5A06">
        <w:rPr>
          <w:rFonts w:ascii="Calibri" w:eastAsia="Calibri" w:hAnsi="Calibri" w:cs="Calibri"/>
          <w:sz w:val="24"/>
          <w:szCs w:val="24"/>
        </w:rPr>
        <w:t>as needed)</w:t>
      </w:r>
    </w:p>
    <w:p w14:paraId="2B211EDB" w14:textId="601A1C9A" w:rsidR="00AA2F4E" w:rsidRPr="00EC5A06" w:rsidRDefault="00C11EDC"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Liaising</w:t>
      </w:r>
      <w:r w:rsidR="00AA2F4E" w:rsidRPr="00EC5A06">
        <w:rPr>
          <w:rFonts w:ascii="Calibri" w:eastAsia="Calibri" w:hAnsi="Calibri" w:cs="Calibri"/>
          <w:sz w:val="24"/>
          <w:szCs w:val="24"/>
        </w:rPr>
        <w:t xml:space="preserve"> with </w:t>
      </w:r>
      <w:r w:rsidR="00ED089F" w:rsidRPr="00EC5A06">
        <w:rPr>
          <w:rFonts w:ascii="Calibri" w:eastAsia="Calibri" w:hAnsi="Calibri" w:cs="Calibri"/>
          <w:sz w:val="24"/>
          <w:szCs w:val="24"/>
        </w:rPr>
        <w:t>any</w:t>
      </w:r>
      <w:r w:rsidR="00AA2F4E" w:rsidRPr="00EC5A06">
        <w:rPr>
          <w:rFonts w:ascii="Calibri" w:eastAsia="Calibri" w:hAnsi="Calibri" w:cs="Calibri"/>
          <w:sz w:val="24"/>
          <w:szCs w:val="24"/>
        </w:rPr>
        <w:t xml:space="preserve"> consultant</w:t>
      </w:r>
      <w:r w:rsidR="00ED089F" w:rsidRPr="00EC5A06">
        <w:rPr>
          <w:rFonts w:ascii="Calibri" w:eastAsia="Calibri" w:hAnsi="Calibri" w:cs="Calibri"/>
          <w:sz w:val="24"/>
          <w:szCs w:val="24"/>
        </w:rPr>
        <w:t>s engaged via the Task Force as part of this process</w:t>
      </w:r>
    </w:p>
    <w:p w14:paraId="0BCF8602" w14:textId="3520C4C9" w:rsidR="00AA2F4E" w:rsidRPr="00EC5A06" w:rsidRDefault="00AA2F4E" w:rsidP="00AA2F4E">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Presenting information to the Library, if applicable</w:t>
      </w:r>
    </w:p>
    <w:p w14:paraId="1E1FEDAC" w14:textId="2180B9E6" w:rsidR="00C11EDC" w:rsidRPr="00EC5A06" w:rsidRDefault="00397ACF" w:rsidP="00496AC8">
      <w:pPr>
        <w:pStyle w:val="ListParagraph"/>
        <w:numPr>
          <w:ilvl w:val="0"/>
          <w:numId w:val="6"/>
        </w:numPr>
        <w:rPr>
          <w:rFonts w:ascii="Calibri" w:eastAsia="Calibri" w:hAnsi="Calibri" w:cs="Calibri"/>
          <w:sz w:val="24"/>
          <w:szCs w:val="24"/>
        </w:rPr>
      </w:pPr>
      <w:r w:rsidRPr="00EC5A06">
        <w:rPr>
          <w:rFonts w:ascii="Calibri" w:eastAsia="Calibri" w:hAnsi="Calibri" w:cs="Calibri"/>
          <w:sz w:val="24"/>
          <w:szCs w:val="24"/>
        </w:rPr>
        <w:t>Briefing</w:t>
      </w:r>
      <w:r w:rsidR="00AA2F4E" w:rsidRPr="00EC5A06">
        <w:rPr>
          <w:rFonts w:ascii="Calibri" w:eastAsia="Calibri" w:hAnsi="Calibri" w:cs="Calibri"/>
          <w:sz w:val="24"/>
          <w:szCs w:val="24"/>
        </w:rPr>
        <w:t xml:space="preserve"> </w:t>
      </w:r>
      <w:r w:rsidRPr="00EC5A06">
        <w:rPr>
          <w:rFonts w:ascii="Calibri" w:eastAsia="Calibri" w:hAnsi="Calibri" w:cs="Calibri"/>
          <w:sz w:val="24"/>
          <w:szCs w:val="24"/>
        </w:rPr>
        <w:t>the planned</w:t>
      </w:r>
      <w:r w:rsidR="00AA2F4E" w:rsidRPr="00EC5A06">
        <w:rPr>
          <w:rFonts w:ascii="Calibri" w:eastAsia="Calibri" w:hAnsi="Calibri" w:cs="Calibri"/>
          <w:sz w:val="24"/>
          <w:szCs w:val="24"/>
        </w:rPr>
        <w:t xml:space="preserve"> Associate Director </w:t>
      </w:r>
      <w:r w:rsidR="005C3212" w:rsidRPr="00EC5A06">
        <w:rPr>
          <w:rFonts w:ascii="Calibri" w:eastAsia="Calibri" w:hAnsi="Calibri" w:cs="Calibri"/>
          <w:sz w:val="24"/>
          <w:szCs w:val="24"/>
        </w:rPr>
        <w:t>of</w:t>
      </w:r>
      <w:r w:rsidR="00AA2F4E" w:rsidRPr="00EC5A06">
        <w:rPr>
          <w:rFonts w:ascii="Calibri" w:eastAsia="Calibri" w:hAnsi="Calibri" w:cs="Calibri"/>
          <w:sz w:val="24"/>
          <w:szCs w:val="24"/>
        </w:rPr>
        <w:t xml:space="preserve"> </w:t>
      </w:r>
      <w:r w:rsidRPr="00EC5A06">
        <w:rPr>
          <w:rFonts w:ascii="Calibri" w:eastAsia="Calibri" w:hAnsi="Calibri" w:cs="Calibri"/>
          <w:sz w:val="24"/>
          <w:szCs w:val="24"/>
        </w:rPr>
        <w:t xml:space="preserve">DEIA on the background and progress of the DEIA Task Force to get them up to speed and ready to join the Task Force </w:t>
      </w:r>
    </w:p>
    <w:p w14:paraId="11F47BFE" w14:textId="77777777" w:rsidR="00C11EDC" w:rsidRPr="00EC5A06" w:rsidRDefault="00C11EDC" w:rsidP="00AA2F4E">
      <w:pPr>
        <w:rPr>
          <w:rFonts w:ascii="Calibri" w:eastAsia="Calibri" w:hAnsi="Calibri" w:cs="Calibri"/>
          <w:sz w:val="24"/>
          <w:szCs w:val="24"/>
        </w:rPr>
      </w:pPr>
    </w:p>
    <w:p w14:paraId="0000004B" w14:textId="25C55BC4" w:rsidR="001C476F" w:rsidRDefault="00AA2F4E">
      <w:pPr>
        <w:rPr>
          <w:rFonts w:ascii="Calibri" w:eastAsia="Calibri" w:hAnsi="Calibri" w:cs="Calibri"/>
          <w:sz w:val="24"/>
          <w:szCs w:val="24"/>
        </w:rPr>
      </w:pPr>
      <w:r w:rsidRPr="00EC5A06">
        <w:rPr>
          <w:rFonts w:ascii="Calibri" w:eastAsia="Calibri" w:hAnsi="Calibri" w:cs="Calibri"/>
          <w:sz w:val="24"/>
          <w:szCs w:val="24"/>
        </w:rPr>
        <w:t xml:space="preserve">Time commitment will be determined by the </w:t>
      </w:r>
      <w:r w:rsidR="005A5A8B" w:rsidRPr="00EC5A06">
        <w:rPr>
          <w:rFonts w:ascii="Calibri" w:eastAsia="Calibri" w:hAnsi="Calibri" w:cs="Calibri"/>
          <w:sz w:val="24"/>
          <w:szCs w:val="24"/>
        </w:rPr>
        <w:t>task force</w:t>
      </w:r>
      <w:r w:rsidRPr="00EC5A06">
        <w:rPr>
          <w:rFonts w:ascii="Calibri" w:eastAsia="Calibri" w:hAnsi="Calibri" w:cs="Calibri"/>
          <w:sz w:val="24"/>
          <w:szCs w:val="24"/>
        </w:rPr>
        <w:t xml:space="preserve"> members but will minimally include monthly meetings. </w:t>
      </w:r>
    </w:p>
    <w:sectPr w:rsidR="001C476F">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80981B" w14:textId="77777777" w:rsidR="00195A50" w:rsidRDefault="00195A50">
      <w:pPr>
        <w:spacing w:line="240" w:lineRule="auto"/>
      </w:pPr>
      <w:r>
        <w:separator/>
      </w:r>
    </w:p>
  </w:endnote>
  <w:endnote w:type="continuationSeparator" w:id="0">
    <w:p w14:paraId="74401FF6" w14:textId="77777777" w:rsidR="00195A50" w:rsidRDefault="00195A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0313550"/>
      <w:docPartObj>
        <w:docPartGallery w:val="Page Numbers (Bottom of Page)"/>
        <w:docPartUnique/>
      </w:docPartObj>
    </w:sdtPr>
    <w:sdtEndPr>
      <w:rPr>
        <w:noProof/>
      </w:rPr>
    </w:sdtEndPr>
    <w:sdtContent>
      <w:p w14:paraId="63353AF1" w14:textId="45CDFA1B" w:rsidR="00840CF5" w:rsidRDefault="00840CF5">
        <w:pPr>
          <w:pStyle w:val="Footer"/>
        </w:pPr>
        <w:r>
          <w:fldChar w:fldCharType="begin"/>
        </w:r>
        <w:r>
          <w:instrText xml:space="preserve"> PAGE   \* MERGEFORMAT </w:instrText>
        </w:r>
        <w:r>
          <w:fldChar w:fldCharType="separate"/>
        </w:r>
        <w:r w:rsidR="001252B9">
          <w:rPr>
            <w:noProof/>
          </w:rPr>
          <w:t>1</w:t>
        </w:r>
        <w:r>
          <w:rPr>
            <w:noProof/>
          </w:rPr>
          <w:fldChar w:fldCharType="end"/>
        </w:r>
      </w:p>
    </w:sdtContent>
  </w:sdt>
  <w:p w14:paraId="5F208751" w14:textId="77777777" w:rsidR="00840CF5" w:rsidRDefault="00840C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38CD63" w14:textId="77777777" w:rsidR="00195A50" w:rsidRDefault="00195A50">
      <w:pPr>
        <w:spacing w:line="240" w:lineRule="auto"/>
      </w:pPr>
      <w:r>
        <w:separator/>
      </w:r>
    </w:p>
  </w:footnote>
  <w:footnote w:type="continuationSeparator" w:id="0">
    <w:p w14:paraId="13B84F63" w14:textId="77777777" w:rsidR="00195A50" w:rsidRDefault="00195A50">
      <w:pPr>
        <w:spacing w:line="240" w:lineRule="auto"/>
      </w:pPr>
      <w:r>
        <w:continuationSeparator/>
      </w:r>
    </w:p>
  </w:footnote>
  <w:footnote w:id="1">
    <w:p w14:paraId="6CBF4CF7" w14:textId="44010D06" w:rsidR="00C63246" w:rsidRPr="00EC5A06" w:rsidRDefault="00C63246" w:rsidP="00C63246">
      <w:pPr>
        <w:spacing w:after="240"/>
        <w:rPr>
          <w:rFonts w:ascii="Calibri" w:eastAsia="Calibri" w:hAnsi="Calibri" w:cs="Calibri"/>
          <w:sz w:val="18"/>
          <w:szCs w:val="20"/>
        </w:rPr>
      </w:pPr>
      <w:r>
        <w:rPr>
          <w:rStyle w:val="FootnoteReference"/>
        </w:rPr>
        <w:footnoteRef/>
      </w:r>
      <w:r w:rsidRPr="000D5B5B">
        <w:rPr>
          <w:sz w:val="24"/>
        </w:rPr>
        <w:t xml:space="preserve"> </w:t>
      </w:r>
      <w:r w:rsidRPr="00EC5A06">
        <w:rPr>
          <w:rFonts w:ascii="Calibri" w:eastAsia="Calibri" w:hAnsi="Calibri" w:cs="Calibri"/>
          <w:sz w:val="18"/>
          <w:szCs w:val="20"/>
        </w:rPr>
        <w:t xml:space="preserve">Because topics of race, power, and privilege can become emotionally charged, it is very important to </w:t>
      </w:r>
      <w:r w:rsidR="00ED089F" w:rsidRPr="00EC5A06">
        <w:rPr>
          <w:rFonts w:ascii="Calibri" w:eastAsia="Calibri" w:hAnsi="Calibri" w:cs="Calibri"/>
          <w:sz w:val="18"/>
          <w:szCs w:val="20"/>
        </w:rPr>
        <w:t>begin by creating</w:t>
      </w:r>
      <w:r w:rsidRPr="00EC5A06">
        <w:rPr>
          <w:rFonts w:ascii="Calibri" w:eastAsia="Calibri" w:hAnsi="Calibri" w:cs="Calibri"/>
          <w:sz w:val="18"/>
          <w:szCs w:val="20"/>
        </w:rPr>
        <w:t xml:space="preserve"> a safe and healthy environment for dialog and learning. The specific intent for bringing a consultant who specializes in DEIA work into the Library is to leverage their professional expertise in helping</w:t>
      </w:r>
      <w:r w:rsidR="00ED089F" w:rsidRPr="00EC5A06">
        <w:rPr>
          <w:rFonts w:ascii="Calibri" w:eastAsia="Calibri" w:hAnsi="Calibri" w:cs="Calibri"/>
          <w:sz w:val="18"/>
          <w:szCs w:val="20"/>
        </w:rPr>
        <w:t xml:space="preserve"> us create this environment and help employees work </w:t>
      </w:r>
      <w:r w:rsidRPr="00EC5A06">
        <w:rPr>
          <w:rFonts w:ascii="Calibri" w:eastAsia="Calibri" w:hAnsi="Calibri" w:cs="Calibri"/>
          <w:sz w:val="18"/>
          <w:szCs w:val="20"/>
        </w:rPr>
        <w:t>through the discomfort that accompanies recognizing and combatting internal bias, unlearning stereotypes, and changing attitudes and behavior without defensiveness</w:t>
      </w:r>
      <w:r w:rsidR="00ED089F" w:rsidRPr="00EC5A06">
        <w:rPr>
          <w:rFonts w:ascii="Calibri" w:eastAsia="Calibri" w:hAnsi="Calibri" w:cs="Calibri"/>
          <w:sz w:val="18"/>
          <w:szCs w:val="20"/>
        </w:rPr>
        <w:t xml:space="preserve">—which </w:t>
      </w:r>
      <w:r w:rsidRPr="00EC5A06">
        <w:rPr>
          <w:rFonts w:ascii="Calibri" w:eastAsia="Calibri" w:hAnsi="Calibri" w:cs="Calibri"/>
          <w:sz w:val="18"/>
          <w:szCs w:val="20"/>
        </w:rPr>
        <w:t xml:space="preserve">is critical to creating a more inclusive and welcoming organizational climate.  In addition to this </w:t>
      </w:r>
      <w:r w:rsidR="00ED089F" w:rsidRPr="00EC5A06">
        <w:rPr>
          <w:rFonts w:ascii="Calibri" w:eastAsia="Calibri" w:hAnsi="Calibri" w:cs="Calibri"/>
          <w:sz w:val="18"/>
          <w:szCs w:val="20"/>
        </w:rPr>
        <w:t xml:space="preserve">primary </w:t>
      </w:r>
      <w:r w:rsidRPr="00EC5A06">
        <w:rPr>
          <w:rFonts w:ascii="Calibri" w:eastAsia="Calibri" w:hAnsi="Calibri" w:cs="Calibri"/>
          <w:sz w:val="18"/>
          <w:szCs w:val="20"/>
        </w:rPr>
        <w:t>facilitation and training role, the consultant may be able to provide insight into other needs, challenges or opportunities for improving DEIA at the Library.</w:t>
      </w:r>
    </w:p>
    <w:p w14:paraId="212ABE56" w14:textId="1E64244A" w:rsidR="00C63246" w:rsidRPr="00C63246" w:rsidRDefault="00C63246">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D53AB"/>
    <w:multiLevelType w:val="multilevel"/>
    <w:tmpl w:val="7D1ACAA4"/>
    <w:lvl w:ilvl="0">
      <w:start w:val="1"/>
      <w:numFmt w:val="bullet"/>
      <w:lvlText w:val=""/>
      <w:lvlJc w:val="left"/>
      <w:pPr>
        <w:ind w:left="720" w:hanging="360"/>
      </w:pPr>
      <w:rPr>
        <w:rFonts w:ascii="Symbol" w:hAnsi="Symbol" w:hint="default"/>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1AB66850"/>
    <w:multiLevelType w:val="hybridMultilevel"/>
    <w:tmpl w:val="C442BA20"/>
    <w:lvl w:ilvl="0" w:tplc="0C069E34">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76C88"/>
    <w:multiLevelType w:val="multilevel"/>
    <w:tmpl w:val="E0F812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6D002B7"/>
    <w:multiLevelType w:val="multilevel"/>
    <w:tmpl w:val="8550AD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8F63CE"/>
    <w:multiLevelType w:val="multilevel"/>
    <w:tmpl w:val="5ABAFD7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52972455"/>
    <w:multiLevelType w:val="multilevel"/>
    <w:tmpl w:val="F2ECE582"/>
    <w:lvl w:ilvl="0">
      <w:start w:val="1"/>
      <w:numFmt w:val="lowerLetter"/>
      <w:lvlText w:val="%1)"/>
      <w:lvlJc w:val="left"/>
      <w:pPr>
        <w:ind w:left="360" w:hanging="360"/>
      </w:pPr>
      <w:rPr>
        <w:u w:val="none"/>
      </w:rPr>
    </w:lvl>
    <w:lvl w:ilvl="1">
      <w:start w:val="1"/>
      <w:numFmt w:val="lowerRoman"/>
      <w:lvlText w:val="%2)"/>
      <w:lvlJc w:val="right"/>
      <w:pPr>
        <w:ind w:left="1080" w:hanging="360"/>
      </w:pPr>
      <w:rPr>
        <w:u w:val="none"/>
      </w:rPr>
    </w:lvl>
    <w:lvl w:ilvl="2">
      <w:start w:val="1"/>
      <w:numFmt w:val="decimal"/>
      <w:lvlText w:val="%3)"/>
      <w:lvlJc w:val="left"/>
      <w:pPr>
        <w:ind w:left="1800" w:hanging="360"/>
      </w:pPr>
      <w:rPr>
        <w:u w:val="none"/>
      </w:rPr>
    </w:lvl>
    <w:lvl w:ilvl="3">
      <w:start w:val="1"/>
      <w:numFmt w:val="lowerLetter"/>
      <w:lvlText w:val="(%4)"/>
      <w:lvlJc w:val="left"/>
      <w:pPr>
        <w:ind w:left="2520" w:hanging="360"/>
      </w:pPr>
      <w:rPr>
        <w:u w:val="none"/>
      </w:rPr>
    </w:lvl>
    <w:lvl w:ilvl="4">
      <w:start w:val="1"/>
      <w:numFmt w:val="lowerRoman"/>
      <w:lvlText w:val="(%5)"/>
      <w:lvlJc w:val="right"/>
      <w:pPr>
        <w:ind w:left="3240" w:hanging="360"/>
      </w:pPr>
      <w:rPr>
        <w:u w:val="none"/>
      </w:rPr>
    </w:lvl>
    <w:lvl w:ilvl="5">
      <w:start w:val="1"/>
      <w:numFmt w:val="decimal"/>
      <w:lvlText w:val="(%6)"/>
      <w:lvlJc w:val="left"/>
      <w:pPr>
        <w:ind w:left="3960" w:hanging="360"/>
      </w:pPr>
      <w:rPr>
        <w:u w:val="none"/>
      </w:rPr>
    </w:lvl>
    <w:lvl w:ilvl="6">
      <w:start w:val="1"/>
      <w:numFmt w:val="lowerLetter"/>
      <w:lvlText w:val="%7."/>
      <w:lvlJc w:val="left"/>
      <w:pPr>
        <w:ind w:left="4680" w:hanging="360"/>
      </w:pPr>
      <w:rPr>
        <w:u w:val="none"/>
      </w:rPr>
    </w:lvl>
    <w:lvl w:ilvl="7">
      <w:start w:val="1"/>
      <w:numFmt w:val="lowerRoman"/>
      <w:lvlText w:val="%8."/>
      <w:lvlJc w:val="right"/>
      <w:pPr>
        <w:ind w:left="5400" w:hanging="360"/>
      </w:pPr>
      <w:rPr>
        <w:u w:val="none"/>
      </w:rPr>
    </w:lvl>
    <w:lvl w:ilvl="8">
      <w:start w:val="1"/>
      <w:numFmt w:val="decimal"/>
      <w:lvlText w:val="%9."/>
      <w:lvlJc w:val="left"/>
      <w:pPr>
        <w:ind w:left="6120" w:hanging="360"/>
      </w:pPr>
      <w:rPr>
        <w:u w:val="none"/>
      </w:rPr>
    </w:lvl>
  </w:abstractNum>
  <w:abstractNum w:abstractNumId="6" w15:restartNumberingAfterBreak="0">
    <w:nsid w:val="658B54CC"/>
    <w:multiLevelType w:val="multilevel"/>
    <w:tmpl w:val="DF960A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7364F7F"/>
    <w:multiLevelType w:val="hybridMultilevel"/>
    <w:tmpl w:val="099AC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2"/>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76F"/>
    <w:rsid w:val="000B6BB3"/>
    <w:rsid w:val="000D5B5B"/>
    <w:rsid w:val="000E1C90"/>
    <w:rsid w:val="001252B9"/>
    <w:rsid w:val="00150DF0"/>
    <w:rsid w:val="00183624"/>
    <w:rsid w:val="00195A50"/>
    <w:rsid w:val="001C476F"/>
    <w:rsid w:val="001F5B8C"/>
    <w:rsid w:val="002330A8"/>
    <w:rsid w:val="002351E5"/>
    <w:rsid w:val="002821AE"/>
    <w:rsid w:val="002B356F"/>
    <w:rsid w:val="002F61EF"/>
    <w:rsid w:val="0033660F"/>
    <w:rsid w:val="00357F5C"/>
    <w:rsid w:val="00367054"/>
    <w:rsid w:val="00391B93"/>
    <w:rsid w:val="00397ACF"/>
    <w:rsid w:val="003A4246"/>
    <w:rsid w:val="00474542"/>
    <w:rsid w:val="004D0CB8"/>
    <w:rsid w:val="00506024"/>
    <w:rsid w:val="00591450"/>
    <w:rsid w:val="005A5A8B"/>
    <w:rsid w:val="005B1DAD"/>
    <w:rsid w:val="005B4DDC"/>
    <w:rsid w:val="005C3212"/>
    <w:rsid w:val="005D4C13"/>
    <w:rsid w:val="005E17FD"/>
    <w:rsid w:val="005E66EE"/>
    <w:rsid w:val="005F2BAD"/>
    <w:rsid w:val="0064313C"/>
    <w:rsid w:val="0067212D"/>
    <w:rsid w:val="00711BBF"/>
    <w:rsid w:val="0076019A"/>
    <w:rsid w:val="00790407"/>
    <w:rsid w:val="007A3BE8"/>
    <w:rsid w:val="007B2412"/>
    <w:rsid w:val="007E4BEA"/>
    <w:rsid w:val="00801953"/>
    <w:rsid w:val="00817C6A"/>
    <w:rsid w:val="00840CF5"/>
    <w:rsid w:val="008777BF"/>
    <w:rsid w:val="008853F6"/>
    <w:rsid w:val="008B1CE0"/>
    <w:rsid w:val="008F4F70"/>
    <w:rsid w:val="008F5ECA"/>
    <w:rsid w:val="00935E8B"/>
    <w:rsid w:val="00941364"/>
    <w:rsid w:val="00972D17"/>
    <w:rsid w:val="009B776F"/>
    <w:rsid w:val="009D2DC0"/>
    <w:rsid w:val="009F34AE"/>
    <w:rsid w:val="00AA2F4E"/>
    <w:rsid w:val="00AA5E55"/>
    <w:rsid w:val="00AB5B16"/>
    <w:rsid w:val="00B147E2"/>
    <w:rsid w:val="00BE3D58"/>
    <w:rsid w:val="00C05B9F"/>
    <w:rsid w:val="00C11EDC"/>
    <w:rsid w:val="00C54A4C"/>
    <w:rsid w:val="00C63246"/>
    <w:rsid w:val="00CB5F7E"/>
    <w:rsid w:val="00CC6919"/>
    <w:rsid w:val="00D25ED6"/>
    <w:rsid w:val="00D36417"/>
    <w:rsid w:val="00D5492D"/>
    <w:rsid w:val="00D5728D"/>
    <w:rsid w:val="00D57C2E"/>
    <w:rsid w:val="00DA521F"/>
    <w:rsid w:val="00DD7A44"/>
    <w:rsid w:val="00E347A7"/>
    <w:rsid w:val="00E653DB"/>
    <w:rsid w:val="00E75999"/>
    <w:rsid w:val="00EB148B"/>
    <w:rsid w:val="00EC5A06"/>
    <w:rsid w:val="00ED089F"/>
    <w:rsid w:val="00F02C1A"/>
    <w:rsid w:val="00FF1339"/>
    <w:rsid w:val="00FF5EBF"/>
    <w:rsid w:val="2A9ED23F"/>
    <w:rsid w:val="48262D41"/>
    <w:rsid w:val="4F14CF63"/>
    <w:rsid w:val="67EC36A2"/>
    <w:rsid w:val="734CE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FD98F"/>
  <w15:docId w15:val="{18053182-63FE-4794-AC5A-7453F2C40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customStyle="1" w:styleId="gmail-m-2368167106989439348msolistparagraph">
    <w:name w:val="gmail-m_-2368167106989439348msolistparagraph"/>
    <w:basedOn w:val="Normal"/>
    <w:rsid w:val="00AB5B16"/>
    <w:pPr>
      <w:spacing w:before="100" w:beforeAutospacing="1" w:after="100" w:afterAutospacing="1" w:line="240" w:lineRule="auto"/>
    </w:pPr>
    <w:rPr>
      <w:rFonts w:ascii="Calibri" w:eastAsiaTheme="minorHAnsi" w:hAnsi="Calibri" w:cs="Calibri"/>
      <w:lang w:val="en-US"/>
    </w:rPr>
  </w:style>
  <w:style w:type="paragraph" w:styleId="ListParagraph">
    <w:name w:val="List Paragraph"/>
    <w:basedOn w:val="Normal"/>
    <w:uiPriority w:val="34"/>
    <w:qFormat/>
    <w:rsid w:val="00AB5B16"/>
    <w:pPr>
      <w:ind w:left="720"/>
      <w:contextualSpacing/>
    </w:pPr>
  </w:style>
  <w:style w:type="paragraph" w:styleId="Header">
    <w:name w:val="header"/>
    <w:basedOn w:val="Normal"/>
    <w:link w:val="HeaderChar"/>
    <w:uiPriority w:val="99"/>
    <w:unhideWhenUsed/>
    <w:rsid w:val="005E66EE"/>
    <w:pPr>
      <w:tabs>
        <w:tab w:val="center" w:pos="4680"/>
        <w:tab w:val="right" w:pos="9360"/>
      </w:tabs>
      <w:spacing w:line="240" w:lineRule="auto"/>
    </w:pPr>
  </w:style>
  <w:style w:type="character" w:customStyle="1" w:styleId="HeaderChar">
    <w:name w:val="Header Char"/>
    <w:basedOn w:val="DefaultParagraphFont"/>
    <w:link w:val="Header"/>
    <w:uiPriority w:val="99"/>
    <w:rsid w:val="005E66EE"/>
  </w:style>
  <w:style w:type="paragraph" w:styleId="Footer">
    <w:name w:val="footer"/>
    <w:basedOn w:val="Normal"/>
    <w:link w:val="FooterChar"/>
    <w:uiPriority w:val="99"/>
    <w:unhideWhenUsed/>
    <w:rsid w:val="005E66EE"/>
    <w:pPr>
      <w:tabs>
        <w:tab w:val="center" w:pos="4680"/>
        <w:tab w:val="right" w:pos="9360"/>
      </w:tabs>
      <w:spacing w:line="240" w:lineRule="auto"/>
    </w:pPr>
  </w:style>
  <w:style w:type="character" w:customStyle="1" w:styleId="FooterChar">
    <w:name w:val="Footer Char"/>
    <w:basedOn w:val="DefaultParagraphFont"/>
    <w:link w:val="Footer"/>
    <w:uiPriority w:val="99"/>
    <w:rsid w:val="005E66EE"/>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653D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3D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72D17"/>
    <w:rPr>
      <w:b/>
      <w:bCs/>
    </w:rPr>
  </w:style>
  <w:style w:type="character" w:customStyle="1" w:styleId="CommentSubjectChar">
    <w:name w:val="Comment Subject Char"/>
    <w:basedOn w:val="CommentTextChar"/>
    <w:link w:val="CommentSubject"/>
    <w:uiPriority w:val="99"/>
    <w:semiHidden/>
    <w:rsid w:val="00972D17"/>
    <w:rPr>
      <w:b/>
      <w:bCs/>
      <w:sz w:val="20"/>
      <w:szCs w:val="20"/>
    </w:rPr>
  </w:style>
  <w:style w:type="paragraph" w:styleId="FootnoteText">
    <w:name w:val="footnote text"/>
    <w:basedOn w:val="Normal"/>
    <w:link w:val="FootnoteTextChar"/>
    <w:uiPriority w:val="99"/>
    <w:semiHidden/>
    <w:unhideWhenUsed/>
    <w:rsid w:val="00C63246"/>
    <w:pPr>
      <w:spacing w:line="240" w:lineRule="auto"/>
    </w:pPr>
    <w:rPr>
      <w:sz w:val="20"/>
      <w:szCs w:val="20"/>
    </w:rPr>
  </w:style>
  <w:style w:type="character" w:customStyle="1" w:styleId="FootnoteTextChar">
    <w:name w:val="Footnote Text Char"/>
    <w:basedOn w:val="DefaultParagraphFont"/>
    <w:link w:val="FootnoteText"/>
    <w:uiPriority w:val="99"/>
    <w:semiHidden/>
    <w:rsid w:val="00C63246"/>
    <w:rPr>
      <w:sz w:val="20"/>
      <w:szCs w:val="20"/>
    </w:rPr>
  </w:style>
  <w:style w:type="character" w:styleId="FootnoteReference">
    <w:name w:val="footnote reference"/>
    <w:basedOn w:val="DefaultParagraphFont"/>
    <w:uiPriority w:val="99"/>
    <w:semiHidden/>
    <w:unhideWhenUsed/>
    <w:rsid w:val="00C632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8475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771</Words>
  <Characters>4397</Characters>
  <Application>Microsoft Office Word</Application>
  <DocSecurity>0</DocSecurity>
  <Lines>36</Lines>
  <Paragraphs>10</Paragraphs>
  <ScaleCrop>false</ScaleCrop>
  <Company>University of Illinois</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Daniel</dc:creator>
  <cp:lastModifiedBy>Williams, Lucretia Anne</cp:lastModifiedBy>
  <cp:revision>2</cp:revision>
  <dcterms:created xsi:type="dcterms:W3CDTF">2020-11-23T22:40:00Z</dcterms:created>
  <dcterms:modified xsi:type="dcterms:W3CDTF">2020-11-23T22:40:00Z</dcterms:modified>
</cp:coreProperties>
</file>