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77777777"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CAPT Agenda</w:t>
      </w:r>
    </w:p>
    <w:p w14:paraId="61AEED40" w14:textId="1B049ED4" w:rsidR="00F0277B" w:rsidRPr="008618DF" w:rsidRDefault="00F622A6"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August 29</w:t>
      </w:r>
      <w:r w:rsidR="00576F3F">
        <w:rPr>
          <w:rFonts w:ascii="Times New Roman" w:hAnsi="Times New Roman" w:cs="Times New Roman"/>
          <w:b/>
          <w:sz w:val="40"/>
          <w:szCs w:val="40"/>
        </w:rPr>
        <w:t>, 2024</w:t>
      </w:r>
    </w:p>
    <w:p w14:paraId="0ED090C3" w14:textId="77777777" w:rsidR="0081090D" w:rsidRDefault="0081090D" w:rsidP="0081090D">
      <w:pPr>
        <w:pStyle w:val="NoSpacing"/>
        <w:jc w:val="center"/>
        <w:rPr>
          <w:rFonts w:ascii="Times New Roman" w:hAnsi="Times New Roman" w:cs="Times New Roman"/>
          <w:b/>
          <w:sz w:val="32"/>
          <w:szCs w:val="32"/>
        </w:rPr>
      </w:pPr>
    </w:p>
    <w:p w14:paraId="037B9732" w14:textId="54B9DBE2" w:rsidR="00DD0358" w:rsidRPr="00863626" w:rsidRDefault="00DD0358" w:rsidP="00DD0358">
      <w:pPr>
        <w:pStyle w:val="NoSpacing"/>
        <w:rPr>
          <w:rFonts w:ascii="Times New Roman" w:hAnsi="Times New Roman" w:cs="Times New Roman"/>
          <w:bCs/>
          <w:sz w:val="24"/>
          <w:szCs w:val="24"/>
        </w:rPr>
      </w:pPr>
      <w:r w:rsidRPr="00863626">
        <w:rPr>
          <w:rFonts w:ascii="Times New Roman" w:hAnsi="Times New Roman" w:cs="Times New Roman"/>
          <w:bCs/>
          <w:sz w:val="24"/>
          <w:szCs w:val="24"/>
        </w:rPr>
        <w:t xml:space="preserve">Present: Tom Teper, John Laskowski, </w:t>
      </w:r>
      <w:r>
        <w:rPr>
          <w:rFonts w:ascii="Times New Roman" w:hAnsi="Times New Roman" w:cs="Times New Roman"/>
          <w:bCs/>
          <w:sz w:val="24"/>
          <w:szCs w:val="24"/>
        </w:rPr>
        <w:t>Michael Norman, Eric Kurt, Jenny Maddox Abbott, Seth Robins, John Laskowski, Angela Waarala</w:t>
      </w:r>
      <w:r w:rsidR="001966B7">
        <w:rPr>
          <w:rFonts w:ascii="Times New Roman" w:hAnsi="Times New Roman" w:cs="Times New Roman"/>
          <w:bCs/>
          <w:sz w:val="24"/>
          <w:szCs w:val="24"/>
        </w:rPr>
        <w:t xml:space="preserve">, Jenny Maddox Abott, Tracy Tolliver, Wendy Shelburne, </w:t>
      </w:r>
    </w:p>
    <w:p w14:paraId="37640599" w14:textId="77777777" w:rsidR="00DD0358" w:rsidRPr="00863626" w:rsidRDefault="00DD0358" w:rsidP="00DD0358">
      <w:pPr>
        <w:pStyle w:val="NoSpacing"/>
        <w:rPr>
          <w:rFonts w:ascii="Times New Roman" w:hAnsi="Times New Roman" w:cs="Times New Roman"/>
          <w:bCs/>
          <w:sz w:val="24"/>
          <w:szCs w:val="24"/>
        </w:rPr>
      </w:pPr>
    </w:p>
    <w:p w14:paraId="724E3A84" w14:textId="634A40AD" w:rsidR="00F37ED7" w:rsidRPr="004A1524" w:rsidRDefault="00DD0358" w:rsidP="00DD0358">
      <w:pPr>
        <w:pStyle w:val="NoSpacing"/>
        <w:rPr>
          <w:rFonts w:ascii="Times New Roman" w:hAnsi="Times New Roman" w:cs="Times New Roman"/>
          <w:bCs/>
          <w:sz w:val="24"/>
          <w:szCs w:val="24"/>
        </w:rPr>
      </w:pPr>
      <w:r w:rsidRPr="00863626">
        <w:rPr>
          <w:rFonts w:ascii="Times New Roman" w:hAnsi="Times New Roman" w:cs="Times New Roman"/>
          <w:bCs/>
          <w:sz w:val="24"/>
          <w:szCs w:val="24"/>
        </w:rPr>
        <w:t xml:space="preserve">Notetaker: Hannah Williams </w:t>
      </w:r>
    </w:p>
    <w:p w14:paraId="169EC840" w14:textId="77777777" w:rsidR="006F249B" w:rsidRPr="00026AA6" w:rsidRDefault="006F249B" w:rsidP="006F249B">
      <w:pPr>
        <w:pStyle w:val="NoSpacing"/>
        <w:rPr>
          <w:rFonts w:ascii="Times New Roman" w:hAnsi="Times New Roman" w:cs="Times New Roman"/>
          <w:sz w:val="24"/>
          <w:szCs w:val="24"/>
        </w:rPr>
      </w:pPr>
    </w:p>
    <w:p w14:paraId="5C4E606B" w14:textId="77777777" w:rsidR="000E7A6B" w:rsidRPr="000E7A6B" w:rsidRDefault="000E7A6B" w:rsidP="00E97F09">
      <w:pPr>
        <w:pStyle w:val="NoSpacing"/>
        <w:numPr>
          <w:ilvl w:val="0"/>
          <w:numId w:val="4"/>
        </w:numPr>
        <w:rPr>
          <w:rFonts w:ascii="Times New Roman" w:hAnsi="Times New Roman" w:cs="Times New Roman"/>
          <w:sz w:val="24"/>
          <w:szCs w:val="24"/>
        </w:rPr>
      </w:pPr>
      <w:r>
        <w:rPr>
          <w:rFonts w:ascii="Times New Roman" w:hAnsi="Times New Roman" w:cs="Times New Roman"/>
          <w:bCs/>
          <w:sz w:val="24"/>
          <w:szCs w:val="24"/>
        </w:rPr>
        <w:t>Agenda and minutes approved</w:t>
      </w:r>
    </w:p>
    <w:p w14:paraId="6C4CDE6A" w14:textId="1488B9D8" w:rsidR="0060221F" w:rsidRPr="000E7A6B" w:rsidRDefault="00762C46" w:rsidP="004A1524">
      <w:pPr>
        <w:pStyle w:val="NoSpacing"/>
        <w:ind w:left="720"/>
        <w:rPr>
          <w:rFonts w:ascii="Times New Roman" w:hAnsi="Times New Roman" w:cs="Times New Roman"/>
          <w:sz w:val="24"/>
          <w:szCs w:val="24"/>
        </w:rPr>
      </w:pPr>
      <w:r w:rsidRPr="000E7A6B">
        <w:rPr>
          <w:rFonts w:ascii="Times New Roman" w:hAnsi="Times New Roman" w:cs="Times New Roman"/>
          <w:b/>
          <w:sz w:val="24"/>
          <w:szCs w:val="24"/>
        </w:rPr>
        <w:tab/>
      </w:r>
      <w:r w:rsidRPr="000E7A6B">
        <w:rPr>
          <w:rFonts w:ascii="Times New Roman" w:hAnsi="Times New Roman" w:cs="Times New Roman"/>
          <w:b/>
          <w:sz w:val="24"/>
          <w:szCs w:val="24"/>
        </w:rPr>
        <w:tab/>
      </w:r>
      <w:r w:rsidRPr="000E7A6B">
        <w:rPr>
          <w:rFonts w:ascii="Times New Roman" w:hAnsi="Times New Roman" w:cs="Times New Roman"/>
          <w:b/>
          <w:sz w:val="24"/>
          <w:szCs w:val="24"/>
        </w:rPr>
        <w:tab/>
      </w:r>
      <w:r w:rsidRPr="000E7A6B">
        <w:rPr>
          <w:rFonts w:ascii="Times New Roman" w:hAnsi="Times New Roman" w:cs="Times New Roman"/>
          <w:b/>
          <w:sz w:val="24"/>
          <w:szCs w:val="24"/>
        </w:rPr>
        <w:tab/>
      </w:r>
      <w:r w:rsidRPr="000E7A6B">
        <w:rPr>
          <w:rFonts w:ascii="Times New Roman" w:hAnsi="Times New Roman" w:cs="Times New Roman"/>
          <w:b/>
          <w:sz w:val="24"/>
          <w:szCs w:val="24"/>
        </w:rPr>
        <w:tab/>
      </w:r>
      <w:r w:rsidRPr="000E7A6B">
        <w:rPr>
          <w:rFonts w:ascii="Times New Roman" w:hAnsi="Times New Roman" w:cs="Times New Roman"/>
          <w:b/>
          <w:sz w:val="24"/>
          <w:szCs w:val="24"/>
        </w:rPr>
        <w:tab/>
      </w:r>
    </w:p>
    <w:p w14:paraId="1D9A18D3" w14:textId="5B15286F" w:rsidR="00296EB9" w:rsidRPr="004A1524" w:rsidRDefault="00296EB9" w:rsidP="00296EB9">
      <w:pPr>
        <w:pStyle w:val="NoSpacing"/>
        <w:numPr>
          <w:ilvl w:val="0"/>
          <w:numId w:val="22"/>
        </w:numPr>
        <w:rPr>
          <w:rFonts w:ascii="Times New Roman" w:hAnsi="Times New Roman" w:cs="Times New Roman"/>
          <w:sz w:val="24"/>
          <w:szCs w:val="24"/>
        </w:rPr>
      </w:pPr>
      <w:r w:rsidRPr="004A1524">
        <w:rPr>
          <w:rFonts w:ascii="Times New Roman" w:hAnsi="Times New Roman" w:cs="Times New Roman"/>
          <w:sz w:val="24"/>
          <w:szCs w:val="24"/>
        </w:rPr>
        <w:t>Quarterly Working Group Reports</w:t>
      </w:r>
    </w:p>
    <w:p w14:paraId="505B2529" w14:textId="77777777" w:rsidR="00296EB9" w:rsidRDefault="00296EB9" w:rsidP="00296EB9">
      <w:pPr>
        <w:pStyle w:val="ListParagraph"/>
      </w:pPr>
    </w:p>
    <w:p w14:paraId="68051C50" w14:textId="6D9AEBA6" w:rsidR="00576F3F" w:rsidRDefault="00F622A6" w:rsidP="004A1524">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Digital Production</w:t>
      </w:r>
      <w:r w:rsidR="00E1067E">
        <w:rPr>
          <w:rFonts w:ascii="Times New Roman" w:hAnsi="Times New Roman" w:cs="Times New Roman"/>
          <w:sz w:val="24"/>
          <w:szCs w:val="24"/>
        </w:rPr>
        <w:t xml:space="preserve">- </w:t>
      </w:r>
      <w:r>
        <w:rPr>
          <w:rFonts w:ascii="Times New Roman" w:hAnsi="Times New Roman" w:cs="Times New Roman"/>
          <w:sz w:val="24"/>
          <w:szCs w:val="24"/>
        </w:rPr>
        <w:t>Angela Waarala</w:t>
      </w:r>
      <w:r>
        <w:rPr>
          <w:rFonts w:ascii="Times New Roman" w:hAnsi="Times New Roman" w:cs="Times New Roman"/>
          <w:sz w:val="24"/>
          <w:szCs w:val="24"/>
        </w:rPr>
        <w:tab/>
      </w:r>
      <w:r w:rsidR="008E13FD">
        <w:rPr>
          <w:rFonts w:ascii="Times New Roman" w:hAnsi="Times New Roman" w:cs="Times New Roman"/>
          <w:sz w:val="24"/>
          <w:szCs w:val="24"/>
        </w:rPr>
        <w:tab/>
      </w:r>
      <w:r w:rsidR="008E13FD">
        <w:rPr>
          <w:rFonts w:ascii="Times New Roman" w:hAnsi="Times New Roman" w:cs="Times New Roman"/>
          <w:sz w:val="24"/>
          <w:szCs w:val="24"/>
        </w:rPr>
        <w:tab/>
      </w:r>
      <w:r w:rsidR="00576F3F">
        <w:rPr>
          <w:rFonts w:ascii="Times New Roman" w:hAnsi="Times New Roman" w:cs="Times New Roman"/>
          <w:sz w:val="24"/>
          <w:szCs w:val="24"/>
        </w:rPr>
        <w:tab/>
      </w:r>
      <w:r w:rsidR="00576F3F">
        <w:rPr>
          <w:rFonts w:ascii="Times New Roman" w:hAnsi="Times New Roman" w:cs="Times New Roman"/>
          <w:sz w:val="24"/>
          <w:szCs w:val="24"/>
        </w:rPr>
        <w:tab/>
      </w:r>
      <w:r w:rsidR="00576F3F">
        <w:rPr>
          <w:rFonts w:ascii="Times New Roman" w:hAnsi="Times New Roman" w:cs="Times New Roman"/>
          <w:sz w:val="24"/>
          <w:szCs w:val="24"/>
        </w:rPr>
        <w:tab/>
      </w:r>
    </w:p>
    <w:p w14:paraId="7F1D2251" w14:textId="77777777" w:rsidR="00DD0358" w:rsidRDefault="00DD0358" w:rsidP="00576F3F">
      <w:pPr>
        <w:pStyle w:val="NoSpacing"/>
        <w:ind w:left="720"/>
        <w:rPr>
          <w:rFonts w:ascii="Times New Roman" w:hAnsi="Times New Roman" w:cs="Times New Roman"/>
          <w:sz w:val="24"/>
          <w:szCs w:val="24"/>
        </w:rPr>
      </w:pPr>
    </w:p>
    <w:p w14:paraId="22875CE7" w14:textId="77777777" w:rsidR="00DD0358" w:rsidRPr="002E22BA" w:rsidRDefault="00DD0358" w:rsidP="004A1524">
      <w:pPr>
        <w:ind w:left="720"/>
        <w:rPr>
          <w:rFonts w:ascii="Calibri" w:hAnsi="Calibri" w:cs="Calibri"/>
        </w:rPr>
      </w:pPr>
      <w:r w:rsidRPr="002E22BA">
        <w:rPr>
          <w:rFonts w:ascii="Calibri" w:hAnsi="Calibri" w:cs="Calibri"/>
        </w:rPr>
        <w:t>CAPT DPWG Meeting</w:t>
      </w:r>
    </w:p>
    <w:p w14:paraId="3E03C470" w14:textId="77777777" w:rsidR="00DD0358" w:rsidRPr="002E22BA" w:rsidRDefault="00DD0358" w:rsidP="004A1524">
      <w:pPr>
        <w:ind w:left="720"/>
        <w:rPr>
          <w:rFonts w:ascii="Calibri" w:hAnsi="Calibri" w:cs="Calibri"/>
        </w:rPr>
      </w:pPr>
      <w:r w:rsidRPr="002E22BA">
        <w:rPr>
          <w:rFonts w:ascii="Calibri" w:hAnsi="Calibri" w:cs="Calibri"/>
        </w:rPr>
        <w:t>08-2024</w:t>
      </w:r>
    </w:p>
    <w:p w14:paraId="3193D135" w14:textId="77777777" w:rsidR="00DD0358" w:rsidRPr="002E22BA" w:rsidRDefault="00DD0358" w:rsidP="00DD0358">
      <w:pPr>
        <w:rPr>
          <w:rFonts w:ascii="Calibri" w:hAnsi="Calibri" w:cs="Calibri"/>
        </w:rPr>
      </w:pPr>
    </w:p>
    <w:p w14:paraId="0ECDB3E6" w14:textId="77777777" w:rsidR="00DD0358" w:rsidRPr="002E22BA" w:rsidRDefault="00DD0358" w:rsidP="004A1524">
      <w:pPr>
        <w:ind w:left="360"/>
        <w:rPr>
          <w:rFonts w:ascii="Calibri" w:hAnsi="Calibri" w:cs="Calibri"/>
        </w:rPr>
      </w:pPr>
      <w:r w:rsidRPr="002E22BA">
        <w:rPr>
          <w:rFonts w:ascii="Calibri" w:hAnsi="Calibri" w:cs="Calibri"/>
        </w:rPr>
        <w:t xml:space="preserve">Digital collections and digitization </w:t>
      </w:r>
    </w:p>
    <w:p w14:paraId="047B49A3" w14:textId="77777777" w:rsidR="00DD0358" w:rsidRPr="002E22BA" w:rsidRDefault="00DD0358" w:rsidP="00DD0358">
      <w:pPr>
        <w:pStyle w:val="ListParagraph"/>
        <w:numPr>
          <w:ilvl w:val="0"/>
          <w:numId w:val="25"/>
        </w:numPr>
        <w:contextualSpacing/>
        <w:rPr>
          <w:rFonts w:ascii="Calibri" w:hAnsi="Calibri" w:cs="Calibri"/>
          <w:sz w:val="22"/>
          <w:szCs w:val="22"/>
        </w:rPr>
      </w:pPr>
      <w:r w:rsidRPr="002E22BA">
        <w:rPr>
          <w:rFonts w:ascii="Calibri" w:hAnsi="Calibri" w:cs="Calibri"/>
          <w:sz w:val="22"/>
          <w:szCs w:val="22"/>
        </w:rPr>
        <w:t>Conservation Treatment Documentation Collection in the Digital Library. The goal of making Archives treatment documentation available soon.</w:t>
      </w:r>
    </w:p>
    <w:p w14:paraId="08C4A5D8" w14:textId="77777777" w:rsidR="00DD0358" w:rsidRPr="002E22BA" w:rsidRDefault="00DD0358" w:rsidP="00DD0358">
      <w:pPr>
        <w:pStyle w:val="ListParagraph"/>
        <w:numPr>
          <w:ilvl w:val="1"/>
          <w:numId w:val="25"/>
        </w:numPr>
        <w:contextualSpacing/>
        <w:rPr>
          <w:rFonts w:ascii="Calibri" w:hAnsi="Calibri" w:cs="Calibri"/>
          <w:sz w:val="22"/>
          <w:szCs w:val="22"/>
        </w:rPr>
      </w:pPr>
      <w:r w:rsidRPr="002E22BA">
        <w:rPr>
          <w:rFonts w:ascii="Calibri" w:hAnsi="Calibri" w:cs="Calibri"/>
          <w:sz w:val="22"/>
          <w:szCs w:val="22"/>
        </w:rPr>
        <w:t>The naming convention is standardized and documented for ongoing treatment imaging and will be easier to stage for ingest into the collection in the future.</w:t>
      </w:r>
    </w:p>
    <w:p w14:paraId="7B1B08B6" w14:textId="77777777" w:rsidR="00DD0358" w:rsidRPr="002E22BA" w:rsidRDefault="00DD0358" w:rsidP="00DD0358">
      <w:pPr>
        <w:pStyle w:val="ListParagraph"/>
        <w:numPr>
          <w:ilvl w:val="0"/>
          <w:numId w:val="25"/>
        </w:numPr>
        <w:contextualSpacing/>
        <w:rPr>
          <w:rFonts w:ascii="Calibri" w:hAnsi="Calibri" w:cs="Calibri"/>
          <w:sz w:val="22"/>
          <w:szCs w:val="22"/>
        </w:rPr>
      </w:pPr>
      <w:r w:rsidRPr="002E22BA">
        <w:rPr>
          <w:rFonts w:ascii="Calibri" w:hAnsi="Calibri" w:cs="Calibri"/>
          <w:sz w:val="22"/>
          <w:szCs w:val="22"/>
        </w:rPr>
        <w:t xml:space="preserve">Project/collection level digitization between UA and DS continues.  Workflow standardization is taking time to implement and happening on a case-by-case basis.  </w:t>
      </w:r>
    </w:p>
    <w:p w14:paraId="572A25A0" w14:textId="77777777" w:rsidR="00DD0358" w:rsidRPr="002E22BA" w:rsidRDefault="00DD0358" w:rsidP="00DD0358">
      <w:pPr>
        <w:pStyle w:val="ListParagraph"/>
        <w:numPr>
          <w:ilvl w:val="0"/>
          <w:numId w:val="25"/>
        </w:numPr>
        <w:contextualSpacing/>
        <w:rPr>
          <w:rFonts w:ascii="Calibri" w:hAnsi="Calibri" w:cs="Calibri"/>
          <w:sz w:val="22"/>
          <w:szCs w:val="22"/>
        </w:rPr>
      </w:pPr>
      <w:r w:rsidRPr="002E22BA">
        <w:rPr>
          <w:rFonts w:ascii="Calibri" w:hAnsi="Calibri" w:cs="Calibri"/>
          <w:sz w:val="22"/>
          <w:szCs w:val="22"/>
        </w:rPr>
        <w:t xml:space="preserve">Will noted IHLC is interested in getting help with Medusa and metadata ingest. </w:t>
      </w:r>
    </w:p>
    <w:p w14:paraId="06F2608B" w14:textId="77777777" w:rsidR="00DD0358" w:rsidRPr="002E22BA" w:rsidRDefault="00DD0358" w:rsidP="00DD0358">
      <w:pPr>
        <w:pStyle w:val="ListParagraph"/>
        <w:numPr>
          <w:ilvl w:val="0"/>
          <w:numId w:val="25"/>
        </w:numPr>
        <w:contextualSpacing/>
        <w:rPr>
          <w:rFonts w:ascii="Calibri" w:hAnsi="Calibri" w:cs="Calibri"/>
          <w:sz w:val="22"/>
          <w:szCs w:val="22"/>
        </w:rPr>
      </w:pPr>
      <w:proofErr w:type="spellStart"/>
      <w:r w:rsidRPr="002E22BA">
        <w:rPr>
          <w:rFonts w:ascii="Calibri" w:hAnsi="Calibri" w:cs="Calibri"/>
          <w:sz w:val="22"/>
          <w:szCs w:val="22"/>
        </w:rPr>
        <w:t>Speedwagon</w:t>
      </w:r>
      <w:proofErr w:type="spellEnd"/>
      <w:r w:rsidRPr="002E22BA">
        <w:rPr>
          <w:rFonts w:ascii="Calibri" w:hAnsi="Calibri" w:cs="Calibri"/>
          <w:sz w:val="22"/>
          <w:szCs w:val="22"/>
        </w:rPr>
        <w:t xml:space="preserve"> becoming lighter and easier to generate simple distribution scripts and workflows.  Looking to do more with automation. </w:t>
      </w:r>
    </w:p>
    <w:p w14:paraId="1B6E59D0" w14:textId="77777777" w:rsidR="00DD0358" w:rsidRPr="002E22BA" w:rsidRDefault="00DD0358" w:rsidP="00DD0358">
      <w:pPr>
        <w:rPr>
          <w:rFonts w:ascii="Calibri" w:hAnsi="Calibri" w:cs="Calibri"/>
        </w:rPr>
      </w:pPr>
    </w:p>
    <w:p w14:paraId="73784592" w14:textId="77777777" w:rsidR="00DD0358" w:rsidRPr="002E22BA" w:rsidRDefault="00DD0358" w:rsidP="004A1524">
      <w:pPr>
        <w:ind w:left="360"/>
        <w:rPr>
          <w:rFonts w:ascii="Calibri" w:hAnsi="Calibri" w:cs="Calibri"/>
        </w:rPr>
      </w:pPr>
      <w:r w:rsidRPr="002E22BA">
        <w:rPr>
          <w:rFonts w:ascii="Calibri" w:hAnsi="Calibri" w:cs="Calibri"/>
        </w:rPr>
        <w:t xml:space="preserve">Metadata </w:t>
      </w:r>
    </w:p>
    <w:p w14:paraId="6811D70A" w14:textId="77777777" w:rsidR="00DD0358" w:rsidRPr="002E22BA" w:rsidRDefault="00DD0358" w:rsidP="00DD0358">
      <w:pPr>
        <w:pStyle w:val="ListParagraph"/>
        <w:numPr>
          <w:ilvl w:val="0"/>
          <w:numId w:val="26"/>
        </w:numPr>
        <w:contextualSpacing/>
        <w:rPr>
          <w:rFonts w:ascii="Calibri" w:hAnsi="Calibri" w:cs="Calibri"/>
          <w:sz w:val="22"/>
          <w:szCs w:val="22"/>
        </w:rPr>
      </w:pPr>
      <w:r w:rsidRPr="002E22BA">
        <w:rPr>
          <w:rFonts w:ascii="Calibri" w:hAnsi="Calibri" w:cs="Calibri"/>
          <w:sz w:val="22"/>
          <w:szCs w:val="22"/>
        </w:rPr>
        <w:t xml:space="preserve">DL metadata remediation/cleanup. Stephanie continues to standardize metadata across our digital collections.  </w:t>
      </w:r>
    </w:p>
    <w:p w14:paraId="0F739525" w14:textId="77777777" w:rsidR="00DD0358" w:rsidRPr="002E22BA" w:rsidRDefault="00DD0358" w:rsidP="00DD0358">
      <w:pPr>
        <w:pStyle w:val="ListParagraph"/>
        <w:numPr>
          <w:ilvl w:val="0"/>
          <w:numId w:val="26"/>
        </w:numPr>
        <w:contextualSpacing/>
        <w:rPr>
          <w:rFonts w:ascii="Calibri" w:hAnsi="Calibri" w:cs="Calibri"/>
          <w:sz w:val="22"/>
          <w:szCs w:val="22"/>
        </w:rPr>
      </w:pPr>
      <w:r w:rsidRPr="002E22BA">
        <w:rPr>
          <w:rFonts w:ascii="Calibri" w:hAnsi="Calibri" w:cs="Calibri"/>
          <w:sz w:val="22"/>
          <w:szCs w:val="22"/>
        </w:rPr>
        <w:t xml:space="preserve">Bandwidth in Special Collections is lower for metadata creation.  We are discussing automating metadata crosswalks from Alma records into specific metadata profiles for the Digital library.   Henry, Stephanie, and Angela – meet to discuss automation for metadata. </w:t>
      </w:r>
    </w:p>
    <w:p w14:paraId="602D5F3E" w14:textId="77777777" w:rsidR="00DD0358" w:rsidRPr="002E22BA" w:rsidRDefault="00DD0358" w:rsidP="00DD0358">
      <w:pPr>
        <w:pStyle w:val="ListParagraph"/>
        <w:numPr>
          <w:ilvl w:val="0"/>
          <w:numId w:val="26"/>
        </w:numPr>
        <w:contextualSpacing/>
        <w:rPr>
          <w:rFonts w:ascii="Calibri" w:hAnsi="Calibri" w:cs="Calibri"/>
          <w:sz w:val="22"/>
          <w:szCs w:val="22"/>
        </w:rPr>
      </w:pPr>
      <w:r w:rsidRPr="002E22BA">
        <w:rPr>
          <w:rFonts w:ascii="Calibri" w:hAnsi="Calibri" w:cs="Calibri"/>
          <w:sz w:val="22"/>
          <w:szCs w:val="22"/>
        </w:rPr>
        <w:t>Stephanie is auditing the IDHH and DPLA harvest.  It is policy to make collections harvestable unless there is a legitimate reason not to.</w:t>
      </w:r>
    </w:p>
    <w:p w14:paraId="47ABAD35" w14:textId="77777777" w:rsidR="00DD0358" w:rsidRPr="002E22BA" w:rsidRDefault="00DD0358" w:rsidP="00DD0358">
      <w:pPr>
        <w:pStyle w:val="ListParagraph"/>
        <w:numPr>
          <w:ilvl w:val="0"/>
          <w:numId w:val="26"/>
        </w:numPr>
        <w:contextualSpacing/>
        <w:rPr>
          <w:rFonts w:ascii="Calibri" w:hAnsi="Calibri" w:cs="Calibri"/>
          <w:sz w:val="22"/>
          <w:szCs w:val="22"/>
        </w:rPr>
      </w:pPr>
      <w:r w:rsidRPr="002E22BA">
        <w:rPr>
          <w:rFonts w:ascii="Calibri" w:hAnsi="Calibri" w:cs="Calibri"/>
          <w:sz w:val="22"/>
          <w:szCs w:val="22"/>
        </w:rPr>
        <w:t>Stephanie is interested in how automation might help with born-digital metadata efforts.</w:t>
      </w:r>
    </w:p>
    <w:p w14:paraId="2020A25F" w14:textId="77777777" w:rsidR="00DD0358" w:rsidRPr="002E22BA" w:rsidRDefault="00DD0358" w:rsidP="00DD0358">
      <w:pPr>
        <w:rPr>
          <w:rFonts w:ascii="Calibri" w:hAnsi="Calibri" w:cs="Calibri"/>
        </w:rPr>
      </w:pPr>
    </w:p>
    <w:p w14:paraId="1F01E15E" w14:textId="77777777" w:rsidR="00DD0358" w:rsidRPr="002E22BA" w:rsidRDefault="00DD0358" w:rsidP="004A1524">
      <w:pPr>
        <w:ind w:left="360"/>
        <w:rPr>
          <w:rFonts w:ascii="Calibri" w:hAnsi="Calibri" w:cs="Calibri"/>
        </w:rPr>
      </w:pPr>
      <w:r w:rsidRPr="002E22BA">
        <w:rPr>
          <w:rFonts w:ascii="Calibri" w:hAnsi="Calibri" w:cs="Calibri"/>
        </w:rPr>
        <w:t>Accessibility and IT-related discussions</w:t>
      </w:r>
    </w:p>
    <w:p w14:paraId="262F983C" w14:textId="77777777" w:rsidR="00DD0358" w:rsidRPr="002E22BA" w:rsidRDefault="00DD0358" w:rsidP="00DD0358">
      <w:pPr>
        <w:pStyle w:val="ListParagraph"/>
        <w:numPr>
          <w:ilvl w:val="0"/>
          <w:numId w:val="28"/>
        </w:numPr>
        <w:contextualSpacing/>
        <w:rPr>
          <w:rFonts w:ascii="Calibri" w:hAnsi="Calibri" w:cs="Calibri"/>
          <w:sz w:val="22"/>
          <w:szCs w:val="22"/>
        </w:rPr>
      </w:pPr>
      <w:r w:rsidRPr="002E22BA">
        <w:rPr>
          <w:rFonts w:ascii="Calibri" w:hAnsi="Calibri" w:cs="Calibri"/>
          <w:sz w:val="22"/>
          <w:szCs w:val="22"/>
        </w:rPr>
        <w:lastRenderedPageBreak/>
        <w:t>Discussed accessibility guidelines and what is required to comply with guidelines by 2026. Still waiting for input from campus legal about what archival content is and that will better inform how we move forward. Workflows are moving forward as scheduled till then.</w:t>
      </w:r>
    </w:p>
    <w:p w14:paraId="0AEFFB69" w14:textId="77777777" w:rsidR="00DD0358" w:rsidRPr="002E22BA" w:rsidRDefault="00DD0358" w:rsidP="00DD0358">
      <w:pPr>
        <w:pStyle w:val="ListParagraph"/>
        <w:numPr>
          <w:ilvl w:val="0"/>
          <w:numId w:val="27"/>
        </w:numPr>
        <w:contextualSpacing/>
        <w:rPr>
          <w:rFonts w:ascii="Calibri" w:hAnsi="Calibri" w:cs="Calibri"/>
          <w:sz w:val="22"/>
          <w:szCs w:val="22"/>
        </w:rPr>
      </w:pPr>
      <w:r w:rsidRPr="002E22BA">
        <w:rPr>
          <w:rFonts w:ascii="Calibri" w:hAnsi="Calibri" w:cs="Calibri"/>
          <w:sz w:val="22"/>
          <w:szCs w:val="22"/>
        </w:rPr>
        <w:t>Josh and Will discussed tools to use to automate work toward better accessibility.</w:t>
      </w:r>
    </w:p>
    <w:p w14:paraId="338C94CE" w14:textId="77777777" w:rsidR="00DD0358" w:rsidRPr="002E22BA" w:rsidRDefault="00DD0358" w:rsidP="00DD0358">
      <w:pPr>
        <w:pStyle w:val="ListParagraph"/>
        <w:numPr>
          <w:ilvl w:val="0"/>
          <w:numId w:val="27"/>
        </w:numPr>
        <w:contextualSpacing/>
        <w:rPr>
          <w:rFonts w:ascii="Calibri" w:hAnsi="Calibri" w:cs="Calibri"/>
          <w:sz w:val="22"/>
          <w:szCs w:val="22"/>
        </w:rPr>
      </w:pPr>
      <w:r w:rsidRPr="002E22BA">
        <w:rPr>
          <w:rFonts w:ascii="Calibri" w:hAnsi="Calibri" w:cs="Calibri"/>
          <w:sz w:val="22"/>
          <w:szCs w:val="22"/>
        </w:rPr>
        <w:t xml:space="preserve">Even if archival content is not required to be compliant, accessibility development for the Digital library has been and will be prioritized.  </w:t>
      </w:r>
    </w:p>
    <w:p w14:paraId="33357C60" w14:textId="77777777" w:rsidR="00DD0358" w:rsidRPr="002E22BA" w:rsidRDefault="00DD0358" w:rsidP="004A1524">
      <w:pPr>
        <w:pStyle w:val="ListParagraph"/>
        <w:numPr>
          <w:ilvl w:val="1"/>
          <w:numId w:val="27"/>
        </w:numPr>
        <w:contextualSpacing/>
        <w:rPr>
          <w:rFonts w:ascii="Calibri" w:hAnsi="Calibri" w:cs="Calibri"/>
          <w:sz w:val="22"/>
          <w:szCs w:val="22"/>
        </w:rPr>
      </w:pPr>
      <w:r w:rsidRPr="002E22BA">
        <w:rPr>
          <w:rFonts w:ascii="Calibri" w:hAnsi="Calibri" w:cs="Calibri"/>
          <w:sz w:val="22"/>
          <w:szCs w:val="22"/>
        </w:rPr>
        <w:t xml:space="preserve">The group discussed CrowdStrike event response was noted.  All in attendance expressed gratitude for the quick resolution for our workstations. </w:t>
      </w:r>
    </w:p>
    <w:p w14:paraId="25F14B0A" w14:textId="77777777" w:rsidR="00DD0358" w:rsidRPr="002E22BA" w:rsidRDefault="00DD0358" w:rsidP="00DD0358">
      <w:pPr>
        <w:pStyle w:val="ListParagraph"/>
        <w:numPr>
          <w:ilvl w:val="1"/>
          <w:numId w:val="27"/>
        </w:numPr>
        <w:contextualSpacing/>
        <w:rPr>
          <w:rFonts w:ascii="Calibri" w:hAnsi="Calibri" w:cs="Calibri"/>
          <w:sz w:val="22"/>
          <w:szCs w:val="22"/>
        </w:rPr>
      </w:pPr>
      <w:r w:rsidRPr="002E22BA">
        <w:rPr>
          <w:rFonts w:ascii="Calibri" w:hAnsi="Calibri" w:cs="Calibri"/>
          <w:sz w:val="22"/>
          <w:szCs w:val="22"/>
        </w:rPr>
        <w:t>Went from 500 machines at the end of Friday to 100 machines that still remain.</w:t>
      </w:r>
    </w:p>
    <w:p w14:paraId="5AD46DDB" w14:textId="77777777" w:rsidR="00DD0358" w:rsidRDefault="00DD0358" w:rsidP="00576F3F">
      <w:pPr>
        <w:pStyle w:val="NoSpacing"/>
        <w:ind w:left="720"/>
        <w:rPr>
          <w:rFonts w:ascii="Times New Roman" w:hAnsi="Times New Roman" w:cs="Times New Roman"/>
          <w:sz w:val="24"/>
          <w:szCs w:val="24"/>
        </w:rPr>
      </w:pPr>
    </w:p>
    <w:p w14:paraId="6F49C118" w14:textId="28F2DB1F" w:rsidR="00F622A6" w:rsidRDefault="00D67486" w:rsidP="004A1524">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Repositories</w:t>
      </w:r>
      <w:r w:rsidR="00F622A6">
        <w:rPr>
          <w:rFonts w:ascii="Times New Roman" w:hAnsi="Times New Roman" w:cs="Times New Roman"/>
          <w:sz w:val="24"/>
          <w:szCs w:val="24"/>
        </w:rPr>
        <w:t>, Preservation, and Access- Seth Robbins</w:t>
      </w:r>
      <w:r w:rsidR="00F622A6">
        <w:rPr>
          <w:rFonts w:ascii="Times New Roman" w:hAnsi="Times New Roman" w:cs="Times New Roman"/>
          <w:sz w:val="24"/>
          <w:szCs w:val="24"/>
        </w:rPr>
        <w:tab/>
      </w:r>
      <w:r w:rsidR="00F622A6">
        <w:rPr>
          <w:rFonts w:ascii="Times New Roman" w:hAnsi="Times New Roman" w:cs="Times New Roman"/>
          <w:sz w:val="24"/>
          <w:szCs w:val="24"/>
        </w:rPr>
        <w:tab/>
      </w:r>
      <w:r w:rsidR="00F622A6">
        <w:rPr>
          <w:rFonts w:ascii="Times New Roman" w:hAnsi="Times New Roman" w:cs="Times New Roman"/>
          <w:sz w:val="24"/>
          <w:szCs w:val="24"/>
        </w:rPr>
        <w:tab/>
      </w:r>
    </w:p>
    <w:p w14:paraId="60D602CC" w14:textId="76930F24" w:rsidR="006E585C" w:rsidRDefault="00B734FC" w:rsidP="004A1524">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One major goal was to come up with guidelines for accessibility. This document is the end product of that and lays out a plan and priorities for meeting Title II requirements.</w:t>
      </w:r>
    </w:p>
    <w:p w14:paraId="21B60799" w14:textId="77777777" w:rsidR="00B734FC" w:rsidRDefault="00B734FC" w:rsidP="004A1524">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 xml:space="preserve">The deadline for meeting these requirements is April of 2026. The majority priority outlined is getting our application interfaces compliant with the federal guidelines. </w:t>
      </w:r>
    </w:p>
    <w:p w14:paraId="06BBA603" w14:textId="0717A67F" w:rsidR="00B734FC" w:rsidRDefault="00B734FC" w:rsidP="004A1524">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 xml:space="preserve">A secondary but more challenging priority is to evaluate the content that is being made available through our systems. We expect that based on current guidelines a significant proportion of this content is probably exempt from the need to fully meet compliance. Anything that will be used for a course is going to be subject to those requirements, so we need to be prepared to do remediation. </w:t>
      </w:r>
    </w:p>
    <w:p w14:paraId="0E138C1F" w14:textId="1CD1B84F" w:rsidR="00B734FC" w:rsidRDefault="00B734FC" w:rsidP="004A1524">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The RPA subgroup will be coming up with technical guidelines for the application</w:t>
      </w:r>
      <w:r w:rsidR="00125CB8">
        <w:rPr>
          <w:rFonts w:ascii="Times New Roman" w:hAnsi="Times New Roman" w:cs="Times New Roman"/>
          <w:sz w:val="24"/>
          <w:szCs w:val="24"/>
        </w:rPr>
        <w:t xml:space="preserve"> of the interface auditing tools and talk about assigning responsibilities for doing the vendor communication. </w:t>
      </w:r>
    </w:p>
    <w:p w14:paraId="160F2A2F" w14:textId="7DB8808B" w:rsidR="00B56C3F" w:rsidRDefault="00B56C3F" w:rsidP="004A1524">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 xml:space="preserve">John and Keith met with the Library Council earlier this month. The position we are taking is that the content of the digital repository is exempt but the interface is not. It sounds like at the start of the spring semester is when campus will begin the campus wide education program about this. </w:t>
      </w:r>
    </w:p>
    <w:p w14:paraId="73407717" w14:textId="3584422D" w:rsidR="006E585C" w:rsidRDefault="005E4491" w:rsidP="00B734FC">
      <w:pPr>
        <w:pStyle w:val="NoSpacing"/>
        <w:numPr>
          <w:ilvl w:val="0"/>
          <w:numId w:val="32"/>
        </w:numPr>
        <w:rPr>
          <w:rFonts w:ascii="Times New Roman" w:hAnsi="Times New Roman" w:cs="Times New Roman"/>
          <w:sz w:val="24"/>
          <w:szCs w:val="24"/>
        </w:rPr>
      </w:pPr>
      <w:hyperlink r:id="rId5" w:tooltip="https://docs.google.com/document/d/1TI5KjaQPS9ZVZXIDAWtho8-zqqyR3cWZ8rxrLz03xIQ/edit?usp=sharing" w:history="1">
        <w:r w:rsidR="00B734FC">
          <w:rPr>
            <w:rStyle w:val="Hyperlink"/>
            <w:rFonts w:ascii="Times New Roman" w:hAnsi="Times New Roman" w:cs="Times New Roman"/>
            <w:sz w:val="24"/>
            <w:szCs w:val="24"/>
          </w:rPr>
          <w:t>A</w:t>
        </w:r>
        <w:r w:rsidR="006E585C" w:rsidRPr="006E585C">
          <w:rPr>
            <w:rStyle w:val="Hyperlink"/>
            <w:rFonts w:ascii="Times New Roman" w:hAnsi="Times New Roman" w:cs="Times New Roman"/>
            <w:sz w:val="24"/>
            <w:szCs w:val="24"/>
          </w:rPr>
          <w:t>ccessibility approa</w:t>
        </w:r>
        <w:r w:rsidR="006E585C" w:rsidRPr="006E585C">
          <w:rPr>
            <w:rStyle w:val="Hyperlink"/>
            <w:rFonts w:ascii="Times New Roman" w:hAnsi="Times New Roman" w:cs="Times New Roman"/>
            <w:sz w:val="24"/>
            <w:szCs w:val="24"/>
          </w:rPr>
          <w:t>c</w:t>
        </w:r>
        <w:r w:rsidR="006E585C" w:rsidRPr="006E585C">
          <w:rPr>
            <w:rStyle w:val="Hyperlink"/>
            <w:rFonts w:ascii="Times New Roman" w:hAnsi="Times New Roman" w:cs="Times New Roman"/>
            <w:sz w:val="24"/>
            <w:szCs w:val="24"/>
          </w:rPr>
          <w:t>h document</w:t>
        </w:r>
      </w:hyperlink>
    </w:p>
    <w:p w14:paraId="6C496B63" w14:textId="77777777" w:rsidR="006E585C" w:rsidRDefault="006E585C" w:rsidP="00576F3F">
      <w:pPr>
        <w:pStyle w:val="NoSpacing"/>
        <w:ind w:left="720"/>
        <w:rPr>
          <w:rFonts w:ascii="Times New Roman" w:hAnsi="Times New Roman" w:cs="Times New Roman"/>
          <w:sz w:val="24"/>
          <w:szCs w:val="24"/>
        </w:rPr>
      </w:pPr>
    </w:p>
    <w:p w14:paraId="0AB332A8" w14:textId="22F6DA8D" w:rsidR="00296EB9" w:rsidRDefault="00F622A6" w:rsidP="005E4491">
      <w:pPr>
        <w:pStyle w:val="NoSpacing"/>
        <w:numPr>
          <w:ilvl w:val="0"/>
          <w:numId w:val="29"/>
        </w:numPr>
        <w:rPr>
          <w:rFonts w:ascii="Times New Roman" w:hAnsi="Times New Roman" w:cs="Times New Roman"/>
          <w:sz w:val="24"/>
          <w:szCs w:val="24"/>
        </w:rPr>
      </w:pPr>
      <w:r>
        <w:rPr>
          <w:rFonts w:ascii="Times New Roman" w:hAnsi="Times New Roman" w:cs="Times New Roman"/>
          <w:sz w:val="24"/>
          <w:szCs w:val="24"/>
        </w:rPr>
        <w:t>LEITC</w:t>
      </w:r>
      <w:r w:rsidR="00E1067E">
        <w:rPr>
          <w:rFonts w:ascii="Times New Roman" w:hAnsi="Times New Roman" w:cs="Times New Roman"/>
          <w:sz w:val="24"/>
          <w:szCs w:val="24"/>
        </w:rPr>
        <w:t xml:space="preserve">- </w:t>
      </w:r>
      <w:r>
        <w:rPr>
          <w:rFonts w:ascii="Times New Roman" w:hAnsi="Times New Roman" w:cs="Times New Roman"/>
          <w:sz w:val="24"/>
          <w:szCs w:val="24"/>
        </w:rPr>
        <w:t>Eric Kurt</w:t>
      </w:r>
      <w:r w:rsidR="00E1067E">
        <w:rPr>
          <w:rFonts w:ascii="Times New Roman" w:hAnsi="Times New Roman" w:cs="Times New Roman"/>
          <w:sz w:val="24"/>
          <w:szCs w:val="24"/>
        </w:rPr>
        <w:tab/>
      </w:r>
      <w:r w:rsidR="00E1067E">
        <w:rPr>
          <w:rFonts w:ascii="Times New Roman" w:hAnsi="Times New Roman" w:cs="Times New Roman"/>
          <w:sz w:val="24"/>
          <w:szCs w:val="24"/>
        </w:rPr>
        <w:tab/>
      </w:r>
      <w:r w:rsidR="00E1067E">
        <w:rPr>
          <w:rFonts w:ascii="Times New Roman" w:hAnsi="Times New Roman" w:cs="Times New Roman"/>
          <w:sz w:val="24"/>
          <w:szCs w:val="24"/>
        </w:rPr>
        <w:tab/>
      </w:r>
      <w:r w:rsidR="00684F14">
        <w:rPr>
          <w:rFonts w:ascii="Times New Roman" w:hAnsi="Times New Roman" w:cs="Times New Roman"/>
          <w:sz w:val="24"/>
          <w:szCs w:val="24"/>
        </w:rPr>
        <w:tab/>
      </w:r>
      <w:r w:rsidR="00C00B55">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296EB9">
        <w:rPr>
          <w:rFonts w:ascii="Times New Roman" w:hAnsi="Times New Roman" w:cs="Times New Roman"/>
          <w:sz w:val="24"/>
          <w:szCs w:val="24"/>
        </w:rPr>
        <w:tab/>
      </w:r>
    </w:p>
    <w:p w14:paraId="6BFA3B5E" w14:textId="1E5C1684" w:rsidR="00721A1A" w:rsidRDefault="005E4491" w:rsidP="005E4491">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 xml:space="preserve">LEITC is continuing to work with the Library AI Task Force to initiate a series of talks around emerging technology. </w:t>
      </w:r>
    </w:p>
    <w:p w14:paraId="05413C6E" w14:textId="7AE48567" w:rsidR="005E4491" w:rsidRDefault="005E4491" w:rsidP="005E4491">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Eric and Mary Ton partnered with GIES, CITL, and tech services to man a table at new faculty orientation.</w:t>
      </w:r>
    </w:p>
    <w:p w14:paraId="1BD56268" w14:textId="2D556F0A" w:rsidR="005E4491" w:rsidRDefault="005E4491" w:rsidP="005E4491">
      <w:pPr>
        <w:pStyle w:val="NoSpacing"/>
        <w:numPr>
          <w:ilvl w:val="0"/>
          <w:numId w:val="33"/>
        </w:numPr>
        <w:rPr>
          <w:rFonts w:ascii="Times New Roman" w:hAnsi="Times New Roman" w:cs="Times New Roman"/>
          <w:sz w:val="24"/>
          <w:szCs w:val="24"/>
        </w:rPr>
      </w:pPr>
      <w:r>
        <w:rPr>
          <w:rFonts w:ascii="Times New Roman" w:hAnsi="Times New Roman" w:cs="Times New Roman"/>
          <w:sz w:val="24"/>
          <w:szCs w:val="24"/>
        </w:rPr>
        <w:t xml:space="preserve">Partnering with Tech Services to give a series of AI conversations with the grad college </w:t>
      </w:r>
    </w:p>
    <w:p w14:paraId="0BE5F764" w14:textId="77777777" w:rsidR="005E4491" w:rsidRPr="001F2EF5" w:rsidRDefault="005E4491" w:rsidP="005E4491">
      <w:pPr>
        <w:pStyle w:val="NoSpacing"/>
        <w:numPr>
          <w:ilvl w:val="0"/>
          <w:numId w:val="33"/>
        </w:numPr>
        <w:rPr>
          <w:rFonts w:ascii="Times New Roman" w:hAnsi="Times New Roman" w:cs="Times New Roman"/>
          <w:sz w:val="24"/>
          <w:szCs w:val="24"/>
        </w:rPr>
      </w:pP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04B74E9B" w14:textId="77777777" w:rsidR="005E4491" w:rsidRDefault="005E4491" w:rsidP="005E4491">
      <w:pPr>
        <w:pStyle w:val="NoSpacing"/>
        <w:rPr>
          <w:rFonts w:ascii="Times New Roman" w:hAnsi="Times New Roman" w:cs="Times New Roman"/>
          <w:b/>
          <w:bCs/>
          <w:sz w:val="24"/>
          <w:szCs w:val="24"/>
        </w:rPr>
      </w:pPr>
    </w:p>
    <w:p w14:paraId="7AE58D29" w14:textId="1E81D8BF" w:rsidR="0081090D" w:rsidRPr="00F750EA" w:rsidRDefault="005E4491" w:rsidP="005E4491">
      <w:pPr>
        <w:pStyle w:val="NoSpacing"/>
        <w:rPr>
          <w:rFonts w:ascii="Times New Roman" w:hAnsi="Times New Roman" w:cs="Times New Roman"/>
          <w:b/>
          <w:bCs/>
          <w:sz w:val="24"/>
          <w:szCs w:val="24"/>
        </w:rPr>
      </w:pPr>
      <w:r>
        <w:rPr>
          <w:rFonts w:ascii="Times New Roman" w:hAnsi="Times New Roman" w:cs="Times New Roman"/>
          <w:sz w:val="24"/>
          <w:szCs w:val="24"/>
        </w:rPr>
        <w:t xml:space="preserve">Meeting adjourned at 2:30 pm. </w:t>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r w:rsidR="00804518"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lastRenderedPageBreak/>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December- Cataloging and Metadata, Electronic Resources</w:t>
      </w:r>
    </w:p>
    <w:p w14:paraId="7A9C55CB" w14:textId="77777777" w:rsidR="005E4491" w:rsidRDefault="005E4491" w:rsidP="00F0277B">
      <w:pPr>
        <w:pStyle w:val="NoSpacing"/>
        <w:rPr>
          <w:rFonts w:ascii="Times New Roman" w:hAnsi="Times New Roman" w:cs="Times New Roman"/>
          <w:sz w:val="24"/>
          <w:szCs w:val="24"/>
        </w:rPr>
      </w:pPr>
    </w:p>
    <w:p w14:paraId="0727CEB7" w14:textId="77777777" w:rsidR="005E4491" w:rsidRPr="008618DF" w:rsidRDefault="005E4491" w:rsidP="00F0277B">
      <w:pPr>
        <w:pStyle w:val="NoSpacing"/>
        <w:rPr>
          <w:rFonts w:ascii="Times New Roman" w:hAnsi="Times New Roman" w:cs="Times New Roman"/>
          <w:sz w:val="28"/>
          <w:szCs w:val="28"/>
        </w:rPr>
      </w:pPr>
    </w:p>
    <w:sectPr w:rsidR="005E4491"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34F100C"/>
    <w:multiLevelType w:val="hybridMultilevel"/>
    <w:tmpl w:val="8E0278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34223"/>
    <w:multiLevelType w:val="hybridMultilevel"/>
    <w:tmpl w:val="A5BEDE3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A27719D"/>
    <w:multiLevelType w:val="hybridMultilevel"/>
    <w:tmpl w:val="C94C11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84160EE"/>
    <w:multiLevelType w:val="hybridMultilevel"/>
    <w:tmpl w:val="AB042C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6"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1"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8575DA"/>
    <w:multiLevelType w:val="hybridMultilevel"/>
    <w:tmpl w:val="734480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FDF440B"/>
    <w:multiLevelType w:val="hybridMultilevel"/>
    <w:tmpl w:val="68588882"/>
    <w:lvl w:ilvl="0" w:tplc="E68C33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B61723"/>
    <w:multiLevelType w:val="hybridMultilevel"/>
    <w:tmpl w:val="68588882"/>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6B480775"/>
    <w:multiLevelType w:val="hybridMultilevel"/>
    <w:tmpl w:val="A58448E6"/>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47E5EAB"/>
    <w:multiLevelType w:val="hybridMultilevel"/>
    <w:tmpl w:val="128E35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0"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9"/>
  </w:num>
  <w:num w:numId="3" w16cid:durableId="1369258972">
    <w:abstractNumId w:val="31"/>
  </w:num>
  <w:num w:numId="4" w16cid:durableId="492914501">
    <w:abstractNumId w:val="4"/>
  </w:num>
  <w:num w:numId="5" w16cid:durableId="530067280">
    <w:abstractNumId w:val="6"/>
  </w:num>
  <w:num w:numId="6" w16cid:durableId="569313989">
    <w:abstractNumId w:val="25"/>
  </w:num>
  <w:num w:numId="7" w16cid:durableId="14042152">
    <w:abstractNumId w:val="22"/>
  </w:num>
  <w:num w:numId="8" w16cid:durableId="1476220473">
    <w:abstractNumId w:val="7"/>
  </w:num>
  <w:num w:numId="9" w16cid:durableId="71245639">
    <w:abstractNumId w:val="2"/>
  </w:num>
  <w:num w:numId="10" w16cid:durableId="126627709">
    <w:abstractNumId w:val="11"/>
  </w:num>
  <w:num w:numId="11" w16cid:durableId="1079984920">
    <w:abstractNumId w:val="19"/>
  </w:num>
  <w:num w:numId="12" w16cid:durableId="1493528342">
    <w:abstractNumId w:val="12"/>
  </w:num>
  <w:num w:numId="13" w16cid:durableId="1489245241">
    <w:abstractNumId w:val="29"/>
  </w:num>
  <w:num w:numId="14" w16cid:durableId="439842383">
    <w:abstractNumId w:val="0"/>
  </w:num>
  <w:num w:numId="15" w16cid:durableId="1838307248">
    <w:abstractNumId w:val="20"/>
  </w:num>
  <w:num w:numId="16" w16cid:durableId="1991203461">
    <w:abstractNumId w:val="17"/>
  </w:num>
  <w:num w:numId="17" w16cid:durableId="121071747">
    <w:abstractNumId w:val="5"/>
  </w:num>
  <w:num w:numId="18" w16cid:durableId="2046369658">
    <w:abstractNumId w:val="10"/>
  </w:num>
  <w:num w:numId="19" w16cid:durableId="1031303342">
    <w:abstractNumId w:val="15"/>
  </w:num>
  <w:num w:numId="20" w16cid:durableId="1122454898">
    <w:abstractNumId w:val="21"/>
  </w:num>
  <w:num w:numId="21" w16cid:durableId="844056265">
    <w:abstractNumId w:val="14"/>
  </w:num>
  <w:num w:numId="22" w16cid:durableId="380831683">
    <w:abstractNumId w:val="18"/>
  </w:num>
  <w:num w:numId="23" w16cid:durableId="1817645726">
    <w:abstractNumId w:val="30"/>
  </w:num>
  <w:num w:numId="24" w16cid:durableId="1509326577">
    <w:abstractNumId w:val="16"/>
  </w:num>
  <w:num w:numId="25" w16cid:durableId="1657875885">
    <w:abstractNumId w:val="3"/>
  </w:num>
  <w:num w:numId="26" w16cid:durableId="1711372842">
    <w:abstractNumId w:val="28"/>
  </w:num>
  <w:num w:numId="27" w16cid:durableId="295062528">
    <w:abstractNumId w:val="27"/>
  </w:num>
  <w:num w:numId="28" w16cid:durableId="555817261">
    <w:abstractNumId w:val="1"/>
  </w:num>
  <w:num w:numId="29" w16cid:durableId="1754159779">
    <w:abstractNumId w:val="24"/>
  </w:num>
  <w:num w:numId="30" w16cid:durableId="1227961187">
    <w:abstractNumId w:val="26"/>
  </w:num>
  <w:num w:numId="31" w16cid:durableId="400058646">
    <w:abstractNumId w:val="13"/>
  </w:num>
  <w:num w:numId="32" w16cid:durableId="1645357407">
    <w:abstractNumId w:val="23"/>
  </w:num>
  <w:num w:numId="33" w16cid:durableId="14960704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7627B"/>
    <w:rsid w:val="00077D94"/>
    <w:rsid w:val="000E7A6B"/>
    <w:rsid w:val="0010191C"/>
    <w:rsid w:val="00114284"/>
    <w:rsid w:val="00125CB8"/>
    <w:rsid w:val="00142D4D"/>
    <w:rsid w:val="001658FA"/>
    <w:rsid w:val="001966B7"/>
    <w:rsid w:val="001972DB"/>
    <w:rsid w:val="001A6E7A"/>
    <w:rsid w:val="001F2EF5"/>
    <w:rsid w:val="001F39A4"/>
    <w:rsid w:val="00216D2B"/>
    <w:rsid w:val="00216F92"/>
    <w:rsid w:val="00220B92"/>
    <w:rsid w:val="00233FB2"/>
    <w:rsid w:val="00236736"/>
    <w:rsid w:val="002667D8"/>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1524"/>
    <w:rsid w:val="004A42B2"/>
    <w:rsid w:val="004B5B3A"/>
    <w:rsid w:val="004F769C"/>
    <w:rsid w:val="005142B2"/>
    <w:rsid w:val="00530777"/>
    <w:rsid w:val="0053669D"/>
    <w:rsid w:val="00546450"/>
    <w:rsid w:val="00576F3F"/>
    <w:rsid w:val="0058112C"/>
    <w:rsid w:val="005900F9"/>
    <w:rsid w:val="005940C7"/>
    <w:rsid w:val="005E4491"/>
    <w:rsid w:val="005E5338"/>
    <w:rsid w:val="0060221F"/>
    <w:rsid w:val="00605C24"/>
    <w:rsid w:val="006160CB"/>
    <w:rsid w:val="006245B6"/>
    <w:rsid w:val="00627C99"/>
    <w:rsid w:val="006405CB"/>
    <w:rsid w:val="00653F82"/>
    <w:rsid w:val="0066163A"/>
    <w:rsid w:val="00665171"/>
    <w:rsid w:val="00684F14"/>
    <w:rsid w:val="00694AE1"/>
    <w:rsid w:val="006D1255"/>
    <w:rsid w:val="006E585C"/>
    <w:rsid w:val="006F249B"/>
    <w:rsid w:val="00721A1A"/>
    <w:rsid w:val="0072312F"/>
    <w:rsid w:val="00725FE8"/>
    <w:rsid w:val="00762C46"/>
    <w:rsid w:val="00783742"/>
    <w:rsid w:val="007867F4"/>
    <w:rsid w:val="007B4AB2"/>
    <w:rsid w:val="007B5EF3"/>
    <w:rsid w:val="007E1A0F"/>
    <w:rsid w:val="007E5626"/>
    <w:rsid w:val="007E6BB5"/>
    <w:rsid w:val="007F2819"/>
    <w:rsid w:val="007F5405"/>
    <w:rsid w:val="007F6A23"/>
    <w:rsid w:val="00804518"/>
    <w:rsid w:val="008066B1"/>
    <w:rsid w:val="0081090D"/>
    <w:rsid w:val="00814893"/>
    <w:rsid w:val="00824DAB"/>
    <w:rsid w:val="00841554"/>
    <w:rsid w:val="00842D25"/>
    <w:rsid w:val="008562AA"/>
    <w:rsid w:val="008618DF"/>
    <w:rsid w:val="00871075"/>
    <w:rsid w:val="00873490"/>
    <w:rsid w:val="008A7437"/>
    <w:rsid w:val="008C78E5"/>
    <w:rsid w:val="008D2334"/>
    <w:rsid w:val="008E13FD"/>
    <w:rsid w:val="008E7539"/>
    <w:rsid w:val="0091110F"/>
    <w:rsid w:val="009578C0"/>
    <w:rsid w:val="0096417C"/>
    <w:rsid w:val="009643DC"/>
    <w:rsid w:val="00987CAA"/>
    <w:rsid w:val="00991454"/>
    <w:rsid w:val="009D7A2F"/>
    <w:rsid w:val="00A42440"/>
    <w:rsid w:val="00A45E67"/>
    <w:rsid w:val="00A73E68"/>
    <w:rsid w:val="00A94C3F"/>
    <w:rsid w:val="00AC50A7"/>
    <w:rsid w:val="00B04247"/>
    <w:rsid w:val="00B56C3F"/>
    <w:rsid w:val="00B64BF0"/>
    <w:rsid w:val="00B71379"/>
    <w:rsid w:val="00B734FC"/>
    <w:rsid w:val="00BE1B8F"/>
    <w:rsid w:val="00BF060E"/>
    <w:rsid w:val="00C00B55"/>
    <w:rsid w:val="00C57459"/>
    <w:rsid w:val="00C72BB1"/>
    <w:rsid w:val="00C97DAC"/>
    <w:rsid w:val="00CB72CC"/>
    <w:rsid w:val="00CE170E"/>
    <w:rsid w:val="00D11A6E"/>
    <w:rsid w:val="00D165EF"/>
    <w:rsid w:val="00D654BA"/>
    <w:rsid w:val="00D667D9"/>
    <w:rsid w:val="00D67486"/>
    <w:rsid w:val="00DD0358"/>
    <w:rsid w:val="00DD2C41"/>
    <w:rsid w:val="00E002E0"/>
    <w:rsid w:val="00E1067E"/>
    <w:rsid w:val="00E35C82"/>
    <w:rsid w:val="00E44847"/>
    <w:rsid w:val="00E46F40"/>
    <w:rsid w:val="00EB23CD"/>
    <w:rsid w:val="00EB5AB9"/>
    <w:rsid w:val="00EB5C97"/>
    <w:rsid w:val="00EE2745"/>
    <w:rsid w:val="00EF2D8A"/>
    <w:rsid w:val="00EF6FCC"/>
    <w:rsid w:val="00F0277B"/>
    <w:rsid w:val="00F03D12"/>
    <w:rsid w:val="00F17267"/>
    <w:rsid w:val="00F37ED7"/>
    <w:rsid w:val="00F622A6"/>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character" w:styleId="FollowedHyperlink">
    <w:name w:val="FollowedHyperlink"/>
    <w:basedOn w:val="DefaultParagraphFont"/>
    <w:uiPriority w:val="99"/>
    <w:semiHidden/>
    <w:unhideWhenUsed/>
    <w:rsid w:val="00B734F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cs.google.com/document/d/1TI5KjaQPS9ZVZXIDAWtho8-zqqyR3cWZ8rxrLz03xIQ/edit?usp=sharin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3</Pages>
  <Words>767</Words>
  <Characters>4373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5</cp:revision>
  <dcterms:created xsi:type="dcterms:W3CDTF">2024-08-29T18:56:00Z</dcterms:created>
  <dcterms:modified xsi:type="dcterms:W3CDTF">2024-09-03T20:31:00Z</dcterms:modified>
</cp:coreProperties>
</file>