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4E928" w14:textId="3B48A677" w:rsidR="00D1010D" w:rsidRDefault="25118174" w:rsidP="3D0B1324">
      <w:pPr>
        <w:pStyle w:val="Title"/>
        <w:widowControl w:val="0"/>
        <w:rPr>
          <w:rFonts w:ascii="Calibri Light" w:eastAsia="Calibri Light" w:hAnsi="Calibri Light" w:cs="Calibri Light"/>
          <w:color w:val="000000" w:themeColor="text1"/>
        </w:rPr>
      </w:pPr>
      <w:r w:rsidRPr="25118174">
        <w:rPr>
          <w:rFonts w:ascii="Calibri Light" w:eastAsia="Calibri Light" w:hAnsi="Calibri Light" w:cs="Calibri Light"/>
          <w:color w:val="000000" w:themeColor="text1"/>
        </w:rPr>
        <w:t>Library Emerging and Integrated Technology Coordination 03/24/2026</w:t>
      </w:r>
    </w:p>
    <w:p w14:paraId="40DF6C70" w14:textId="43B4F50D" w:rsidR="25118174" w:rsidRDefault="25118174" w:rsidP="25118174">
      <w:pPr>
        <w:pStyle w:val="Heading1"/>
        <w:keepNext w:val="0"/>
        <w:keepLines w:val="0"/>
        <w:widowControl w:val="0"/>
        <w:rPr>
          <w:rFonts w:ascii="Calibri Light" w:eastAsia="Calibri Light" w:hAnsi="Calibri Light" w:cs="Calibri Light"/>
        </w:rPr>
      </w:pPr>
      <w:r w:rsidRPr="25118174">
        <w:rPr>
          <w:rFonts w:ascii="Calibri Light" w:eastAsia="Calibri Light" w:hAnsi="Calibri Light" w:cs="Calibri Light"/>
        </w:rPr>
        <w:t>Prior to the meeting</w:t>
      </w:r>
    </w:p>
    <w:p w14:paraId="039D2B9B" w14:textId="2E20E29F" w:rsidR="25118174" w:rsidRDefault="614DD1CB" w:rsidP="614DD1CB">
      <w:pPr>
        <w:pStyle w:val="ListParagraph"/>
        <w:widowControl w:val="0"/>
        <w:numPr>
          <w:ilvl w:val="0"/>
          <w:numId w:val="2"/>
        </w:numPr>
      </w:pPr>
      <w:r>
        <w:t xml:space="preserve">Please review LEITC’s charge as posted on </w:t>
      </w:r>
      <w:hyperlink r:id="rId5">
        <w:r w:rsidRPr="614DD1CB">
          <w:rPr>
            <w:rStyle w:val="Hyperlink"/>
          </w:rPr>
          <w:t>our committee website</w:t>
        </w:r>
      </w:hyperlink>
      <w:r>
        <w:t>.</w:t>
      </w:r>
    </w:p>
    <w:p w14:paraId="2C532DBC" w14:textId="6D408848" w:rsidR="614DD1CB" w:rsidRDefault="75DF0D98" w:rsidP="614DD1CB">
      <w:pPr>
        <w:pStyle w:val="ListParagraph"/>
        <w:widowControl w:val="0"/>
        <w:numPr>
          <w:ilvl w:val="0"/>
          <w:numId w:val="2"/>
        </w:numPr>
      </w:pPr>
      <w:r w:rsidRPr="75DF0D98">
        <w:t>Add updates to the section below</w:t>
      </w:r>
    </w:p>
    <w:p w14:paraId="66C29A20" w14:textId="3E4E512D" w:rsidR="00D1010D" w:rsidRDefault="58773FA2" w:rsidP="58773FA2">
      <w:pPr>
        <w:pStyle w:val="Heading1"/>
        <w:keepNext w:val="0"/>
        <w:keepLines w:val="0"/>
        <w:widowControl w:val="0"/>
        <w:rPr>
          <w:rFonts w:ascii="Calibri Light" w:eastAsia="Calibri Light" w:hAnsi="Calibri Light" w:cs="Calibri Light"/>
        </w:rPr>
      </w:pPr>
      <w:r w:rsidRPr="58773FA2">
        <w:rPr>
          <w:rFonts w:ascii="Calibri Light" w:eastAsia="Calibri Light" w:hAnsi="Calibri Light" w:cs="Calibri Light"/>
        </w:rPr>
        <w:t>Agenda</w:t>
      </w:r>
    </w:p>
    <w:p w14:paraId="4D724E07" w14:textId="190D1F10" w:rsidR="00D1010D" w:rsidRDefault="25118174" w:rsidP="58773FA2">
      <w:pPr>
        <w:widowControl w:val="0"/>
      </w:pPr>
      <w:r>
        <w:t>Items to discuss</w:t>
      </w:r>
    </w:p>
    <w:p w14:paraId="4ADFAD31" w14:textId="30056BDD" w:rsidR="25118174" w:rsidRDefault="25118174" w:rsidP="25118174">
      <w:pPr>
        <w:pStyle w:val="ListParagraph"/>
        <w:widowControl w:val="0"/>
        <w:numPr>
          <w:ilvl w:val="0"/>
          <w:numId w:val="11"/>
        </w:numPr>
        <w:spacing w:line="259" w:lineRule="auto"/>
      </w:pPr>
      <w:r>
        <w:t xml:space="preserve">Housekeeping </w:t>
      </w:r>
    </w:p>
    <w:p w14:paraId="1AEC2B49" w14:textId="0338F120" w:rsidR="25118174" w:rsidRDefault="7B2FBE89" w:rsidP="25118174">
      <w:pPr>
        <w:pStyle w:val="ListParagraph"/>
        <w:widowControl w:val="0"/>
        <w:numPr>
          <w:ilvl w:val="1"/>
          <w:numId w:val="11"/>
        </w:numPr>
        <w:spacing w:line="259" w:lineRule="auto"/>
      </w:pPr>
      <w:r>
        <w:t xml:space="preserve">General updates— reported before or during the meeting? In agenda or meeting minutes?  </w:t>
      </w:r>
    </w:p>
    <w:p w14:paraId="386F2C57" w14:textId="099BB649" w:rsidR="25118174" w:rsidRDefault="7B2FBE89" w:rsidP="25118174">
      <w:pPr>
        <w:pStyle w:val="ListParagraph"/>
        <w:widowControl w:val="0"/>
        <w:numPr>
          <w:ilvl w:val="1"/>
          <w:numId w:val="11"/>
        </w:numPr>
        <w:spacing w:line="259" w:lineRule="auto"/>
      </w:pPr>
      <w:r>
        <w:t xml:space="preserve">Legacy LEITC Teams space—do we need it? </w:t>
      </w:r>
    </w:p>
    <w:p w14:paraId="6036387A" w14:textId="41D14FF8" w:rsidR="008C22EF" w:rsidRDefault="25118174" w:rsidP="3D0B1324">
      <w:pPr>
        <w:pStyle w:val="ListParagraph"/>
        <w:widowControl w:val="0"/>
        <w:numPr>
          <w:ilvl w:val="0"/>
          <w:numId w:val="11"/>
        </w:numPr>
        <w:spacing w:line="259" w:lineRule="auto"/>
      </w:pPr>
      <w:r>
        <w:t xml:space="preserve">The charge and activities of LEITC </w:t>
      </w:r>
    </w:p>
    <w:p w14:paraId="5C904BE8" w14:textId="5FA02307" w:rsidR="008C22EF" w:rsidRDefault="614DD1CB" w:rsidP="25118174">
      <w:pPr>
        <w:pStyle w:val="ListParagraph"/>
        <w:widowControl w:val="0"/>
        <w:numPr>
          <w:ilvl w:val="1"/>
          <w:numId w:val="11"/>
        </w:numPr>
        <w:spacing w:line="259" w:lineRule="auto"/>
      </w:pPr>
      <w:r>
        <w:t xml:space="preserve">From Tom Teper: Any changes to the charge </w:t>
      </w:r>
      <w:proofErr w:type="gramStart"/>
      <w:r>
        <w:t>have to</w:t>
      </w:r>
      <w:proofErr w:type="gramEnd"/>
      <w:r>
        <w:t xml:space="preserve"> be discussed with CAPT and approved by EC. </w:t>
      </w:r>
    </w:p>
    <w:p w14:paraId="2E72E87E" w14:textId="459034A7" w:rsidR="008C22EF" w:rsidRDefault="614DD1CB" w:rsidP="25118174">
      <w:pPr>
        <w:pStyle w:val="ListParagraph"/>
        <w:widowControl w:val="0"/>
        <w:numPr>
          <w:ilvl w:val="1"/>
          <w:numId w:val="11"/>
        </w:numPr>
        <w:spacing w:line="259" w:lineRule="auto"/>
      </w:pPr>
      <w:r>
        <w:t xml:space="preserve">What things could LEITC be doing to contribute to the </w:t>
      </w:r>
      <w:proofErr w:type="gramStart"/>
      <w:r>
        <w:t>Library</w:t>
      </w:r>
      <w:proofErr w:type="gramEnd"/>
      <w:r>
        <w:t xml:space="preserve">? What is LEITC’s role? </w:t>
      </w:r>
    </w:p>
    <w:p w14:paraId="17B00E62" w14:textId="65AF1D13" w:rsidR="25118174" w:rsidRDefault="75DF0D98" w:rsidP="25118174">
      <w:pPr>
        <w:pStyle w:val="ListParagraph"/>
        <w:widowControl w:val="0"/>
        <w:numPr>
          <w:ilvl w:val="2"/>
          <w:numId w:val="11"/>
        </w:numPr>
        <w:spacing w:line="259" w:lineRule="auto"/>
      </w:pPr>
      <w:r>
        <w:t>In January, we discussed future casting (combing Gartner Reports for emerging tech) and coordinating enterprise software purchases</w:t>
      </w:r>
    </w:p>
    <w:p w14:paraId="7EADFF45" w14:textId="627B4730" w:rsidR="25118174" w:rsidRDefault="75DF0D98" w:rsidP="25118174">
      <w:pPr>
        <w:pStyle w:val="ListParagraph"/>
        <w:widowControl w:val="0"/>
        <w:numPr>
          <w:ilvl w:val="2"/>
          <w:numId w:val="11"/>
        </w:numPr>
        <w:spacing w:line="259" w:lineRule="auto"/>
      </w:pPr>
      <w:r>
        <w:t>Anticipating emerging tech curriculum needs (i.e. X+DS and X+AI majors)?</w:t>
      </w:r>
    </w:p>
    <w:p w14:paraId="6577C546" w14:textId="4DED7865" w:rsidR="25118174" w:rsidRDefault="25118174" w:rsidP="25118174">
      <w:pPr>
        <w:pStyle w:val="ListParagraph"/>
        <w:widowControl w:val="0"/>
        <w:numPr>
          <w:ilvl w:val="1"/>
          <w:numId w:val="11"/>
        </w:numPr>
        <w:spacing w:line="259" w:lineRule="auto"/>
      </w:pPr>
      <w:r>
        <w:t xml:space="preserve">Does our charge need to change to reflect this evolving role? If so, how? </w:t>
      </w:r>
    </w:p>
    <w:p w14:paraId="66607575" w14:textId="500A09B4" w:rsidR="25118174" w:rsidRDefault="25118174" w:rsidP="25118174">
      <w:pPr>
        <w:pStyle w:val="ListParagraph"/>
        <w:widowControl w:val="0"/>
        <w:numPr>
          <w:ilvl w:val="1"/>
          <w:numId w:val="11"/>
        </w:numPr>
        <w:spacing w:line="259" w:lineRule="auto"/>
      </w:pPr>
      <w:r>
        <w:t xml:space="preserve">Who can we invite as committee members to help us accomplish our goals?  </w:t>
      </w:r>
    </w:p>
    <w:p w14:paraId="503819B9" w14:textId="49C8B9DD" w:rsidR="7B2FBE89" w:rsidRDefault="7B2FBE89" w:rsidP="7B2FBE89">
      <w:pPr>
        <w:pStyle w:val="ListParagraph"/>
        <w:widowControl w:val="0"/>
        <w:numPr>
          <w:ilvl w:val="0"/>
          <w:numId w:val="11"/>
        </w:numPr>
        <w:spacing w:line="259" w:lineRule="auto"/>
      </w:pPr>
      <w:r>
        <w:t xml:space="preserve">Preparing </w:t>
      </w:r>
      <w:hyperlink r:id="rId6">
        <w:r w:rsidRPr="7B2FBE89">
          <w:rPr>
            <w:rStyle w:val="Hyperlink"/>
          </w:rPr>
          <w:t>March LEITC Report for CAPT</w:t>
        </w:r>
      </w:hyperlink>
      <w:r>
        <w:t xml:space="preserve"> meeting on 3/26</w:t>
      </w:r>
    </w:p>
    <w:p w14:paraId="67CC1BA3" w14:textId="529E8481" w:rsidR="7B2FBE89" w:rsidRDefault="7B2FBE89" w:rsidP="7B2FBE89">
      <w:pPr>
        <w:pStyle w:val="ListParagraph"/>
        <w:widowControl w:val="0"/>
        <w:numPr>
          <w:ilvl w:val="0"/>
          <w:numId w:val="11"/>
        </w:numPr>
        <w:spacing w:line="259" w:lineRule="auto"/>
      </w:pPr>
      <w:r>
        <w:t xml:space="preserve">Other items? </w:t>
      </w:r>
    </w:p>
    <w:p w14:paraId="7FDB443D" w14:textId="1EF72694" w:rsidR="25118174" w:rsidRDefault="25118174" w:rsidP="7B2FBE89">
      <w:pPr>
        <w:widowControl w:val="0"/>
        <w:spacing w:line="259" w:lineRule="auto"/>
      </w:pPr>
    </w:p>
    <w:p w14:paraId="6F1A00D2" w14:textId="399E2AA9" w:rsidR="6A239005" w:rsidRDefault="58773FA2" w:rsidP="58773FA2">
      <w:pPr>
        <w:pStyle w:val="Heading1"/>
        <w:keepNext w:val="0"/>
        <w:keepLines w:val="0"/>
        <w:widowControl w:val="0"/>
      </w:pPr>
      <w:r w:rsidRPr="58773FA2">
        <w:t>General Updates</w:t>
      </w:r>
    </w:p>
    <w:p w14:paraId="7A872CFD" w14:textId="2B39102B" w:rsidR="6A239005" w:rsidRDefault="7B2FBE89" w:rsidP="58773FA2">
      <w:pPr>
        <w:widowControl w:val="0"/>
      </w:pPr>
      <w:r w:rsidRPr="7B2FBE89">
        <w:rPr>
          <w:rFonts w:ascii="Calibri" w:eastAsia="Calibri" w:hAnsi="Calibri" w:cs="Calibri"/>
          <w:color w:val="000000" w:themeColor="text1"/>
        </w:rPr>
        <w:t xml:space="preserve">Notes about events, cool projects, events  </w:t>
      </w:r>
      <w:r w:rsidRPr="7B2FBE89">
        <w:rPr>
          <w:rFonts w:ascii="Calibri" w:eastAsia="Calibri" w:hAnsi="Calibri" w:cs="Calibri"/>
        </w:rPr>
        <w:t xml:space="preserve"> </w:t>
      </w:r>
    </w:p>
    <w:p w14:paraId="4A430CBF" w14:textId="260BCEA2" w:rsidR="6A239005" w:rsidRDefault="24114E5E" w:rsidP="24114E5E">
      <w:pPr>
        <w:pStyle w:val="ListParagraph"/>
        <w:widowControl w:val="0"/>
        <w:numPr>
          <w:ilvl w:val="0"/>
          <w:numId w:val="1"/>
        </w:numPr>
      </w:pPr>
      <w:r>
        <w:t xml:space="preserve">Housekeeping </w:t>
      </w:r>
    </w:p>
    <w:p w14:paraId="62DD98F8" w14:textId="5BFD2A9D" w:rsidR="7A1A6FD2" w:rsidRDefault="24114E5E" w:rsidP="24114E5E">
      <w:pPr>
        <w:pStyle w:val="ListParagraph"/>
        <w:widowControl w:val="0"/>
        <w:numPr>
          <w:ilvl w:val="1"/>
          <w:numId w:val="1"/>
        </w:numPr>
      </w:pPr>
      <w:r>
        <w:t xml:space="preserve">Eric and Stu have rolled </w:t>
      </w:r>
      <w:proofErr w:type="gramStart"/>
      <w:r>
        <w:t>off of</w:t>
      </w:r>
      <w:proofErr w:type="gramEnd"/>
      <w:r>
        <w:t xml:space="preserve"> the committee.</w:t>
      </w:r>
    </w:p>
    <w:p w14:paraId="29EE3E13" w14:textId="2109FC06" w:rsidR="75DF0D98" w:rsidRDefault="24114E5E" w:rsidP="24114E5E">
      <w:pPr>
        <w:pStyle w:val="ListParagraph"/>
        <w:widowControl w:val="0"/>
        <w:numPr>
          <w:ilvl w:val="0"/>
          <w:numId w:val="1"/>
        </w:numPr>
      </w:pPr>
      <w:r>
        <w:t>Service updates</w:t>
      </w:r>
    </w:p>
    <w:p w14:paraId="4986B7FC" w14:textId="47DF2C00" w:rsidR="24114E5E" w:rsidRDefault="24114E5E" w:rsidP="24114E5E">
      <w:pPr>
        <w:pStyle w:val="ListParagraph"/>
        <w:widowControl w:val="0"/>
        <w:numPr>
          <w:ilvl w:val="1"/>
          <w:numId w:val="1"/>
        </w:numPr>
        <w:rPr>
          <w:rFonts w:ascii="Calibri" w:eastAsia="Calibri" w:hAnsi="Calibri" w:cs="Calibri"/>
          <w:color w:val="000000" w:themeColor="text1"/>
        </w:rPr>
      </w:pPr>
      <w:r w:rsidRPr="24114E5E">
        <w:rPr>
          <w:rFonts w:ascii="Calibri" w:eastAsia="Calibri" w:hAnsi="Calibri" w:cs="Calibri"/>
          <w:color w:val="000000" w:themeColor="text1"/>
        </w:rPr>
        <w:t xml:space="preserve">SCIM Studio (Media Commons) is now open! Consultation form is available on the </w:t>
      </w:r>
      <w:hyperlink r:id="rId7">
        <w:r w:rsidRPr="24114E5E">
          <w:rPr>
            <w:rStyle w:val="Hyperlink"/>
            <w:rFonts w:ascii="Calibri" w:eastAsia="Calibri" w:hAnsi="Calibri" w:cs="Calibri"/>
          </w:rPr>
          <w:t>Media Commons website</w:t>
        </w:r>
      </w:hyperlink>
      <w:r w:rsidRPr="24114E5E">
        <w:rPr>
          <w:rFonts w:ascii="Calibri" w:eastAsia="Calibri" w:hAnsi="Calibri" w:cs="Calibri"/>
          <w:color w:val="000000" w:themeColor="text1"/>
        </w:rPr>
        <w:t xml:space="preserve">. The space has limited availability due to schedules. Mondays is the main day for access and use, but other days can be discussed in the form.  </w:t>
      </w:r>
    </w:p>
    <w:p w14:paraId="4CA76A36" w14:textId="74991DFB" w:rsidR="24114E5E" w:rsidRDefault="24114E5E" w:rsidP="24114E5E">
      <w:pPr>
        <w:pStyle w:val="ListParagraph"/>
        <w:numPr>
          <w:ilvl w:val="1"/>
          <w:numId w:val="1"/>
        </w:numPr>
        <w:spacing w:before="240" w:after="240"/>
        <w:rPr>
          <w:rFonts w:ascii="Calibri" w:eastAsia="Calibri" w:hAnsi="Calibri" w:cs="Calibri"/>
          <w:color w:val="000000" w:themeColor="text1"/>
        </w:rPr>
      </w:pPr>
      <w:r w:rsidRPr="24114E5E">
        <w:rPr>
          <w:rFonts w:ascii="Calibri" w:eastAsia="Calibri" w:hAnsi="Calibri" w:cs="Calibri"/>
          <w:color w:val="000000" w:themeColor="text1"/>
        </w:rPr>
        <w:t xml:space="preserve">The 3D printer for library departments is still in the process of being added to Grainger Library’s in-house collection as it is part of the Grainger Library’s Technology Enhanced Classroom Room 335. It will be available once that room is </w:t>
      </w:r>
      <w:r w:rsidRPr="24114E5E">
        <w:rPr>
          <w:rFonts w:ascii="Calibri" w:eastAsia="Calibri" w:hAnsi="Calibri" w:cs="Calibri"/>
          <w:color w:val="000000" w:themeColor="text1"/>
        </w:rPr>
        <w:lastRenderedPageBreak/>
        <w:t>completed and all documentation is finalized (policies, how to use, supplemental materials, services, etc.).</w:t>
      </w:r>
    </w:p>
    <w:p w14:paraId="1673853D" w14:textId="52E5A346" w:rsidR="24114E5E" w:rsidRDefault="24114E5E" w:rsidP="24114E5E">
      <w:pPr>
        <w:pStyle w:val="ListParagraph"/>
        <w:numPr>
          <w:ilvl w:val="1"/>
          <w:numId w:val="1"/>
        </w:numPr>
        <w:spacing w:before="240" w:after="240"/>
        <w:rPr>
          <w:rFonts w:ascii="Calibri" w:eastAsia="Calibri" w:hAnsi="Calibri" w:cs="Calibri"/>
          <w:color w:val="000000" w:themeColor="text1"/>
        </w:rPr>
      </w:pPr>
      <w:r w:rsidRPr="24114E5E">
        <w:rPr>
          <w:rFonts w:ascii="Calibri" w:eastAsia="Calibri" w:hAnsi="Calibri" w:cs="Calibri"/>
          <w:color w:val="000000" w:themeColor="text1"/>
        </w:rPr>
        <w:t>Media Commons is in process of adding the text-to-speech pen to the loanable technology as there were some issues with its cases.</w:t>
      </w:r>
    </w:p>
    <w:p w14:paraId="507DAFFD" w14:textId="5926E10E" w:rsidR="6A239005" w:rsidRDefault="24114E5E" w:rsidP="24114E5E">
      <w:pPr>
        <w:pStyle w:val="ListParagraph"/>
        <w:widowControl w:val="0"/>
        <w:numPr>
          <w:ilvl w:val="0"/>
          <w:numId w:val="1"/>
        </w:numPr>
      </w:pPr>
      <w:r>
        <w:t>Events</w:t>
      </w:r>
    </w:p>
    <w:p w14:paraId="4669D658" w14:textId="4AC0E242" w:rsidR="2C1DD32C" w:rsidRDefault="24114E5E" w:rsidP="24114E5E">
      <w:pPr>
        <w:pStyle w:val="ListParagraph"/>
        <w:widowControl w:val="0"/>
        <w:numPr>
          <w:ilvl w:val="1"/>
          <w:numId w:val="1"/>
        </w:numPr>
      </w:pPr>
      <w:hyperlink r:id="rId8">
        <w:r w:rsidRPr="24114E5E">
          <w:rPr>
            <w:rStyle w:val="Hyperlink"/>
          </w:rPr>
          <w:t>Domestic Science Edit-a-Thon</w:t>
        </w:r>
      </w:hyperlink>
      <w:r>
        <w:t xml:space="preserve"> was a success! Debuted a new AI-enhanced archival research tool, </w:t>
      </w:r>
      <w:r w:rsidRPr="24114E5E">
        <w:rPr>
          <w:i/>
          <w:iCs/>
        </w:rPr>
        <w:t xml:space="preserve">Archive Lab. </w:t>
      </w:r>
      <w:r w:rsidRPr="24114E5E">
        <w:t>Learned that OpenAI tends to misspell named entities and will not transcribe documents that mention Bunsen burners.</w:t>
      </w:r>
    </w:p>
    <w:p w14:paraId="1F251E88" w14:textId="6DB5255C" w:rsidR="24114E5E" w:rsidRDefault="24114E5E" w:rsidP="24114E5E">
      <w:pPr>
        <w:pStyle w:val="ListParagraph"/>
        <w:widowControl w:val="0"/>
        <w:numPr>
          <w:ilvl w:val="1"/>
          <w:numId w:val="1"/>
        </w:numPr>
      </w:pPr>
      <w:hyperlink r:id="rId9">
        <w:r w:rsidRPr="24114E5E">
          <w:rPr>
            <w:rStyle w:val="Hyperlink"/>
            <w:rFonts w:ascii="Calibri" w:eastAsia="Calibri" w:hAnsi="Calibri" w:cs="Calibri"/>
          </w:rPr>
          <w:t>Console Game Showcase</w:t>
        </w:r>
      </w:hyperlink>
      <w:r w:rsidRPr="24114E5E">
        <w:rPr>
          <w:rFonts w:ascii="Calibri" w:eastAsia="Calibri" w:hAnsi="Calibri" w:cs="Calibri"/>
          <w:color w:val="000000" w:themeColor="text1"/>
        </w:rPr>
        <w:t xml:space="preserve"> at GELIC on Thursday, April 9 – Patrons will engage with the console loanable tech pool (consoles, games, accessories). </w:t>
      </w:r>
      <w:r w:rsidRPr="24114E5E">
        <w:t xml:space="preserve"> </w:t>
      </w:r>
    </w:p>
    <w:p w14:paraId="1B495AF6" w14:textId="03D61E98" w:rsidR="24114E5E" w:rsidRDefault="24114E5E" w:rsidP="24114E5E">
      <w:pPr>
        <w:pStyle w:val="ListParagraph"/>
        <w:widowControl w:val="0"/>
        <w:numPr>
          <w:ilvl w:val="1"/>
          <w:numId w:val="1"/>
        </w:numPr>
      </w:pPr>
      <w:r w:rsidRPr="24114E5E">
        <w:t xml:space="preserve">Tracy Tolliver and Yali Feng </w:t>
      </w:r>
      <w:proofErr w:type="gramStart"/>
      <w:r w:rsidRPr="24114E5E">
        <w:t>going</w:t>
      </w:r>
      <w:proofErr w:type="gramEnd"/>
      <w:r w:rsidRPr="24114E5E">
        <w:t xml:space="preserve"> to be staffing a booth at the Provost’s AI showcase on April 15.</w:t>
      </w:r>
    </w:p>
    <w:p w14:paraId="671A8219" w14:textId="68C7698A" w:rsidR="3D0B1324" w:rsidRDefault="24114E5E" w:rsidP="24114E5E">
      <w:pPr>
        <w:pStyle w:val="ListParagraph"/>
        <w:widowControl w:val="0"/>
        <w:numPr>
          <w:ilvl w:val="0"/>
          <w:numId w:val="1"/>
        </w:numPr>
      </w:pPr>
      <w:r>
        <w:t>Grants</w:t>
      </w:r>
    </w:p>
    <w:p w14:paraId="66E45B45" w14:textId="0441DB62" w:rsidR="25118174" w:rsidRDefault="24114E5E" w:rsidP="24114E5E">
      <w:pPr>
        <w:pStyle w:val="ListParagraph"/>
        <w:widowControl w:val="0"/>
        <w:numPr>
          <w:ilvl w:val="1"/>
          <w:numId w:val="1"/>
        </w:numPr>
      </w:pPr>
      <w:r>
        <w:t>IMLS grant for AI in databases involving Sara Benson and Melissa Ospeck</w:t>
      </w:r>
    </w:p>
    <w:p w14:paraId="3B1CB44C" w14:textId="58363D66" w:rsidR="2C1DD32C" w:rsidRDefault="24114E5E" w:rsidP="24114E5E">
      <w:pPr>
        <w:pStyle w:val="ListParagraph"/>
        <w:widowControl w:val="0"/>
        <w:numPr>
          <w:ilvl w:val="1"/>
          <w:numId w:val="1"/>
        </w:numPr>
      </w:pPr>
      <w:r>
        <w:t xml:space="preserve">Chris Prom was coordinating a proposal for the Schmidt Sciences Humanities AI Virtual Institute that brought together various projects from the </w:t>
      </w:r>
      <w:proofErr w:type="gramStart"/>
      <w:r>
        <w:t>Library</w:t>
      </w:r>
      <w:proofErr w:type="gramEnd"/>
      <w:r>
        <w:t xml:space="preserve">. That proposal ended up splitting into multiple. MJ Han submitted a proposal with folks in CS to study AI approaches to gesture in Oral History interviews. There were at least 5 proposals coming from the iSchool. </w:t>
      </w:r>
    </w:p>
    <w:p w14:paraId="2C7738B3" w14:textId="2EB2E4A2" w:rsidR="2C1DD32C" w:rsidRDefault="24114E5E" w:rsidP="24114E5E">
      <w:pPr>
        <w:pStyle w:val="ListParagraph"/>
        <w:widowControl w:val="0"/>
        <w:numPr>
          <w:ilvl w:val="1"/>
          <w:numId w:val="1"/>
        </w:numPr>
      </w:pPr>
      <w:r>
        <w:t xml:space="preserve">Parthenon at Illinois received $30K from the Campus Research Board! </w:t>
      </w:r>
    </w:p>
    <w:p w14:paraId="21704B00" w14:textId="3980EC4D" w:rsidR="7B41541F" w:rsidRDefault="24114E5E" w:rsidP="24114E5E">
      <w:pPr>
        <w:pStyle w:val="ListParagraph"/>
        <w:widowControl w:val="0"/>
        <w:numPr>
          <w:ilvl w:val="0"/>
          <w:numId w:val="1"/>
        </w:numPr>
      </w:pPr>
      <w:r>
        <w:t>Other news</w:t>
      </w:r>
    </w:p>
    <w:p w14:paraId="17861415" w14:textId="6D1F56D5" w:rsidR="75DF0D98" w:rsidRDefault="24114E5E" w:rsidP="24114E5E">
      <w:pPr>
        <w:pStyle w:val="ListParagraph"/>
        <w:widowControl w:val="0"/>
        <w:numPr>
          <w:ilvl w:val="1"/>
          <w:numId w:val="1"/>
        </w:numPr>
      </w:pPr>
      <w:r>
        <w:t>X+AI curriculum plans are moving forward, including summer upskilling program for faculty and staff.</w:t>
      </w:r>
    </w:p>
    <w:p w14:paraId="63AF8AA9" w14:textId="47B48ECD" w:rsidR="75DF0D98" w:rsidRDefault="24114E5E" w:rsidP="24114E5E">
      <w:pPr>
        <w:pStyle w:val="ListParagraph"/>
        <w:widowControl w:val="0"/>
        <w:numPr>
          <w:ilvl w:val="1"/>
          <w:numId w:val="1"/>
        </w:numPr>
      </w:pPr>
      <w:hyperlink r:id="rId10">
        <w:r w:rsidRPr="24114E5E">
          <w:rPr>
            <w:rStyle w:val="Hyperlink"/>
          </w:rPr>
          <w:t>Governance - Boldly IT</w:t>
        </w:r>
      </w:hyperlink>
      <w:r w:rsidRPr="24114E5E">
        <w:t xml:space="preserve"> </w:t>
      </w:r>
      <w:r>
        <w:t xml:space="preserve">Claire is a member of the Tech Gov Executive Committee, and she is Chair of the Research Technology Subcommittee that is being formed. Eric Kurt is a member of the Teach and Learning Subcommittee. </w:t>
      </w:r>
    </w:p>
    <w:p w14:paraId="2ABDFF2F" w14:textId="5CF00136" w:rsidR="186456D2" w:rsidRDefault="24114E5E" w:rsidP="24114E5E">
      <w:pPr>
        <w:pStyle w:val="ListParagraph"/>
        <w:widowControl w:val="0"/>
        <w:numPr>
          <w:ilvl w:val="1"/>
          <w:numId w:val="1"/>
        </w:numPr>
        <w:spacing w:line="259" w:lineRule="auto"/>
      </w:pPr>
      <w:r>
        <w:t xml:space="preserve">Andre (who handles </w:t>
      </w:r>
      <w:proofErr w:type="gramStart"/>
      <w:r>
        <w:t>all of</w:t>
      </w:r>
      <w:proofErr w:type="gramEnd"/>
      <w:r>
        <w:t xml:space="preserve"> the contracts) at Webstore is retiring. </w:t>
      </w:r>
    </w:p>
    <w:p w14:paraId="6AC8F066" w14:textId="05869B2C" w:rsidR="7B41541F" w:rsidRDefault="7B41541F" w:rsidP="7B41541F">
      <w:pPr>
        <w:pStyle w:val="Heading1"/>
        <w:keepNext w:val="0"/>
        <w:keepLines w:val="0"/>
        <w:widowControl w:val="0"/>
        <w:rPr>
          <w:rFonts w:ascii="Calibri Light" w:eastAsia="Calibri Light" w:hAnsi="Calibri Light" w:cs="Calibri Light"/>
        </w:rPr>
      </w:pPr>
      <w:r w:rsidRPr="7B41541F">
        <w:rPr>
          <w:rFonts w:ascii="Calibri Light" w:eastAsia="Calibri Light" w:hAnsi="Calibri Light" w:cs="Calibri Light"/>
        </w:rPr>
        <w:t>Parking Lot</w:t>
      </w:r>
    </w:p>
    <w:p w14:paraId="6E3A92CE" w14:textId="5E6E4D2D" w:rsidR="7B41541F" w:rsidRDefault="7A1A6FD2" w:rsidP="7B41541F">
      <w:pPr>
        <w:widowControl w:val="0"/>
        <w:spacing w:line="259" w:lineRule="auto"/>
      </w:pPr>
      <w:r>
        <w:t>A space for things that we need to discuss in future meetings.</w:t>
      </w:r>
    </w:p>
    <w:p w14:paraId="6FF80E1B" w14:textId="1C308C41" w:rsidR="7A1A6FD2" w:rsidRDefault="7A1A6FD2" w:rsidP="7A1A6FD2">
      <w:pPr>
        <w:pStyle w:val="ListParagraph"/>
        <w:widowControl w:val="0"/>
        <w:numPr>
          <w:ilvl w:val="0"/>
          <w:numId w:val="10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>
        <w:t xml:space="preserve">Peruse the following Gartner Reports. You’ll need to </w:t>
      </w:r>
      <w:hyperlink r:id="rId11">
        <w:r w:rsidRPr="7A1A6FD2">
          <w:rPr>
            <w:rStyle w:val="Hyperlink"/>
          </w:rPr>
          <w:t>log in through AITS</w:t>
        </w:r>
      </w:hyperlink>
      <w:r>
        <w:t xml:space="preserve">. </w:t>
      </w:r>
    </w:p>
    <w:p w14:paraId="0B85AFB4" w14:textId="33B192A8" w:rsidR="7A1A6FD2" w:rsidRDefault="7A1A6FD2" w:rsidP="7A1A6FD2">
      <w:pPr>
        <w:pStyle w:val="ListParagraph"/>
        <w:widowControl w:val="0"/>
        <w:numPr>
          <w:ilvl w:val="1"/>
          <w:numId w:val="10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hyperlink r:id="rId12">
        <w:r w:rsidRPr="7A1A6FD2">
          <w:rPr>
            <w:rStyle w:val="Hyperlink"/>
            <w:rFonts w:ascii="Aptos" w:eastAsia="Aptos" w:hAnsi="Aptos" w:cs="Aptos"/>
            <w:sz w:val="22"/>
            <w:szCs w:val="22"/>
          </w:rPr>
          <w:t>Hype Cycle for Corporate Learning Technologies, 2025</w:t>
        </w:r>
      </w:hyperlink>
    </w:p>
    <w:p w14:paraId="02D1A414" w14:textId="5BE96F51" w:rsidR="7A1A6FD2" w:rsidRDefault="7A1A6FD2" w:rsidP="7A1A6FD2">
      <w:pPr>
        <w:pStyle w:val="ListParagraph"/>
        <w:widowControl w:val="0"/>
        <w:numPr>
          <w:ilvl w:val="1"/>
          <w:numId w:val="10"/>
        </w:numPr>
      </w:pPr>
      <w:hyperlink r:id="rId13">
        <w:r w:rsidRPr="7A1A6FD2">
          <w:rPr>
            <w:rStyle w:val="Hyperlink"/>
            <w:rFonts w:ascii="Aptos" w:eastAsia="Aptos" w:hAnsi="Aptos" w:cs="Aptos"/>
            <w:sz w:val="22"/>
            <w:szCs w:val="22"/>
          </w:rPr>
          <w:t>Hype Cycle for Emerging Technologies, 2025</w:t>
        </w:r>
      </w:hyperlink>
    </w:p>
    <w:p w14:paraId="7F4715A2" w14:textId="08441461" w:rsidR="7A1A6FD2" w:rsidRDefault="7A1A6FD2" w:rsidP="7A1A6FD2">
      <w:pPr>
        <w:pStyle w:val="ListParagraph"/>
        <w:widowControl w:val="0"/>
        <w:numPr>
          <w:ilvl w:val="1"/>
          <w:numId w:val="10"/>
        </w:numPr>
      </w:pPr>
      <w:hyperlink r:id="rId14">
        <w:r w:rsidRPr="7A1A6FD2">
          <w:rPr>
            <w:rStyle w:val="Hyperlink"/>
            <w:rFonts w:ascii="Aptos" w:eastAsia="Aptos" w:hAnsi="Aptos" w:cs="Aptos"/>
            <w:sz w:val="22"/>
            <w:szCs w:val="22"/>
          </w:rPr>
          <w:t>Hype Cycle for Generative AI, 2025</w:t>
        </w:r>
      </w:hyperlink>
    </w:p>
    <w:p w14:paraId="36284E28" w14:textId="4FF18DD0" w:rsidR="7A1A6FD2" w:rsidRDefault="7A1A6FD2" w:rsidP="7A1A6FD2">
      <w:pPr>
        <w:pStyle w:val="ListParagraph"/>
        <w:widowControl w:val="0"/>
        <w:numPr>
          <w:ilvl w:val="1"/>
          <w:numId w:val="10"/>
        </w:numPr>
      </w:pPr>
      <w:hyperlink r:id="rId15">
        <w:r w:rsidRPr="7A1A6FD2">
          <w:rPr>
            <w:rStyle w:val="Hyperlink"/>
            <w:rFonts w:ascii="Aptos" w:eastAsia="Aptos" w:hAnsi="Aptos" w:cs="Aptos"/>
            <w:sz w:val="22"/>
            <w:szCs w:val="22"/>
          </w:rPr>
          <w:t>Hype Cycle for IoT, 2025</w:t>
        </w:r>
      </w:hyperlink>
    </w:p>
    <w:p w14:paraId="17F74F5E" w14:textId="76C73375" w:rsidR="7E91CF1E" w:rsidRDefault="26278C1F" w:rsidP="7E91CF1E">
      <w:pPr>
        <w:pStyle w:val="ListParagraph"/>
        <w:widowControl w:val="0"/>
        <w:numPr>
          <w:ilvl w:val="0"/>
          <w:numId w:val="10"/>
        </w:numPr>
      </w:pPr>
      <w:hyperlink r:id="rId16">
        <w:r w:rsidRPr="26278C1F">
          <w:rPr>
            <w:rStyle w:val="Hyperlink"/>
            <w:rFonts w:ascii="Calibri" w:eastAsia="Calibri" w:hAnsi="Calibri" w:cs="Calibri"/>
          </w:rPr>
          <w:t>LEITC and Library Strategic Goals</w:t>
        </w:r>
      </w:hyperlink>
      <w:r w:rsidRPr="26278C1F">
        <w:rPr>
          <w:rFonts w:ascii="Calibri" w:eastAsia="Calibri" w:hAnsi="Calibri" w:cs="Calibri"/>
          <w:color w:val="000000" w:themeColor="text1"/>
        </w:rPr>
        <w:t xml:space="preserve"> </w:t>
      </w:r>
      <w:r w:rsidRPr="26278C1F">
        <w:t xml:space="preserve"> </w:t>
      </w:r>
    </w:p>
    <w:p w14:paraId="2F3277BD" w14:textId="3F795F96" w:rsidR="7B41541F" w:rsidRDefault="4F20A1C6" w:rsidP="7B41541F">
      <w:pPr>
        <w:pStyle w:val="ListParagraph"/>
        <w:widowControl w:val="0"/>
        <w:numPr>
          <w:ilvl w:val="0"/>
          <w:numId w:val="10"/>
        </w:numPr>
      </w:pPr>
      <w:r w:rsidRPr="4F20A1C6">
        <w:t>Develop alternative class assignments for accessible, emerging tech ahead of Title II</w:t>
      </w:r>
    </w:p>
    <w:p w14:paraId="78E0504C" w14:textId="078CF3A8" w:rsidR="7B41541F" w:rsidRDefault="0AE00B7E" w:rsidP="0AE00B7E">
      <w:pPr>
        <w:pStyle w:val="ListParagraph"/>
        <w:widowControl w:val="0"/>
        <w:numPr>
          <w:ilvl w:val="0"/>
          <w:numId w:val="10"/>
        </w:numPr>
      </w:pPr>
      <w:r w:rsidRPr="0AE00B7E">
        <w:t xml:space="preserve">Assessment projects to study emerging tech spaces </w:t>
      </w:r>
    </w:p>
    <w:p w14:paraId="5F60E8FB" w14:textId="4D7F47F9" w:rsidR="7B41541F" w:rsidRDefault="0AE00B7E" w:rsidP="0AE00B7E">
      <w:pPr>
        <w:pStyle w:val="ListParagraph"/>
        <w:widowControl w:val="0"/>
        <w:numPr>
          <w:ilvl w:val="0"/>
          <w:numId w:val="10"/>
        </w:numPr>
      </w:pPr>
      <w:r w:rsidRPr="0AE00B7E">
        <w:t>Assessment projects to study digital scholarship needs</w:t>
      </w:r>
    </w:p>
    <w:p w14:paraId="067C3939" w14:textId="5E188663" w:rsidR="7B41541F" w:rsidRDefault="0AE00B7E" w:rsidP="7B41541F">
      <w:pPr>
        <w:pStyle w:val="ListParagraph"/>
        <w:widowControl w:val="0"/>
        <w:numPr>
          <w:ilvl w:val="0"/>
          <w:numId w:val="10"/>
        </w:numPr>
      </w:pPr>
      <w:r w:rsidRPr="0AE00B7E">
        <w:rPr>
          <w:rFonts w:ascii="Calibri" w:eastAsia="Calibri" w:hAnsi="Calibri" w:cs="Calibri"/>
          <w:color w:val="000000" w:themeColor="text1"/>
        </w:rPr>
        <w:t xml:space="preserve">Emails have gone unanswered in the shared inbox. How do we fix this? </w:t>
      </w:r>
      <w:r w:rsidRPr="0AE00B7E">
        <w:t xml:space="preserve"> </w:t>
      </w:r>
    </w:p>
    <w:p w14:paraId="1C1123D6" w14:textId="788CBFD7" w:rsidR="7B41541F" w:rsidRDefault="0AE00B7E" w:rsidP="7B41541F">
      <w:pPr>
        <w:pStyle w:val="ListParagraph"/>
        <w:widowControl w:val="0"/>
        <w:numPr>
          <w:ilvl w:val="0"/>
          <w:numId w:val="10"/>
        </w:numPr>
      </w:pPr>
      <w:r w:rsidRPr="0AE00B7E">
        <w:rPr>
          <w:rFonts w:ascii="Calibri" w:eastAsia="Calibri" w:hAnsi="Calibri" w:cs="Calibri"/>
          <w:color w:val="000000" w:themeColor="text1"/>
        </w:rPr>
        <w:t xml:space="preserve">Discuss games and emerging tech: </w:t>
      </w:r>
      <w:hyperlink r:id="rId17">
        <w:r w:rsidRPr="0AE00B7E">
          <w:rPr>
            <w:rStyle w:val="Hyperlink"/>
            <w:rFonts w:ascii="Calibri" w:eastAsia="Calibri" w:hAnsi="Calibri" w:cs="Calibri"/>
          </w:rPr>
          <w:t>Humanities, Entertainment, Arts, and Technology</w:t>
        </w:r>
      </w:hyperlink>
      <w:r w:rsidRPr="0AE00B7E">
        <w:rPr>
          <w:rFonts w:ascii="Calibri" w:eastAsia="Calibri" w:hAnsi="Calibri" w:cs="Calibri"/>
          <w:color w:val="000000" w:themeColor="text1"/>
        </w:rPr>
        <w:t xml:space="preserve"> is a new initiative on campus. Who are the other communities working in game design? What is the library currently doing to support these communities? How can the library </w:t>
      </w:r>
      <w:r w:rsidRPr="0AE00B7E">
        <w:rPr>
          <w:rFonts w:ascii="Calibri" w:eastAsia="Calibri" w:hAnsi="Calibri" w:cs="Calibri"/>
          <w:color w:val="000000" w:themeColor="text1"/>
        </w:rPr>
        <w:lastRenderedPageBreak/>
        <w:t>contribute to these conversations?</w:t>
      </w:r>
    </w:p>
    <w:p w14:paraId="4131508C" w14:textId="3599785B" w:rsidR="4F20A1C6" w:rsidRDefault="4F20A1C6" w:rsidP="4F20A1C6">
      <w:pPr>
        <w:pStyle w:val="ListParagraph"/>
        <w:widowControl w:val="0"/>
        <w:numPr>
          <w:ilvl w:val="0"/>
          <w:numId w:val="10"/>
        </w:numPr>
        <w:spacing w:line="259" w:lineRule="auto"/>
      </w:pPr>
      <w:r w:rsidRPr="4F20A1C6">
        <w:t>Research computing needs (to support library research) and emerging tech talks</w:t>
      </w:r>
    </w:p>
    <w:p w14:paraId="19FD7129" w14:textId="6D655A76" w:rsidR="7B41541F" w:rsidRDefault="7B41541F" w:rsidP="7B41541F">
      <w:pPr>
        <w:widowControl w:val="0"/>
      </w:pPr>
    </w:p>
    <w:sectPr w:rsidR="7B41541F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E7594"/>
    <w:multiLevelType w:val="hybridMultilevel"/>
    <w:tmpl w:val="4E9ACE26"/>
    <w:lvl w:ilvl="0" w:tplc="191A4A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858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B01F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9C3F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0E2F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E0031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9CFD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5E70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D89E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EFEF40"/>
    <w:multiLevelType w:val="hybridMultilevel"/>
    <w:tmpl w:val="1E5ADBB6"/>
    <w:lvl w:ilvl="0" w:tplc="58C02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000B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64B9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047E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CA84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4EF7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EECA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E6F1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7805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870C2D"/>
    <w:multiLevelType w:val="hybridMultilevel"/>
    <w:tmpl w:val="774E89EA"/>
    <w:lvl w:ilvl="0" w:tplc="3EE2DC3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503E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6027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DC23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A423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D43C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0444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A6F7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F4D8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EAB65"/>
    <w:multiLevelType w:val="hybridMultilevel"/>
    <w:tmpl w:val="752C7CCE"/>
    <w:lvl w:ilvl="0" w:tplc="6BE6E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A29A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4A8A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4CA6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5C05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2AB0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7E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4404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58C6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187AB0"/>
    <w:multiLevelType w:val="hybridMultilevel"/>
    <w:tmpl w:val="4F2CC8DC"/>
    <w:lvl w:ilvl="0" w:tplc="3A9CD930">
      <w:start w:val="1"/>
      <w:numFmt w:val="decimal"/>
      <w:lvlText w:val="%1."/>
      <w:lvlJc w:val="left"/>
      <w:pPr>
        <w:ind w:left="720" w:hanging="360"/>
      </w:pPr>
    </w:lvl>
    <w:lvl w:ilvl="1" w:tplc="861C4D1C">
      <w:start w:val="1"/>
      <w:numFmt w:val="lowerLetter"/>
      <w:lvlText w:val="%2."/>
      <w:lvlJc w:val="left"/>
      <w:pPr>
        <w:ind w:left="1440" w:hanging="360"/>
      </w:pPr>
    </w:lvl>
    <w:lvl w:ilvl="2" w:tplc="B24E05BA">
      <w:start w:val="1"/>
      <w:numFmt w:val="lowerRoman"/>
      <w:lvlText w:val="%3."/>
      <w:lvlJc w:val="right"/>
      <w:pPr>
        <w:ind w:left="2160" w:hanging="180"/>
      </w:pPr>
    </w:lvl>
    <w:lvl w:ilvl="3" w:tplc="EC7E3C88">
      <w:start w:val="1"/>
      <w:numFmt w:val="decimal"/>
      <w:lvlText w:val="%4."/>
      <w:lvlJc w:val="left"/>
      <w:pPr>
        <w:ind w:left="2880" w:hanging="360"/>
      </w:pPr>
    </w:lvl>
    <w:lvl w:ilvl="4" w:tplc="77FEBF68">
      <w:start w:val="1"/>
      <w:numFmt w:val="lowerLetter"/>
      <w:lvlText w:val="%5."/>
      <w:lvlJc w:val="left"/>
      <w:pPr>
        <w:ind w:left="3600" w:hanging="360"/>
      </w:pPr>
    </w:lvl>
    <w:lvl w:ilvl="5" w:tplc="748449D6">
      <w:start w:val="1"/>
      <w:numFmt w:val="lowerRoman"/>
      <w:lvlText w:val="%6."/>
      <w:lvlJc w:val="right"/>
      <w:pPr>
        <w:ind w:left="4320" w:hanging="180"/>
      </w:pPr>
    </w:lvl>
    <w:lvl w:ilvl="6" w:tplc="138C5B68">
      <w:start w:val="1"/>
      <w:numFmt w:val="decimal"/>
      <w:lvlText w:val="%7."/>
      <w:lvlJc w:val="left"/>
      <w:pPr>
        <w:ind w:left="5040" w:hanging="360"/>
      </w:pPr>
    </w:lvl>
    <w:lvl w:ilvl="7" w:tplc="07FEF450">
      <w:start w:val="1"/>
      <w:numFmt w:val="lowerLetter"/>
      <w:lvlText w:val="%8."/>
      <w:lvlJc w:val="left"/>
      <w:pPr>
        <w:ind w:left="5760" w:hanging="360"/>
      </w:pPr>
    </w:lvl>
    <w:lvl w:ilvl="8" w:tplc="44DC118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0B824E"/>
    <w:multiLevelType w:val="hybridMultilevel"/>
    <w:tmpl w:val="D10AE314"/>
    <w:lvl w:ilvl="0" w:tplc="27320E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B022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CAB1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CCBC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28EA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3A26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DA50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7E10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86E5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B41289"/>
    <w:multiLevelType w:val="hybridMultilevel"/>
    <w:tmpl w:val="B6AA2916"/>
    <w:lvl w:ilvl="0" w:tplc="9C40CD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76BE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581F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464C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0A07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B69A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302C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4046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B63E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EFA4CA"/>
    <w:multiLevelType w:val="hybridMultilevel"/>
    <w:tmpl w:val="88BC167C"/>
    <w:lvl w:ilvl="0" w:tplc="034E2A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0E43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3AE3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1E09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AAB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3CAA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304A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809C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144A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CF9E4"/>
    <w:multiLevelType w:val="hybridMultilevel"/>
    <w:tmpl w:val="4EAA1FC0"/>
    <w:lvl w:ilvl="0" w:tplc="8A30E718">
      <w:start w:val="1"/>
      <w:numFmt w:val="decimal"/>
      <w:lvlText w:val="%1."/>
      <w:lvlJc w:val="left"/>
      <w:pPr>
        <w:ind w:left="720" w:hanging="360"/>
      </w:pPr>
    </w:lvl>
    <w:lvl w:ilvl="1" w:tplc="355C904A">
      <w:start w:val="1"/>
      <w:numFmt w:val="lowerLetter"/>
      <w:lvlText w:val="%2."/>
      <w:lvlJc w:val="left"/>
      <w:pPr>
        <w:ind w:left="1440" w:hanging="360"/>
      </w:pPr>
    </w:lvl>
    <w:lvl w:ilvl="2" w:tplc="FF2E303E">
      <w:start w:val="1"/>
      <w:numFmt w:val="lowerRoman"/>
      <w:lvlText w:val="%3."/>
      <w:lvlJc w:val="right"/>
      <w:pPr>
        <w:ind w:left="2160" w:hanging="180"/>
      </w:pPr>
    </w:lvl>
    <w:lvl w:ilvl="3" w:tplc="4732E018">
      <w:start w:val="1"/>
      <w:numFmt w:val="decimal"/>
      <w:lvlText w:val="%4."/>
      <w:lvlJc w:val="left"/>
      <w:pPr>
        <w:ind w:left="2880" w:hanging="360"/>
      </w:pPr>
    </w:lvl>
    <w:lvl w:ilvl="4" w:tplc="9C8E9F50">
      <w:start w:val="1"/>
      <w:numFmt w:val="lowerLetter"/>
      <w:lvlText w:val="%5."/>
      <w:lvlJc w:val="left"/>
      <w:pPr>
        <w:ind w:left="3600" w:hanging="360"/>
      </w:pPr>
    </w:lvl>
    <w:lvl w:ilvl="5" w:tplc="4D60E3B6">
      <w:start w:val="1"/>
      <w:numFmt w:val="lowerRoman"/>
      <w:lvlText w:val="%6."/>
      <w:lvlJc w:val="right"/>
      <w:pPr>
        <w:ind w:left="4320" w:hanging="180"/>
      </w:pPr>
    </w:lvl>
    <w:lvl w:ilvl="6" w:tplc="48A2F7AC">
      <w:start w:val="1"/>
      <w:numFmt w:val="decimal"/>
      <w:lvlText w:val="%7."/>
      <w:lvlJc w:val="left"/>
      <w:pPr>
        <w:ind w:left="5040" w:hanging="360"/>
      </w:pPr>
    </w:lvl>
    <w:lvl w:ilvl="7" w:tplc="43384862">
      <w:start w:val="1"/>
      <w:numFmt w:val="lowerLetter"/>
      <w:lvlText w:val="%8."/>
      <w:lvlJc w:val="left"/>
      <w:pPr>
        <w:ind w:left="5760" w:hanging="360"/>
      </w:pPr>
    </w:lvl>
    <w:lvl w:ilvl="8" w:tplc="5FAA776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EDF4B7"/>
    <w:multiLevelType w:val="hybridMultilevel"/>
    <w:tmpl w:val="F2C06F82"/>
    <w:lvl w:ilvl="0" w:tplc="3DF665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EA17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C68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A028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4ADB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CE51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0EE1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2A55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7668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953B1C"/>
    <w:multiLevelType w:val="hybridMultilevel"/>
    <w:tmpl w:val="678AA6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F474C200">
      <w:start w:val="1"/>
      <w:numFmt w:val="lowerRoman"/>
      <w:lvlText w:val="%3."/>
      <w:lvlJc w:val="right"/>
      <w:pPr>
        <w:ind w:left="2160" w:hanging="180"/>
      </w:pPr>
    </w:lvl>
    <w:lvl w:ilvl="3" w:tplc="347CD516">
      <w:start w:val="1"/>
      <w:numFmt w:val="decimal"/>
      <w:lvlText w:val="%4."/>
      <w:lvlJc w:val="left"/>
      <w:pPr>
        <w:ind w:left="2880" w:hanging="360"/>
      </w:pPr>
    </w:lvl>
    <w:lvl w:ilvl="4" w:tplc="446C6EE2">
      <w:start w:val="1"/>
      <w:numFmt w:val="lowerLetter"/>
      <w:lvlText w:val="%5."/>
      <w:lvlJc w:val="left"/>
      <w:pPr>
        <w:ind w:left="3600" w:hanging="360"/>
      </w:pPr>
    </w:lvl>
    <w:lvl w:ilvl="5" w:tplc="2FB24226">
      <w:start w:val="1"/>
      <w:numFmt w:val="lowerRoman"/>
      <w:lvlText w:val="%6."/>
      <w:lvlJc w:val="right"/>
      <w:pPr>
        <w:ind w:left="4320" w:hanging="180"/>
      </w:pPr>
    </w:lvl>
    <w:lvl w:ilvl="6" w:tplc="2294F59E">
      <w:start w:val="1"/>
      <w:numFmt w:val="decimal"/>
      <w:lvlText w:val="%7."/>
      <w:lvlJc w:val="left"/>
      <w:pPr>
        <w:ind w:left="5040" w:hanging="360"/>
      </w:pPr>
    </w:lvl>
    <w:lvl w:ilvl="7" w:tplc="49B89B4A">
      <w:start w:val="1"/>
      <w:numFmt w:val="lowerLetter"/>
      <w:lvlText w:val="%8."/>
      <w:lvlJc w:val="left"/>
      <w:pPr>
        <w:ind w:left="5760" w:hanging="360"/>
      </w:pPr>
    </w:lvl>
    <w:lvl w:ilvl="8" w:tplc="05B0AAA6">
      <w:start w:val="1"/>
      <w:numFmt w:val="lowerRoman"/>
      <w:lvlText w:val="%9."/>
      <w:lvlJc w:val="right"/>
      <w:pPr>
        <w:ind w:left="6480" w:hanging="180"/>
      </w:pPr>
    </w:lvl>
  </w:abstractNum>
  <w:num w:numId="1" w16cid:durableId="627586900">
    <w:abstractNumId w:val="8"/>
  </w:num>
  <w:num w:numId="2" w16cid:durableId="1929385606">
    <w:abstractNumId w:val="9"/>
  </w:num>
  <w:num w:numId="3" w16cid:durableId="317803789">
    <w:abstractNumId w:val="2"/>
  </w:num>
  <w:num w:numId="4" w16cid:durableId="1695957278">
    <w:abstractNumId w:val="0"/>
  </w:num>
  <w:num w:numId="5" w16cid:durableId="1259948538">
    <w:abstractNumId w:val="1"/>
  </w:num>
  <w:num w:numId="6" w16cid:durableId="1160732030">
    <w:abstractNumId w:val="5"/>
  </w:num>
  <w:num w:numId="7" w16cid:durableId="994796181">
    <w:abstractNumId w:val="7"/>
  </w:num>
  <w:num w:numId="8" w16cid:durableId="996425342">
    <w:abstractNumId w:val="6"/>
  </w:num>
  <w:num w:numId="9" w16cid:durableId="413623579">
    <w:abstractNumId w:val="10"/>
  </w:num>
  <w:num w:numId="10" w16cid:durableId="643311031">
    <w:abstractNumId w:val="3"/>
  </w:num>
  <w:num w:numId="11" w16cid:durableId="7629204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4E1FE1"/>
    <w:rsid w:val="008C22EF"/>
    <w:rsid w:val="00A0069D"/>
    <w:rsid w:val="00D1010D"/>
    <w:rsid w:val="00E63AA8"/>
    <w:rsid w:val="00EE6E42"/>
    <w:rsid w:val="0AE00B7E"/>
    <w:rsid w:val="0CEE867F"/>
    <w:rsid w:val="15B5B583"/>
    <w:rsid w:val="186456D2"/>
    <w:rsid w:val="24114E5E"/>
    <w:rsid w:val="25118174"/>
    <w:rsid w:val="26278C1F"/>
    <w:rsid w:val="281E5BEF"/>
    <w:rsid w:val="2C1DD32C"/>
    <w:rsid w:val="2C570718"/>
    <w:rsid w:val="31C896AA"/>
    <w:rsid w:val="3D0B1324"/>
    <w:rsid w:val="4366FF76"/>
    <w:rsid w:val="4BBC60C3"/>
    <w:rsid w:val="4E35E6EC"/>
    <w:rsid w:val="4F20A1C6"/>
    <w:rsid w:val="58773FA2"/>
    <w:rsid w:val="5B412BBB"/>
    <w:rsid w:val="614DD1CB"/>
    <w:rsid w:val="64405FCD"/>
    <w:rsid w:val="6A239005"/>
    <w:rsid w:val="75DF0D98"/>
    <w:rsid w:val="7A1A6FD2"/>
    <w:rsid w:val="7B2FBE89"/>
    <w:rsid w:val="7B41541F"/>
    <w:rsid w:val="7E91C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.illinois.edu/domesticsci" TargetMode="External"/><Relationship Id="rId13" Type="http://schemas.openxmlformats.org/officeDocument/2006/relationships/hyperlink" Target="https://www.gartner.com/interactive/hc/6810534?ref=solrAll&amp;refval=527519717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brary.illinois.edu/sc/studios/scim-lab/" TargetMode="External"/><Relationship Id="rId12" Type="http://schemas.openxmlformats.org/officeDocument/2006/relationships/hyperlink" Target="https://www.gartner.com/interactive/hc/6733034?ref=solrAll&amp;refval=527520684" TargetMode="External"/><Relationship Id="rId17" Type="http://schemas.openxmlformats.org/officeDocument/2006/relationships/hyperlink" Target="https://calendars.illinois.edu/detail/5093/33504030" TargetMode="External"/><Relationship Id="rId2" Type="http://schemas.openxmlformats.org/officeDocument/2006/relationships/styles" Target="styles.xml"/><Relationship Id="rId16" Type="http://schemas.openxmlformats.org/officeDocument/2006/relationships/hyperlink" Target="https://uofi.box.com/s/85gom0wn929ucil4k1tbnwvqwd4a9bni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ofi.box.com/s/z1psjfs97h8trw546knl0leqem14znyf" TargetMode="External"/><Relationship Id="rId11" Type="http://schemas.openxmlformats.org/officeDocument/2006/relationships/hyperlink" Target="https://www.aits.uillinois.edu/reference_library/gartner_research" TargetMode="External"/><Relationship Id="rId5" Type="http://schemas.openxmlformats.org/officeDocument/2006/relationships/hyperlink" Target="https://wordpress.library.illinois.edu/committees/committees/capt-library-emerging-and-integrated-technologies-coordination-leitc/" TargetMode="External"/><Relationship Id="rId15" Type="http://schemas.openxmlformats.org/officeDocument/2006/relationships/hyperlink" Target="https://www.gartner.com/interactive/hc/6772334?ref=solrAll&amp;refval=527519576" TargetMode="External"/><Relationship Id="rId10" Type="http://schemas.openxmlformats.org/officeDocument/2006/relationships/hyperlink" Target="https://boldlyit.illinois.edu/home/governanc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alendars.illinois.edu/detail/8326?eventId=33546156" TargetMode="External"/><Relationship Id="rId14" Type="http://schemas.openxmlformats.org/officeDocument/2006/relationships/hyperlink" Target="https://www.gartner.com/interactive/hc/6719134?ref=solrAll&amp;refval=5275209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792</Words>
  <Characters>4517</Characters>
  <Application>Microsoft Office Word</Application>
  <DocSecurity>0</DocSecurity>
  <Lines>37</Lines>
  <Paragraphs>10</Paragraphs>
  <ScaleCrop>false</ScaleCrop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Ton, Mary</cp:lastModifiedBy>
  <cp:revision>30</cp:revision>
  <dcterms:created xsi:type="dcterms:W3CDTF">2018-02-09T21:34:00Z</dcterms:created>
  <dcterms:modified xsi:type="dcterms:W3CDTF">2026-04-02T20:26:00Z</dcterms:modified>
</cp:coreProperties>
</file>