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43CC13E1" w:rsidRDefault="00D1010D" w14:paraId="2A52CFC4" w14:textId="4189D11A">
      <w:pPr>
        <w:pStyle w:val="Title"/>
        <w:keepNext w:val="0"/>
        <w:keepLines w:val="0"/>
        <w:widowControl w:val="0"/>
        <w:spacing w:after="0" w:line="240" w:lineRule="auto"/>
        <w:rPr>
          <w:noProof w:val="0"/>
          <w:lang w:val="en-US"/>
        </w:rPr>
      </w:pPr>
      <w:r w:rsidRPr="72191C52" w:rsidR="72191C52">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12/16/2025</w:t>
      </w:r>
    </w:p>
    <w:p w:rsidR="00D1010D" w:rsidP="43CC13E1" w:rsidRDefault="00D1010D" w14:paraId="3747BBDD" w14:textId="6D2BDA4C">
      <w:pPr>
        <w:pStyle w:val="Heading1"/>
        <w:keepNext w:val="0"/>
        <w:keepLines w:val="0"/>
        <w:widowControl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43CC13E1" w:rsidR="43CC13E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Info</w:t>
      </w:r>
    </w:p>
    <w:p w:rsidR="72191C52" w:rsidP="72191C52" w:rsidRDefault="72191C52" w14:paraId="339994BF" w14:textId="3AEEC000">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Present: Mary Ton (chair), Evie Cordell, Jess Hagman, Eric Kurt, </w:t>
      </w:r>
    </w:p>
    <w:p w:rsidR="72191C52" w:rsidP="72191C52" w:rsidRDefault="72191C52" w14:paraId="3311E765" w14:textId="096D366F">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Absent: Celenia Graves, Megan Sapp-Nelson, Tracy Tolliver, Stu Turner</w:t>
      </w:r>
    </w:p>
    <w:p w:rsidR="00D1010D" w:rsidP="72191C52" w:rsidRDefault="00D1010D" w14:paraId="0C0107D3" w14:textId="480B8F2D">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Date: December 16,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2025</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from 1-2pm</w:t>
      </w:r>
    </w:p>
    <w:p w:rsidR="08FB45E3" w:rsidP="72191C52" w:rsidRDefault="08FB45E3" w14:paraId="2915313E" w14:textId="2E828B55">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Notetaker: Mary</w:t>
      </w:r>
    </w:p>
    <w:p w:rsidR="00D1010D" w:rsidP="43CC13E1" w:rsidRDefault="00D1010D" w14:paraId="39B20368" w14:textId="48BB793A">
      <w:pPr>
        <w:pStyle w:val="Heading1"/>
        <w:keepNext w:val="0"/>
        <w:keepLines w:val="0"/>
        <w:widowControl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43CC13E1" w:rsidR="43CC13E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Highlights</w:t>
      </w:r>
    </w:p>
    <w:p w:rsidR="00D1010D" w:rsidP="72191C52" w:rsidRDefault="00D1010D" w14:paraId="3908B984" w14:textId="66B14537">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Shared info about AI literacy efforts, campus research IT services, research equipment support, emerging tech services. </w:t>
      </w:r>
    </w:p>
    <w:p w:rsidR="72191C52" w:rsidP="72191C52" w:rsidRDefault="72191C52" w14:paraId="494CF0C5" w14:textId="01A9FAF5">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Celebrated library emerging tech success! </w:t>
      </w:r>
    </w:p>
    <w:p w:rsidR="00D1010D" w:rsidP="43CC13E1" w:rsidRDefault="00D1010D" w14:paraId="1DE69211" w14:textId="4D6A0ABA">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2191C52" w:rsidR="72191C52">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 xml:space="preserve">Next steps </w:t>
      </w:r>
    </w:p>
    <w:p w:rsidR="72191C52" w:rsidP="72191C52" w:rsidRDefault="72191C52" w14:paraId="60134E89" w14:textId="5DCB6F5A">
      <w:pPr>
        <w:pStyle w:val="ListParagraph"/>
        <w:keepNext w:val="0"/>
        <w:keepLines w:val="0"/>
        <w:widowControl w:val="0"/>
        <w:numPr>
          <w:ilvl w:val="0"/>
          <w:numId w:val="12"/>
        </w:numPr>
        <w:suppressLineNumbers w:val="0"/>
        <w:bidi w:val="0"/>
        <w:spacing w:before="0" w:beforeAutospacing="off" w:after="0" w:afterAutospacing="off" w:line="259" w:lineRule="auto"/>
        <w:ind w:left="720" w:right="0" w:hanging="360"/>
        <w:jc w:val="left"/>
        <w:rPr>
          <w:noProof w:val="0"/>
          <w:lang w:val="en-US"/>
        </w:rPr>
      </w:pPr>
      <w:r w:rsidRPr="72191C52" w:rsidR="72191C52">
        <w:rPr>
          <w:noProof w:val="0"/>
          <w:lang w:val="en-US"/>
        </w:rPr>
        <w:t xml:space="preserve">Ring in the new year! </w:t>
      </w:r>
    </w:p>
    <w:p w:rsidR="72191C52" w:rsidP="72191C52" w:rsidRDefault="72191C52" w14:paraId="47E242EF" w14:textId="7126CFCA">
      <w:pPr>
        <w:pStyle w:val="ListParagraph"/>
        <w:keepNext w:val="0"/>
        <w:keepLines w:val="0"/>
        <w:widowControl w:val="0"/>
        <w:numPr>
          <w:ilvl w:val="0"/>
          <w:numId w:val="12"/>
        </w:numPr>
        <w:suppressLineNumbers w:val="0"/>
        <w:bidi w:val="0"/>
        <w:spacing w:before="0" w:beforeAutospacing="off" w:after="0" w:afterAutospacing="off" w:line="259" w:lineRule="auto"/>
        <w:ind w:left="720" w:right="0" w:hanging="360"/>
        <w:jc w:val="left"/>
        <w:rPr>
          <w:noProof w:val="0"/>
          <w:lang w:val="en-US"/>
        </w:rPr>
      </w:pPr>
      <w:r w:rsidRPr="72191C52" w:rsidR="72191C52">
        <w:rPr>
          <w:noProof w:val="0"/>
          <w:lang w:val="en-US"/>
        </w:rPr>
        <w:t>Discuss possible Spring projects in our January meeting</w:t>
      </w:r>
    </w:p>
    <w:p w:rsidR="00D1010D" w:rsidP="43CC13E1" w:rsidRDefault="00D1010D" w14:paraId="633AF79F" w14:textId="0C749D2E">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EDFCADE" w:rsidR="7EDFCADE">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Meeting Minutes</w:t>
      </w:r>
    </w:p>
    <w:p w:rsidR="7EDFCADE" w:rsidP="7EDFCADE" w:rsidRDefault="7EDFCADE" w14:paraId="6B01E12F" w14:textId="603E8B3A">
      <w:pPr>
        <w:pStyle w:val="ListParagraph"/>
        <w:keepNext w:val="0"/>
        <w:keepLines w:val="0"/>
        <w:widowControl w:val="0"/>
        <w:numPr>
          <w:ilvl w:val="0"/>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Kudos to Jess for taking on acting chair!</w:t>
      </w:r>
    </w:p>
    <w:p w:rsidR="7EDFCADE" w:rsidP="7EDFCADE" w:rsidRDefault="7EDFCADE" w14:paraId="4DB14DC3" w14:textId="5319112D">
      <w:pPr>
        <w:pStyle w:val="ListParagraph"/>
        <w:keepNext w:val="0"/>
        <w:keepLines w:val="0"/>
        <w:widowControl w:val="0"/>
        <w:numPr>
          <w:ilvl w:val="0"/>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Updates</w:t>
      </w:r>
    </w:p>
    <w:p w:rsidR="7EDFCADE" w:rsidP="57F52F54" w:rsidRDefault="7EDFCADE" w14:paraId="62F744B8" w14:textId="029F81A4">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57F52F54" w:rsidR="57F52F54">
        <w:rPr>
          <w:rFonts w:ascii="Calibri" w:hAnsi="Calibri" w:eastAsia="Calibri" w:cs="Calibri"/>
          <w:b w:val="0"/>
          <w:bCs w:val="0"/>
          <w:i w:val="0"/>
          <w:iCs w:val="0"/>
          <w:caps w:val="0"/>
          <w:smallCaps w:val="0"/>
          <w:noProof w:val="0"/>
          <w:color w:val="000000" w:themeColor="text1" w:themeTint="FF" w:themeShade="FF"/>
          <w:sz w:val="24"/>
          <w:szCs w:val="24"/>
          <w:lang w:val="en-US"/>
        </w:rPr>
        <w:t>AI Literacy working group (Tracy)</w:t>
      </w:r>
    </w:p>
    <w:p w:rsidR="57F52F54" w:rsidP="72191C52" w:rsidRDefault="57F52F54" w14:paraId="3F21B098" w14:textId="03646649">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Matrix-style organizational structure with Dan Tracy and Tracy Tolliver coordinating the conversation—possibility that this style of leadership will be implemented in emerging tech moving forward</w:t>
      </w:r>
    </w:p>
    <w:p w:rsidR="425DF22D" w:rsidP="72191C52" w:rsidRDefault="425DF22D" w14:paraId="1C4CA2D1" w14:textId="0904F0A3">
      <w:pPr>
        <w:pStyle w:val="ListParagraph"/>
        <w:keepNext w:val="0"/>
        <w:keepLines w:val="0"/>
        <w:widowControl w:val="0"/>
        <w:numPr>
          <w:ilvl w:val="2"/>
          <w:numId w:val="13"/>
        </w:numPr>
        <w:suppressLineNumbers w:val="0"/>
        <w:bidi w:val="0"/>
        <w:spacing w:before="0" w:beforeAutospacing="off" w:after="0" w:afterAutospacing="off" w:line="259" w:lineRule="auto"/>
        <w:ind w:left="2160" w:right="0" w:hanging="18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CITL advancing non-</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transcriptable</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certification, Spring into AI workshop series, and local LLMs on Innovation Studio machines. See General Updates below. </w:t>
      </w:r>
    </w:p>
    <w:p w:rsidR="425DF22D" w:rsidP="72191C52" w:rsidRDefault="425DF22D" w14:paraId="267E0DA0" w14:textId="3952FD8B">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Library team focusing on “AI in Research”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LibGuide</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events. Brownbag walk-through of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LibGuide</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coming in early spring. Events team still working on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possible panel</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discussion, but dates and topic yet to be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determined</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Discussion about public-facing AI literacy workshops tabled until January.</w:t>
      </w:r>
    </w:p>
    <w:p w:rsidR="161EE26D" w:rsidP="72191C52" w:rsidRDefault="161EE26D" w14:paraId="49A5F028" w14:textId="3D182A2F">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Librarians coming to Evie for AI-adjacent Canvas module support.</w:t>
      </w:r>
    </w:p>
    <w:p w:rsidR="425DF22D" w:rsidP="425DF22D" w:rsidRDefault="425DF22D" w14:paraId="2E877A3F" w14:textId="0351015D">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425DF22D" w:rsidR="425DF22D">
        <w:rPr>
          <w:rFonts w:ascii="Calibri" w:hAnsi="Calibri" w:eastAsia="Calibri" w:cs="Calibri"/>
          <w:b w:val="0"/>
          <w:bCs w:val="0"/>
          <w:i w:val="0"/>
          <w:iCs w:val="0"/>
          <w:caps w:val="0"/>
          <w:smallCaps w:val="0"/>
          <w:noProof w:val="0"/>
          <w:color w:val="000000" w:themeColor="text1" w:themeTint="FF" w:themeShade="FF"/>
          <w:sz w:val="24"/>
          <w:szCs w:val="24"/>
          <w:lang w:val="en-US"/>
        </w:rPr>
        <w:t>MAXQDA at Illinois Computes expanded to 60 concurrent seats and includes the AI module. Expect updates on data security.</w:t>
      </w:r>
    </w:p>
    <w:p w:rsidR="7EDFCADE" w:rsidP="425DF22D" w:rsidRDefault="7EDFCADE" w14:paraId="58FCACFB" w14:textId="330696D3">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425DF22D" w:rsidR="425DF22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Research Services Ecosystem (Jess) </w:t>
      </w:r>
    </w:p>
    <w:p w:rsidR="425DF22D" w:rsidP="425DF22D" w:rsidRDefault="425DF22D" w14:paraId="54BAEC10" w14:textId="72850EDF">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425DF22D" w:rsidR="425DF22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Consultant group coordinated cross-campus conversation (including library, NCSA, campus IT) </w:t>
      </w:r>
    </w:p>
    <w:p w:rsidR="425DF22D" w:rsidP="72191C52" w:rsidRDefault="425DF22D" w14:paraId="098781C9" w14:textId="6693DBE6">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Library Representatives included Jess, Chris Prom, and Heidi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Imker</w:t>
      </w:r>
    </w:p>
    <w:p w:rsidR="425DF22D" w:rsidP="72191C52" w:rsidRDefault="425DF22D" w14:paraId="54BD7803" w14:textId="09A38FA6">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Report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isn’t</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publicly available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y</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et, but</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thinking about small scale and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l</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arge scale</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needs. Jess will share when available. </w:t>
      </w:r>
    </w:p>
    <w:p w:rsidR="188A7BF6" w:rsidP="188A7BF6" w:rsidRDefault="188A7BF6" w14:paraId="552E07D5" w14:textId="606D1ED6">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188A7BF6" w:rsidR="188A7BF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Research Equipment Requests (Eric) </w:t>
      </w:r>
    </w:p>
    <w:p w:rsidR="425DF22D" w:rsidP="72191C52" w:rsidRDefault="425DF22D" w14:paraId="5BBB483D" w14:textId="0BDEEA29">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Emerging differences between patron needs and library research needs—any internal facing research needs should be directed at Library IT. Patron-facing services are available for library faculty to use for research.</w:t>
      </w:r>
    </w:p>
    <w:p w:rsidR="4F779645" w:rsidP="72191C52" w:rsidRDefault="4F779645" w14:paraId="078DF7B9" w14:textId="6F8C9FA2">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Growing number of faculty who are studying services—Celenia, Mara, Chris, Maria have equipment related to their librarianship. </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LibCal</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stats on equipment loans available to units with LibCal account? </w:t>
      </w:r>
    </w:p>
    <w:p w:rsidR="3527E217" w:rsidP="72191C52" w:rsidRDefault="3527E217" w14:paraId="2231F89F" w14:textId="67ACC0D1">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There are research needs that fall outside of regular services—extended loan periods, quantity of equipment. </w:t>
      </w:r>
    </w:p>
    <w:p w:rsidR="4B19FDC4" w:rsidP="72191C52" w:rsidRDefault="4B19FDC4" w14:paraId="6C4EA508" w14:textId="632B3455">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Requests for specialized equipment support should be directed to </w:t>
      </w:r>
      <w:hyperlink r:id="R8d5065fb42914805">
        <w:r w:rsidRPr="72191C52" w:rsidR="72191C52">
          <w:rPr>
            <w:rStyle w:val="Hyperlink"/>
            <w:rFonts w:ascii="Calibri" w:hAnsi="Calibri" w:eastAsia="Calibri" w:cs="Calibri"/>
            <w:b w:val="0"/>
            <w:bCs w:val="0"/>
            <w:i w:val="0"/>
            <w:iCs w:val="0"/>
            <w:caps w:val="0"/>
            <w:smallCaps w:val="0"/>
            <w:noProof w:val="0"/>
            <w:sz w:val="24"/>
            <w:szCs w:val="24"/>
            <w:lang w:val="en-US"/>
          </w:rPr>
          <w:t>IDEA Lab consult form</w:t>
        </w:r>
      </w:hyperlink>
      <w:r w:rsidRPr="72191C52" w:rsidR="72191C52">
        <w:rPr>
          <w:rFonts w:ascii="Calibri" w:hAnsi="Calibri" w:eastAsia="Calibri" w:cs="Calibri"/>
          <w:b w:val="0"/>
          <w:bCs w:val="0"/>
          <w:i w:val="0"/>
          <w:iCs w:val="0"/>
          <w:caps w:val="0"/>
          <w:smallCaps w:val="0"/>
          <w:noProof w:val="0"/>
          <w:sz w:val="24"/>
          <w:szCs w:val="24"/>
          <w:lang w:val="en-US"/>
        </w:rPr>
        <w:t>.</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p>
    <w:p w:rsidR="188A7BF6" w:rsidP="0505F116" w:rsidRDefault="188A7BF6" w14:paraId="678241E1" w14:textId="602A015F">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0505F116" w:rsidR="0505F116">
        <w:rPr>
          <w:rFonts w:ascii="Calibri" w:hAnsi="Calibri" w:eastAsia="Calibri" w:cs="Calibri"/>
          <w:b w:val="0"/>
          <w:bCs w:val="0"/>
          <w:i w:val="0"/>
          <w:iCs w:val="0"/>
          <w:caps w:val="0"/>
          <w:smallCaps w:val="0"/>
          <w:noProof w:val="0"/>
          <w:color w:val="000000" w:themeColor="text1" w:themeTint="FF" w:themeShade="FF"/>
          <w:sz w:val="24"/>
          <w:szCs w:val="24"/>
          <w:lang w:val="en-US"/>
        </w:rPr>
        <w:t>Emerging Media Services Environmental Services Scan (Eric)</w:t>
      </w:r>
    </w:p>
    <w:p w:rsidR="188A7BF6" w:rsidP="188A7BF6" w:rsidRDefault="188A7BF6" w14:paraId="0B8C84F9" w14:textId="7587C6EA">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188A7BF6" w:rsidR="188A7BF6">
        <w:rPr>
          <w:rFonts w:ascii="Calibri" w:hAnsi="Calibri" w:eastAsia="Calibri" w:cs="Calibri"/>
          <w:b w:val="0"/>
          <w:bCs w:val="0"/>
          <w:i w:val="0"/>
          <w:iCs w:val="0"/>
          <w:caps w:val="0"/>
          <w:smallCaps w:val="0"/>
          <w:noProof w:val="0"/>
          <w:color w:val="000000" w:themeColor="text1" w:themeTint="FF" w:themeShade="FF"/>
          <w:sz w:val="24"/>
          <w:szCs w:val="24"/>
          <w:lang w:val="en-US"/>
        </w:rPr>
        <w:t>Focus on solidifying policies around services—bringing in stakeholders for feedback on policies once set.</w:t>
      </w:r>
    </w:p>
    <w:p w:rsidR="188A7BF6" w:rsidP="72191C52" w:rsidRDefault="188A7BF6" w14:paraId="637AA217" w14:textId="12D32C02">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Policies will be in part set by Library IT support limitations</w:t>
      </w:r>
    </w:p>
    <w:p w:rsidR="764BCD5A" w:rsidP="72191C52" w:rsidRDefault="764BCD5A" w14:paraId="3A0C4539" w14:textId="6777A57A">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Desire for vision and values as part of the environmental scan—why does the library support emerging media, and what criteria does Grainger use to evaluate potential services and equipment purchases to support that mission? </w:t>
      </w:r>
    </w:p>
    <w:p w:rsidR="7EDFCADE" w:rsidP="0505F116" w:rsidRDefault="7EDFCADE" w14:paraId="4F6F6FD7" w14:textId="09023844">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0505F116" w:rsidR="0505F11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Media Commons/IDEA Lab services (Eric) </w:t>
      </w:r>
    </w:p>
    <w:p w:rsidR="7EDFCADE" w:rsidP="0505F116" w:rsidRDefault="7EDFCADE" w14:paraId="0ECAE31C" w14:textId="7C95F1FF">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0505F116" w:rsidR="0505F11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SCIM: </w:t>
      </w:r>
      <w:r w:rsidRPr="0505F116" w:rsidR="0505F116">
        <w:rPr>
          <w:rFonts w:ascii="Calibri" w:hAnsi="Calibri" w:eastAsia="Calibri" w:cs="Calibri"/>
          <w:b w:val="0"/>
          <w:bCs w:val="0"/>
          <w:i w:val="0"/>
          <w:iCs w:val="0"/>
          <w:caps w:val="0"/>
          <w:smallCaps w:val="0"/>
          <w:noProof w:val="0"/>
          <w:color w:val="000000" w:themeColor="text1" w:themeTint="FF" w:themeShade="FF"/>
          <w:sz w:val="24"/>
          <w:szCs w:val="24"/>
          <w:lang w:val="en-US"/>
        </w:rPr>
        <w:t>open up</w:t>
      </w:r>
      <w:r w:rsidRPr="0505F116" w:rsidR="0505F11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for some services in January (video/audio recording), throughout the semester will add connect data capture and mo-cap. Need to make sure the equipment runs as expected, documenting the process, then training folks, but running into the perineal challenge of limited staff time, especially in light of GA cuts</w:t>
      </w:r>
    </w:p>
    <w:p w:rsidR="0505F116" w:rsidP="72191C52" w:rsidRDefault="0505F116" w14:paraId="2E011C43" w14:textId="3A1871CD">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Game console updates: live and reservable in both spaces. IDEA Lab has been booked solid, Media Commons also popular. Coming soon-- Nintendo Switch 2 (similar considerations as game consoles) and Steam Deck (relies on accounts rather than physical cartridges so may require more evaluation before putting into circulation).  </w:t>
      </w:r>
    </w:p>
    <w:p w:rsidR="0505F116" w:rsidP="0505F116" w:rsidRDefault="0505F116" w14:paraId="1D6E6540" w14:textId="3B1677DB">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0505F116" w:rsidR="0505F11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Scanning pen: moving forward! 3 pens (2 in loanable tech, 1 in MPAL). Waiting on Merrick Family funds. Hoping to have it ready by beginning of semester but new vendor set up involved.  </w:t>
      </w:r>
    </w:p>
    <w:p w:rsidR="7EDFCADE" w:rsidP="0505F116" w:rsidRDefault="7EDFCADE" w14:paraId="05D18BFE" w14:textId="03ADC2DB">
      <w:pPr>
        <w:pStyle w:val="ListParagraph"/>
        <w:keepNext w:val="0"/>
        <w:keepLines w:val="0"/>
        <w:widowControl w:val="0"/>
        <w:numPr>
          <w:ilvl w:val="2"/>
          <w:numId w:val="13"/>
        </w:numPr>
        <w:spacing w:before="0" w:beforeAutospacing="off" w:after="0" w:afterAutospacing="off"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0505F116" w:rsidR="0505F11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Loanable printer: available for teaching in Grainger only. </w:t>
      </w:r>
    </w:p>
    <w:p w:rsidR="7EDFCADE" w:rsidP="4A256FBD" w:rsidRDefault="7EDFCADE" w14:paraId="0AE9565C" w14:textId="2E4AFE45">
      <w:pPr>
        <w:pStyle w:val="ListParagraph"/>
        <w:keepNext w:val="0"/>
        <w:keepLines w:val="0"/>
        <w:widowControl w:val="0"/>
        <w:numPr>
          <w:ilvl w:val="1"/>
          <w:numId w:val="13"/>
        </w:numPr>
        <w:spacing w:before="0" w:beforeAutospacing="off" w:after="0" w:afterAutospacing="off"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4A256FBD" w:rsidR="4A256FBD">
        <w:rPr>
          <w:rFonts w:ascii="Calibri" w:hAnsi="Calibri" w:eastAsia="Calibri" w:cs="Calibri"/>
          <w:b w:val="0"/>
          <w:bCs w:val="0"/>
          <w:i w:val="0"/>
          <w:iCs w:val="0"/>
          <w:caps w:val="0"/>
          <w:smallCaps w:val="0"/>
          <w:noProof w:val="0"/>
          <w:color w:val="000000" w:themeColor="text1" w:themeTint="FF" w:themeShade="FF"/>
          <w:sz w:val="24"/>
          <w:szCs w:val="24"/>
          <w:lang w:val="en-US"/>
        </w:rPr>
        <w:t>GA Discussions (Evie)</w:t>
      </w:r>
    </w:p>
    <w:p w:rsidR="7EDFCADE" w:rsidP="72191C52" w:rsidRDefault="7EDFCADE" w14:paraId="474D5CEA" w14:textId="5018C061">
      <w:pPr>
        <w:pStyle w:val="ListParagraph"/>
        <w:keepNext w:val="0"/>
        <w:keepLines w:val="0"/>
        <w:widowControl w:val="0"/>
        <w:numPr>
          <w:ilvl w:val="2"/>
          <w:numId w:val="13"/>
        </w:numPr>
        <w:spacing w:before="0" w:beforeAutospacing="off" w:after="0" w:afterAutospacing="off"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We’re</w:t>
      </w: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all doing PGA contingency plans.</w:t>
      </w:r>
    </w:p>
    <w:p w:rsidR="7EDFCADE" w:rsidP="4A256FBD" w:rsidRDefault="7EDFCADE" w14:paraId="5C86655A" w14:textId="50731665">
      <w:pPr>
        <w:pStyle w:val="ListParagraph"/>
        <w:keepNext w:val="0"/>
        <w:keepLines w:val="0"/>
        <w:widowControl w:val="0"/>
        <w:numPr>
          <w:ilvl w:val="2"/>
          <w:numId w:val="13"/>
        </w:numPr>
        <w:spacing w:before="0" w:beforeAutospacing="off" w:after="0" w:afterAutospacing="off" w:line="259" w:lineRule="auto"/>
        <w:ind/>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50bd4fb9d4ee4d76">
        <w:r w:rsidRPr="4A256FBD" w:rsidR="4A256FBD">
          <w:rPr>
            <w:rStyle w:val="Hyperlink"/>
            <w:rFonts w:ascii="Calibri" w:hAnsi="Calibri" w:eastAsia="Calibri" w:cs="Calibri"/>
            <w:b w:val="0"/>
            <w:bCs w:val="0"/>
            <w:i w:val="0"/>
            <w:iCs w:val="0"/>
            <w:caps w:val="0"/>
            <w:smallCaps w:val="0"/>
            <w:noProof w:val="0"/>
            <w:sz w:val="24"/>
            <w:szCs w:val="24"/>
            <w:lang w:val="en-US"/>
          </w:rPr>
          <w:t>PGA working group survey</w:t>
        </w:r>
      </w:hyperlink>
      <w:r w:rsidRPr="4A256FBD" w:rsidR="4A256FB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for all who supervise GAs—please fill it out.</w:t>
      </w:r>
    </w:p>
    <w:p w:rsidR="72191C52" w:rsidP="72191C52" w:rsidRDefault="72191C52" w14:paraId="58E47C75" w14:textId="2D792B14">
      <w:pPr>
        <w:pStyle w:val="ListParagraph"/>
        <w:keepNext w:val="0"/>
        <w:keepLines w:val="0"/>
        <w:widowControl w:val="0"/>
        <w:numPr>
          <w:ilvl w:val="0"/>
          <w:numId w:val="13"/>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Semester round-up—celebrating accomplishments! </w:t>
      </w:r>
    </w:p>
    <w:p w:rsidR="532505E5" w:rsidP="532505E5" w:rsidRDefault="532505E5" w14:paraId="76841A02" w14:textId="0F381DB8">
      <w:pPr>
        <w:pStyle w:val="ListParagraph"/>
        <w:keepNext w:val="0"/>
        <w:keepLines w:val="0"/>
        <w:widowControl w:val="0"/>
        <w:numPr>
          <w:ilvl w:val="1"/>
          <w:numId w:val="13"/>
        </w:numPr>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Course affordability guide for students is out! Outgrowth of taskforce—Evie Cordell, Alex Deeke, Maria Emmerson</w:t>
      </w:r>
    </w:p>
    <w:p w:rsidR="532505E5" w:rsidP="532505E5" w:rsidRDefault="532505E5" w14:paraId="5C3AB23A" w14:textId="3CED7530">
      <w:pPr>
        <w:pStyle w:val="ListParagraph"/>
        <w:keepNext w:val="0"/>
        <w:keepLines w:val="0"/>
        <w:widowControl w:val="0"/>
        <w:numPr>
          <w:ilvl w:val="1"/>
          <w:numId w:val="13"/>
        </w:numPr>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TLAS won the Student Success Award from the Provost’s Office!</w:t>
      </w:r>
    </w:p>
    <w:p w:rsidR="532505E5" w:rsidP="532505E5" w:rsidRDefault="532505E5" w14:paraId="51204661" w14:textId="6F0F8F23">
      <w:pPr>
        <w:pStyle w:val="ListParagraph"/>
        <w:keepNext w:val="0"/>
        <w:keepLines w:val="0"/>
        <w:widowControl w:val="0"/>
        <w:numPr>
          <w:ilvl w:val="1"/>
          <w:numId w:val="13"/>
        </w:numPr>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ELearning</w:t>
      </w: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developing course for asynchronous versions of Savvy Researcher workshops. Informal “non-</w:t>
      </w: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transcriptable</w:t>
      </w: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certification a possibility. </w:t>
      </w:r>
    </w:p>
    <w:p w:rsidR="532505E5" w:rsidP="532505E5" w:rsidRDefault="532505E5" w14:paraId="28BA221A" w14:textId="2716D992">
      <w:pPr>
        <w:pStyle w:val="ListParagraph"/>
        <w:keepNext w:val="0"/>
        <w:keepLines w:val="0"/>
        <w:widowControl w:val="0"/>
        <w:numPr>
          <w:ilvl w:val="1"/>
          <w:numId w:val="13"/>
        </w:numPr>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MAXQDA series </w:t>
      </w: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remains</w:t>
      </w: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popular—adapting</w:t>
      </w: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into a basic module for Canvas. </w:t>
      </w: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Possibly another</w:t>
      </w: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on survey analysis, on MAXQDA for library researchers. Hoping to get MAXQDA on 314 machines. </w:t>
      </w:r>
    </w:p>
    <w:p w:rsidR="532505E5" w:rsidP="532505E5" w:rsidRDefault="532505E5" w14:paraId="636C0688" w14:textId="51C4F530">
      <w:pPr>
        <w:pStyle w:val="ListParagraph"/>
        <w:keepNext w:val="0"/>
        <w:keepLines w:val="0"/>
        <w:widowControl w:val="0"/>
        <w:numPr>
          <w:ilvl w:val="1"/>
          <w:numId w:val="13"/>
        </w:numPr>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Media Commons perseveres despite staffing change and SCIM rebuild!</w:t>
      </w:r>
    </w:p>
    <w:p w:rsidR="532505E5" w:rsidP="532505E5" w:rsidRDefault="532505E5" w14:paraId="4E1FC0F2" w14:textId="2E515BAA">
      <w:pPr>
        <w:pStyle w:val="ListParagraph"/>
        <w:keepNext w:val="0"/>
        <w:keepLines w:val="0"/>
        <w:widowControl w:val="0"/>
        <w:numPr>
          <w:ilvl w:val="0"/>
          <w:numId w:val="13"/>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32505E5" w:rsidR="532505E5">
        <w:rPr>
          <w:rFonts w:ascii="Calibri" w:hAnsi="Calibri" w:eastAsia="Calibri" w:cs="Calibri"/>
          <w:b w:val="0"/>
          <w:bCs w:val="0"/>
          <w:i w:val="0"/>
          <w:iCs w:val="0"/>
          <w:caps w:val="0"/>
          <w:smallCaps w:val="0"/>
          <w:noProof w:val="0"/>
          <w:color w:val="000000" w:themeColor="text1" w:themeTint="FF" w:themeShade="FF"/>
          <w:sz w:val="24"/>
          <w:szCs w:val="24"/>
          <w:lang w:val="en-US"/>
        </w:rPr>
        <w:t>Happy New Year!</w:t>
      </w:r>
    </w:p>
    <w:p w:rsidR="7EDFCADE" w:rsidP="7EDFCADE" w:rsidRDefault="7EDFCADE" w14:paraId="3F1E0720" w14:textId="5A57AE2A">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EDFCADE" w:rsidR="7EDFCADE">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General Updates</w:t>
      </w:r>
    </w:p>
    <w:p w:rsidR="7EDFCADE" w:rsidP="7EDFCADE" w:rsidRDefault="7EDFCADE" w14:paraId="1E655890" w14:textId="74A1E1AB">
      <w:pPr>
        <w:keepNext w:val="0"/>
        <w:keepLines w:val="0"/>
        <w:widowControl w:val="0"/>
        <w:ind w:left="0" w:hanging="0"/>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p>
    <w:p w:rsidR="7EDFCADE" w:rsidP="7EDFCADE" w:rsidRDefault="7EDFCADE" w14:paraId="06C5C9BA" w14:textId="1A584F66">
      <w:pPr>
        <w:pStyle w:val="ListParagraph"/>
        <w:keepNext w:val="0"/>
        <w:keepLines w:val="0"/>
        <w:widowControl w:val="0"/>
        <w:numPr>
          <w:ilvl w:val="0"/>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Housekeeping </w:t>
      </w:r>
    </w:p>
    <w:p w:rsidR="7EDFCADE" w:rsidP="4A256FBD" w:rsidRDefault="7EDFCADE" w14:paraId="47B075AA" w14:textId="6B16B0A9">
      <w:pPr>
        <w:pStyle w:val="ListParagraph"/>
        <w:keepNext w:val="0"/>
        <w:keepLines w:val="0"/>
        <w:widowControl w:val="0"/>
        <w:numPr>
          <w:ilvl w:val="0"/>
          <w:numId w:val="14"/>
        </w:numPr>
        <w:rPr>
          <w:rFonts w:ascii="Calibri" w:hAnsi="Calibri" w:eastAsia="Calibri" w:cs="Calibri"/>
          <w:b w:val="0"/>
          <w:bCs w:val="0"/>
          <w:i w:val="0"/>
          <w:iCs w:val="0"/>
          <w:caps w:val="0"/>
          <w:smallCaps w:val="0"/>
          <w:noProof w:val="0"/>
          <w:color w:val="auto" w:themeColor="text1" w:themeTint="FF" w:themeShade="FF"/>
          <w:sz w:val="24"/>
          <w:szCs w:val="24"/>
          <w:lang w:val="en-US"/>
        </w:rPr>
      </w:pPr>
      <w:r w:rsidRPr="4A256FBD" w:rsidR="4A256FBD">
        <w:rPr>
          <w:rFonts w:ascii="Calibri" w:hAnsi="Calibri" w:eastAsia="Calibri" w:cs="Calibri"/>
          <w:b w:val="0"/>
          <w:bCs w:val="0"/>
          <w:i w:val="0"/>
          <w:iCs w:val="0"/>
          <w:caps w:val="0"/>
          <w:smallCaps w:val="0"/>
          <w:noProof w:val="0"/>
          <w:color w:val="auto"/>
          <w:sz w:val="24"/>
          <w:szCs w:val="24"/>
          <w:lang w:val="en-US"/>
        </w:rPr>
        <w:t>Even</w:t>
      </w:r>
      <w:r w:rsidRPr="4A256FBD" w:rsidR="4A256FBD">
        <w:rPr>
          <w:rFonts w:ascii="Calibri" w:hAnsi="Calibri" w:eastAsia="Calibri" w:cs="Calibri"/>
          <w:b w:val="0"/>
          <w:bCs w:val="0"/>
          <w:i w:val="0"/>
          <w:iCs w:val="0"/>
          <w:caps w:val="0"/>
          <w:smallCaps w:val="0"/>
          <w:noProof w:val="0"/>
          <w:color w:val="auto"/>
          <w:sz w:val="24"/>
          <w:szCs w:val="24"/>
          <w:lang w:val="en-US"/>
        </w:rPr>
        <w:t>ts</w:t>
      </w:r>
    </w:p>
    <w:p w:rsidR="7EDFCADE" w:rsidP="4A256FBD" w:rsidRDefault="7EDFCADE" w14:paraId="32D8C1D7" w14:textId="1F79E995">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2E74B5" w:themeColor="accent1" w:themeTint="FF" w:themeShade="BF"/>
          <w:sz w:val="24"/>
          <w:szCs w:val="24"/>
          <w:lang w:val="en-US"/>
        </w:rPr>
      </w:pPr>
      <w:r w:rsidRPr="4A256FBD" w:rsidR="4A256FBD">
        <w:rPr>
          <w:rFonts w:ascii="Calibri" w:hAnsi="Calibri" w:eastAsia="Calibri" w:cs="Calibri"/>
          <w:b w:val="0"/>
          <w:bCs w:val="0"/>
          <w:i w:val="0"/>
          <w:iCs w:val="0"/>
          <w:caps w:val="0"/>
          <w:smallCaps w:val="0"/>
          <w:noProof w:val="0"/>
          <w:color w:val="auto"/>
          <w:sz w:val="24"/>
          <w:szCs w:val="24"/>
          <w:lang w:val="en-US"/>
        </w:rPr>
        <w:t xml:space="preserve">Emerging </w:t>
      </w:r>
      <w:r w:rsidRPr="4A256FBD" w:rsidR="4A256FBD">
        <w:rPr>
          <w:rFonts w:ascii="Calibri" w:hAnsi="Calibri" w:eastAsia="Calibri" w:cs="Calibri"/>
          <w:b w:val="0"/>
          <w:bCs w:val="0"/>
          <w:i w:val="0"/>
          <w:iCs w:val="0"/>
          <w:caps w:val="0"/>
          <w:smallCaps w:val="0"/>
          <w:noProof w:val="0"/>
          <w:color w:val="auto"/>
          <w:sz w:val="24"/>
          <w:szCs w:val="24"/>
          <w:lang w:val="en-US"/>
        </w:rPr>
        <w:t xml:space="preserve">Tech at Destress Fest? </w:t>
      </w:r>
      <w:r w:rsidRPr="4A256FBD" w:rsidR="4A256FBD">
        <w:rPr>
          <w:rFonts w:ascii="Calibri" w:hAnsi="Calibri" w:eastAsia="Calibri" w:cs="Calibri"/>
          <w:b w:val="0"/>
          <w:bCs w:val="0"/>
          <w:i w:val="0"/>
          <w:iCs w:val="0"/>
          <w:caps w:val="0"/>
          <w:smallCaps w:val="0"/>
          <w:noProof w:val="0"/>
          <w:color w:val="auto"/>
          <w:sz w:val="24"/>
          <w:szCs w:val="24"/>
          <w:lang w:val="en-US"/>
        </w:rPr>
        <w:t xml:space="preserve">Open PC Gaming and craft programs were more popular. Students are not looking for emerging tech as VR continues to get lower stats—purely observation but it seemed like they were attracted to short interactions (jump on the PC for </w:t>
      </w:r>
      <w:r w:rsidRPr="4A256FBD" w:rsidR="4A256FBD">
        <w:rPr>
          <w:rFonts w:ascii="Calibri" w:hAnsi="Calibri" w:eastAsia="Calibri" w:cs="Calibri"/>
          <w:b w:val="0"/>
          <w:bCs w:val="0"/>
          <w:i w:val="0"/>
          <w:iCs w:val="0"/>
          <w:caps w:val="0"/>
          <w:smallCaps w:val="0"/>
          <w:noProof w:val="0"/>
          <w:color w:val="auto"/>
          <w:sz w:val="24"/>
          <w:szCs w:val="24"/>
          <w:lang w:val="en-US"/>
        </w:rPr>
        <w:t>game, but</w:t>
      </w:r>
      <w:r w:rsidRPr="4A256FBD" w:rsidR="4A256FBD">
        <w:rPr>
          <w:rFonts w:ascii="Calibri" w:hAnsi="Calibri" w:eastAsia="Calibri" w:cs="Calibri"/>
          <w:b w:val="0"/>
          <w:bCs w:val="0"/>
          <w:i w:val="0"/>
          <w:iCs w:val="0"/>
          <w:caps w:val="0"/>
          <w:smallCaps w:val="0"/>
          <w:noProof w:val="0"/>
          <w:color w:val="auto"/>
          <w:sz w:val="24"/>
          <w:szCs w:val="24"/>
          <w:lang w:val="en-US"/>
        </w:rPr>
        <w:t xml:space="preserve"> not console for a group or VR to learn how to use) or long no-screen interactions. (CG)</w:t>
      </w:r>
    </w:p>
    <w:p w:rsidR="7EDFCADE" w:rsidP="7EDFCADE" w:rsidRDefault="7EDFCADE" w14:paraId="70D0B9C4" w14:textId="1B05AD8A">
      <w:pPr>
        <w:pStyle w:val="ListParagraph"/>
        <w:keepNext w:val="0"/>
        <w:keepLines w:val="0"/>
        <w:widowControl w:val="0"/>
        <w:numPr>
          <w:ilvl w:val="0"/>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Grants</w:t>
      </w:r>
    </w:p>
    <w:p w:rsidR="7EDFCADE" w:rsidP="7EDFCADE" w:rsidRDefault="7EDFCADE" w14:paraId="153D6CA7" w14:textId="4A12C223">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Campus submitted an AI Literacy Curriculum grant through the </w:t>
      </w:r>
      <w:hyperlink r:id="R5050ec5156814629">
        <w:r w:rsidRPr="7EDFCADE" w:rsidR="7EDFCADE">
          <w:rPr>
            <w:rStyle w:val="Hyperlink"/>
            <w:rFonts w:ascii="Calibri" w:hAnsi="Calibri" w:eastAsia="Calibri" w:cs="Calibri"/>
            <w:b w:val="0"/>
            <w:bCs w:val="0"/>
            <w:i w:val="0"/>
            <w:iCs w:val="0"/>
            <w:caps w:val="0"/>
            <w:smallCaps w:val="0"/>
            <w:strike w:val="0"/>
            <w:dstrike w:val="0"/>
            <w:noProof w:val="0"/>
            <w:sz w:val="24"/>
            <w:szCs w:val="24"/>
            <w:lang w:val="en-US"/>
          </w:rPr>
          <w:t>Department of Education</w:t>
        </w:r>
      </w:hyperlink>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Will hear back by Dec 31</w:t>
      </w:r>
      <w:r w:rsidRPr="7EDFCADE" w:rsidR="7EDFCADE">
        <w:rPr>
          <w:rFonts w:ascii="Calibri" w:hAnsi="Calibri" w:eastAsia="Calibri" w:cs="Calibri"/>
          <w:b w:val="0"/>
          <w:bCs w:val="0"/>
          <w:i w:val="0"/>
          <w:iCs w:val="0"/>
          <w:caps w:val="0"/>
          <w:smallCaps w:val="0"/>
          <w:noProof w:val="0"/>
          <w:color w:val="000000" w:themeColor="text1" w:themeTint="FF" w:themeShade="FF"/>
          <w:sz w:val="24"/>
          <w:szCs w:val="24"/>
          <w:vertAlign w:val="superscript"/>
          <w:lang w:val="en-US"/>
        </w:rPr>
        <w:t>st</w:t>
      </w: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p>
    <w:p w:rsidR="7EDFCADE" w:rsidP="7EDFCADE" w:rsidRDefault="7EDFCADE" w14:paraId="1CA5591E" w14:textId="472E09CB">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AHRC did not fund UNCOLLECT. Future collab with USheffield and African cultural heritage institutions around 3D digitization and replication in the works. </w:t>
      </w:r>
    </w:p>
    <w:p w:rsidR="7EDFCADE" w:rsidP="7EDFCADE" w:rsidRDefault="7EDFCADE" w14:paraId="6E1D46F8" w14:textId="5809AAF8">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Parthenon at Illinois was not funded either. Reviewers wanted more information about the social science dimensions of the project. Elias, Victoria, and Mary are reapplying for a CRB in January. </w:t>
      </w:r>
    </w:p>
    <w:p w:rsidR="7EDFCADE" w:rsidP="7EDFCADE" w:rsidRDefault="7EDFCADE" w14:paraId="29FB8552" w14:textId="64953EDB">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Ryan Cordell, Travis Wagner, and Mary submitted an LOI for the </w:t>
      </w:r>
      <w:hyperlink r:id="R0aa8c7a348074d51">
        <w:r w:rsidRPr="72191C52" w:rsidR="72191C52">
          <w:rPr>
            <w:rStyle w:val="Hyperlink"/>
            <w:rFonts w:ascii="Calibri" w:hAnsi="Calibri" w:eastAsia="Calibri" w:cs="Calibri"/>
            <w:b w:val="0"/>
            <w:bCs w:val="0"/>
            <w:i w:val="0"/>
            <w:iCs w:val="0"/>
            <w:caps w:val="0"/>
            <w:smallCaps w:val="0"/>
            <w:strike w:val="0"/>
            <w:dstrike w:val="0"/>
            <w:noProof w:val="0"/>
            <w:sz w:val="24"/>
            <w:szCs w:val="24"/>
            <w:lang w:val="en-US"/>
          </w:rPr>
          <w:t>Mellon AI in the Humanities</w:t>
        </w:r>
      </w:hyperlink>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call. Waiting to hear from campus if our proposal will move forward. Also considering applying to the new </w:t>
      </w:r>
      <w:hyperlink r:id="R1e3f190ef9804c7b">
        <w:r w:rsidRPr="72191C52" w:rsidR="72191C52">
          <w:rPr>
            <w:rStyle w:val="Hyperlink"/>
            <w:rFonts w:ascii="Calibri" w:hAnsi="Calibri" w:eastAsia="Calibri" w:cs="Calibri"/>
            <w:b w:val="0"/>
            <w:bCs w:val="0"/>
            <w:i w:val="0"/>
            <w:iCs w:val="0"/>
            <w:caps w:val="0"/>
            <w:smallCaps w:val="0"/>
            <w:strike w:val="0"/>
            <w:dstrike w:val="0"/>
            <w:noProof w:val="0"/>
            <w:sz w:val="24"/>
            <w:szCs w:val="24"/>
            <w:lang w:val="en-US"/>
          </w:rPr>
          <w:t>Schmidt Sciences call</w:t>
        </w:r>
      </w:hyperlink>
      <w:r w:rsidRPr="72191C52" w:rsidR="72191C5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p>
    <w:p w:rsidR="7EDFCADE" w:rsidP="7EDFCADE" w:rsidRDefault="7EDFCADE" w14:paraId="65BA108E" w14:textId="7D1B7E9E">
      <w:pPr>
        <w:pStyle w:val="ListParagraph"/>
        <w:keepNext w:val="0"/>
        <w:keepLines w:val="0"/>
        <w:widowControl w:val="0"/>
        <w:numPr>
          <w:ilvl w:val="0"/>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Other news?</w:t>
      </w:r>
    </w:p>
    <w:p w:rsidR="7EDFCADE" w:rsidP="7EDFCADE" w:rsidRDefault="7EDFCADE" w14:paraId="223FEE27" w14:textId="36F10873">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AI + X Major is in development. There’s potential for Library to frame LibGuides, modules, and workshops around the program’s framework. Przemyslaw Bosak from CITL has been in discussion of AI + Music degree. </w:t>
      </w:r>
    </w:p>
    <w:p w:rsidR="7EDFCADE" w:rsidP="7EDFCADE" w:rsidRDefault="7EDFCADE" w14:paraId="19E9BD83" w14:textId="1453F631">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Faculty upskilling program in the works, modeled after CITL’s summer programming on online learning in the wake of COVID. </w:t>
      </w:r>
    </w:p>
    <w:p w:rsidR="7EDFCADE" w:rsidP="7EDFCADE" w:rsidRDefault="7EDFCADE" w14:paraId="576BD513" w14:textId="60EB62D2">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CITL is piloting an </w:t>
      </w:r>
      <w:hyperlink r:id="R0319f39034e84c8c">
        <w:r w:rsidRPr="7EDFCADE" w:rsidR="7EDFCADE">
          <w:rPr>
            <w:rStyle w:val="Hyperlink"/>
            <w:rFonts w:ascii="Calibri" w:hAnsi="Calibri" w:eastAsia="Calibri" w:cs="Calibri"/>
            <w:b w:val="0"/>
            <w:bCs w:val="0"/>
            <w:i w:val="0"/>
            <w:iCs w:val="0"/>
            <w:caps w:val="0"/>
            <w:smallCaps w:val="0"/>
            <w:strike w:val="0"/>
            <w:dstrike w:val="0"/>
            <w:noProof w:val="0"/>
            <w:sz w:val="24"/>
            <w:szCs w:val="24"/>
            <w:lang w:val="en-US"/>
          </w:rPr>
          <w:t>AI fluency certificate</w:t>
        </w:r>
      </w:hyperlink>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—4 core workshops covering the foundations plus 2 electives (campus, Coursera). First module is built; here’s the </w:t>
      </w:r>
      <w:hyperlink r:id="Rabde197e642344f1">
        <w:r w:rsidRPr="7EDFCADE" w:rsidR="7EDFCADE">
          <w:rPr>
            <w:rStyle w:val="Hyperlink"/>
            <w:rFonts w:ascii="Calibri" w:hAnsi="Calibri" w:eastAsia="Calibri" w:cs="Calibri"/>
            <w:b w:val="0"/>
            <w:bCs w:val="0"/>
            <w:i w:val="0"/>
            <w:iCs w:val="0"/>
            <w:caps w:val="0"/>
            <w:smallCaps w:val="0"/>
            <w:strike w:val="0"/>
            <w:dstrike w:val="0"/>
            <w:noProof w:val="0"/>
            <w:sz w:val="24"/>
            <w:szCs w:val="24"/>
            <w:lang w:val="en-US"/>
          </w:rPr>
          <w:t>self-enroll link</w:t>
        </w:r>
      </w:hyperlink>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Electives should be more domain specific. 18 hours of commitment to complete. </w:t>
      </w:r>
    </w:p>
    <w:p w:rsidR="7EDFCADE" w:rsidP="7EDFCADE" w:rsidRDefault="7EDFCADE" w14:paraId="5273B641" w14:textId="344AA95A">
      <w:pPr>
        <w:pStyle w:val="ListParagraph"/>
        <w:keepNext w:val="0"/>
        <w:keepLines w:val="0"/>
        <w:widowControl w:val="0"/>
        <w:numPr>
          <w:ilvl w:val="1"/>
          <w:numId w:val="14"/>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EDFCADE" w:rsidR="7EDFCADE">
        <w:rPr>
          <w:rFonts w:ascii="Calibri" w:hAnsi="Calibri" w:eastAsia="Calibri" w:cs="Calibri"/>
          <w:b w:val="0"/>
          <w:bCs w:val="0"/>
          <w:i w:val="0"/>
          <w:iCs w:val="0"/>
          <w:caps w:val="0"/>
          <w:smallCaps w:val="0"/>
          <w:noProof w:val="0"/>
          <w:color w:val="000000" w:themeColor="text1" w:themeTint="FF" w:themeShade="FF"/>
          <w:sz w:val="24"/>
          <w:szCs w:val="24"/>
          <w:lang w:val="en-US"/>
        </w:rPr>
        <w:t>X3 Studio in CITL will have local LLMs installed, plus XR, and media storytelling</w:t>
      </w:r>
    </w:p>
    <w:p w:rsidR="51AC2B48" w:rsidP="43CC13E1" w:rsidRDefault="51AC2B48" w14:paraId="674D9CC3" w14:textId="6D251D25">
      <w:pPr>
        <w:pStyle w:val="Normal"/>
        <w:keepNext w:val="0"/>
        <w:keepLines w:val="0"/>
        <w:widowControl w:val="0"/>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4">
    <w:nsid w:val="2180974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31d3305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23fd31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0ab74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6497fe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57d23c9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2ae34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8ffd3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91974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6ed7d72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4595b7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a1eb3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eb2f7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5d4ea4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505F116"/>
    <w:rsid w:val="08FB45E3"/>
    <w:rsid w:val="09E515E0"/>
    <w:rsid w:val="161EE26D"/>
    <w:rsid w:val="188A7BF6"/>
    <w:rsid w:val="1FBF8262"/>
    <w:rsid w:val="245E94F4"/>
    <w:rsid w:val="3527E217"/>
    <w:rsid w:val="425DF22D"/>
    <w:rsid w:val="43CC13E1"/>
    <w:rsid w:val="4A256FBD"/>
    <w:rsid w:val="4B19FDC4"/>
    <w:rsid w:val="4F779645"/>
    <w:rsid w:val="51AC2B48"/>
    <w:rsid w:val="532505E5"/>
    <w:rsid w:val="55D35AC6"/>
    <w:rsid w:val="57F52F54"/>
    <w:rsid w:val="649FC91C"/>
    <w:rsid w:val="72191C52"/>
    <w:rsid w:val="764BCD5A"/>
    <w:rsid w:val="7EDFCA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w:type="character" w:styleId="Hyperlink">
    <w:uiPriority w:val="99"/>
    <w:name w:val="Hyperlink"/>
    <w:basedOn w:val="DefaultParagraphFont"/>
    <w:unhideWhenUsed/>
    <w:rsid w:val="7EDFCADE"/>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167b0bd26ecc47f7" /><Relationship Type="http://schemas.openxmlformats.org/officeDocument/2006/relationships/hyperlink" Target="https://www.ed.gov/grants-and-programs/grants-higher-education/improvement-of-postsecondary-education/fipse-special-projects-program" TargetMode="External" Id="R5050ec5156814629" /><Relationship Type="http://schemas.openxmlformats.org/officeDocument/2006/relationships/hyperlink" Target="https://docs.google.com/document/d/1dotKdbhmiYvuAIsrw-L0pIlZ4L4U1NraeSqSUGExKw0/edit?tab=t.0" TargetMode="External" Id="R0319f39034e84c8c" /><Relationship Type="http://schemas.openxmlformats.org/officeDocument/2006/relationships/hyperlink" Target="https://canvas.illinois.edu/enroll/7HX8LJ" TargetMode="External" Id="Rabde197e642344f1" /><Relationship Type="http://schemas.openxmlformats.org/officeDocument/2006/relationships/hyperlink" Target="https://help.uillinois.edu/TDClient/42/UIUC/Requests/TicketRequests/NewForm?ID=311&amp;RequestorType=ServiceOffering" TargetMode="External" Id="R8d5065fb42914805" /><Relationship Type="http://schemas.openxmlformats.org/officeDocument/2006/relationships/hyperlink" Target="https://www.mellon.org/article/higher-learning-open-call-for-concepts-2026" TargetMode="External" Id="R0aa8c7a348074d51" /><Relationship Type="http://schemas.openxmlformats.org/officeDocument/2006/relationships/hyperlink" Target="https://www.schmidtsciences.org/humanities-and-ai-virtual-institute/" TargetMode="External" Id="R1e3f190ef9804c7b" /><Relationship Type="http://schemas.openxmlformats.org/officeDocument/2006/relationships/hyperlink" Target="https://forms.illinois.edu/sec/1344641717" TargetMode="External" Id="R50bd4fb9d4ee4d76"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22</revision>
  <dcterms:created xsi:type="dcterms:W3CDTF">2018-02-09T21:34:00.0000000Z</dcterms:created>
  <dcterms:modified xsi:type="dcterms:W3CDTF">2025-12-16T21:39:46.5590548Z</dcterms:modified>
</coreProperties>
</file>