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62AC201A" w:rsidRDefault="00D1010D" w14:paraId="60E4E928" w14:textId="072298A7">
      <w:pPr>
        <w:pStyle w:val="Title"/>
        <w:keepNext w:val="0"/>
        <w:keepLines w:val="0"/>
        <w:widowControl w:val="0"/>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62AC201A" w:rsidR="62AC201A">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03/25/2025</w:t>
      </w:r>
    </w:p>
    <w:p w:rsidR="00D1010D" w:rsidP="62AC201A" w:rsidRDefault="00D1010D" w14:paraId="66C29A20" w14:textId="3E4E512D">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62AC201A" w:rsidR="62AC201A">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00D1010D" w:rsidP="62AC201A" w:rsidRDefault="00D1010D" w14:paraId="4D724E07" w14:textId="190D1F10">
      <w:pPr>
        <w:pStyle w:val="Normal"/>
        <w:keepNext w:val="0"/>
        <w:keepLines w:val="0"/>
        <w:widowControl w:val="0"/>
        <w:rPr>
          <w:noProof w:val="0"/>
          <w:lang w:val="en-US"/>
        </w:rPr>
      </w:pPr>
      <w:r w:rsidRPr="62AC201A" w:rsidR="62AC201A">
        <w:rPr>
          <w:noProof w:val="0"/>
          <w:lang w:val="en-US"/>
        </w:rPr>
        <w:t>Items to discuss</w:t>
      </w:r>
    </w:p>
    <w:p w:rsidR="0382EDE3" w:rsidP="62AC201A" w:rsidRDefault="0382EDE3" w14:paraId="2F5BD596" w14:textId="39E7BC1A">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62AC201A" w:rsidR="62AC201A">
        <w:rPr>
          <w:sz w:val="24"/>
          <w:szCs w:val="24"/>
        </w:rPr>
        <w:t>Title II Updates</w:t>
      </w:r>
    </w:p>
    <w:p w:rsidR="0382EDE3" w:rsidP="62AC201A" w:rsidRDefault="0382EDE3" w14:paraId="02AD0B3C" w14:textId="707CB92C">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 xml:space="preserve">Only way that EO can affect this law is that Trump could instruct the DOJ not to prosecute higher education institutions for non-conformity. However, we are still open to civil law suits, so the </w:t>
      </w:r>
      <w:proofErr w:type="gramStart"/>
      <w:r w:rsidRPr="62AC201A" w:rsidR="62AC201A">
        <w:rPr>
          <w:sz w:val="24"/>
          <w:szCs w:val="24"/>
        </w:rPr>
        <w:t>Library</w:t>
      </w:r>
      <w:proofErr w:type="gramEnd"/>
      <w:r w:rsidRPr="62AC201A" w:rsidR="62AC201A">
        <w:rPr>
          <w:sz w:val="24"/>
          <w:szCs w:val="24"/>
        </w:rPr>
        <w:t xml:space="preserve"> will continue to pursue compliance. </w:t>
      </w:r>
    </w:p>
    <w:p w:rsidR="0382EDE3" w:rsidP="62AC201A" w:rsidRDefault="0382EDE3" w14:paraId="19E2E123" w14:textId="14936913">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 xml:space="preserve">Roadmap is being circulated through upper admin. Will be shared library-wide soon. </w:t>
      </w:r>
    </w:p>
    <w:p w:rsidR="0382EDE3" w:rsidP="62AC201A" w:rsidRDefault="0382EDE3" w14:paraId="29FEAD95" w14:textId="04F6C576">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 xml:space="preserve">What can LEITC do to help you meet Title II requirements in time? </w:t>
      </w:r>
    </w:p>
    <w:p w:rsidR="0382EDE3" w:rsidP="62AC201A" w:rsidRDefault="0382EDE3" w14:paraId="2DF833C7" w14:textId="0018F05C">
      <w:pPr>
        <w:pStyle w:val="ListParagraph"/>
        <w:keepNext w:val="0"/>
        <w:keepLines w:val="0"/>
        <w:widowControl w:val="0"/>
        <w:numPr>
          <w:ilvl w:val="2"/>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Offer feedback on documentation and accessibility review checklists</w:t>
      </w:r>
    </w:p>
    <w:p w:rsidR="0382EDE3" w:rsidP="62AC201A" w:rsidRDefault="0382EDE3" w14:paraId="7E00572E" w14:textId="646C5A10">
      <w:pPr>
        <w:pStyle w:val="ListParagraph"/>
        <w:keepNext w:val="0"/>
        <w:keepLines w:val="0"/>
        <w:widowControl w:val="0"/>
        <w:numPr>
          <w:ilvl w:val="2"/>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Schedule optional co-working sessions</w:t>
      </w:r>
    </w:p>
    <w:p w:rsidR="131D8E21" w:rsidP="62AC201A" w:rsidRDefault="131D8E21" w14:paraId="4C7C2B8C" w14:textId="403D3DF8">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62AC201A" w:rsidR="62AC201A">
        <w:rPr>
          <w:sz w:val="24"/>
          <w:szCs w:val="24"/>
        </w:rPr>
        <w:t>Lightning Talks</w:t>
      </w:r>
      <w:r w:rsidRPr="62AC201A" w:rsidR="62AC201A">
        <w:rPr>
          <w:sz w:val="24"/>
          <w:szCs w:val="24"/>
        </w:rPr>
        <w:t xml:space="preserve"> </w:t>
      </w:r>
    </w:p>
    <w:p w:rsidR="131D8E21" w:rsidP="62AC201A" w:rsidRDefault="131D8E21" w14:paraId="6C1A2367" w14:textId="61A43F4E">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Snapshot of key services</w:t>
      </w:r>
    </w:p>
    <w:p w:rsidR="4757E5D6" w:rsidP="62AC201A" w:rsidRDefault="4757E5D6" w14:paraId="25F41791" w14:textId="6A1C37BB">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Who are key collaborators in other library units and across campus who help you deliver these services?</w:t>
      </w:r>
    </w:p>
    <w:p w:rsidR="0382EDE3" w:rsidP="62AC201A" w:rsidRDefault="0382EDE3" w14:paraId="030DB475" w14:textId="540B2654">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62AC201A" w:rsidR="62AC201A">
        <w:rPr>
          <w:sz w:val="24"/>
          <w:szCs w:val="24"/>
        </w:rPr>
        <w:t>Discussion</w:t>
      </w:r>
    </w:p>
    <w:p w:rsidR="0382EDE3" w:rsidP="62AC201A" w:rsidRDefault="0382EDE3" w14:paraId="493B84B9" w14:textId="519684F6">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 xml:space="preserve">What are our current strengths? </w:t>
      </w:r>
    </w:p>
    <w:p w:rsidR="0382EDE3" w:rsidP="62AC201A" w:rsidRDefault="0382EDE3" w14:paraId="4DED0A08" w14:textId="451FE7D0">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 xml:space="preserve">What are our most promising partnerships? </w:t>
      </w:r>
    </w:p>
    <w:p w:rsidR="0382EDE3" w:rsidP="62AC201A" w:rsidRDefault="0382EDE3" w14:paraId="2B61336B" w14:textId="0D21EE59">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 xml:space="preserve">What opportunities can we pursue in the next 3-6 months? </w:t>
      </w:r>
    </w:p>
    <w:p w:rsidR="131D8E21" w:rsidP="62AC201A" w:rsidRDefault="131D8E21" w14:paraId="6155F92F" w14:textId="3F4F7724">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62AC201A" w:rsidR="62AC201A">
        <w:rPr>
          <w:sz w:val="24"/>
          <w:szCs w:val="24"/>
        </w:rPr>
        <w:t>Other Updates</w:t>
      </w:r>
    </w:p>
    <w:p w:rsidR="131D8E21" w:rsidP="62AC201A" w:rsidRDefault="131D8E21" w14:paraId="6B24D822" w14:textId="0BB7AB23">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2AC201A" w:rsidR="62AC201A">
        <w:rPr>
          <w:sz w:val="24"/>
          <w:szCs w:val="24"/>
        </w:rPr>
        <w:t xml:space="preserve">Grainger 335 update </w:t>
      </w:r>
    </w:p>
    <w:p w:rsidR="6A239005" w:rsidP="62AC201A" w:rsidRDefault="6A239005" w14:paraId="2E628815" w14:textId="05869B2C">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62AC201A" w:rsidR="62AC201A">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6A239005" w:rsidP="62AC201A" w:rsidRDefault="6A239005" w14:paraId="5D860344" w14:textId="4316F297">
      <w:pPr>
        <w:pStyle w:val="Normal"/>
        <w:keepNext w:val="0"/>
        <w:keepLines w:val="0"/>
        <w:widowControl w:val="0"/>
        <w:suppressLineNumbers w:val="0"/>
        <w:bidi w:val="0"/>
        <w:spacing w:before="0" w:beforeAutospacing="off" w:after="0" w:afterAutospacing="off" w:line="259" w:lineRule="auto"/>
        <w:ind w:left="0" w:right="0"/>
        <w:jc w:val="left"/>
        <w:rPr>
          <w:noProof w:val="0"/>
          <w:lang w:val="en-US"/>
        </w:rPr>
      </w:pPr>
      <w:r w:rsidRPr="62AC201A" w:rsidR="62AC201A">
        <w:rPr>
          <w:noProof w:val="0"/>
          <w:lang w:val="en-US"/>
        </w:rPr>
        <w:t>A space for things that we need to discuss in future meetings</w:t>
      </w:r>
    </w:p>
    <w:p w:rsidR="4757E5D6" w:rsidP="62AC201A" w:rsidRDefault="4757E5D6" w14:paraId="1F78A191" w14:textId="07DBFCA8">
      <w:pPr>
        <w:pStyle w:val="ListParagraph"/>
        <w:keepNext w:val="0"/>
        <w:keepLines w:val="0"/>
        <w:widowControl w:val="0"/>
        <w:numPr>
          <w:ilvl w:val="0"/>
          <w:numId w:val="2"/>
        </w:numPr>
        <w:bidi w:val="0"/>
        <w:spacing/>
        <w:rPr>
          <w:noProof w:val="0"/>
          <w:lang w:val="en-US"/>
        </w:rPr>
      </w:pPr>
      <w:r w:rsidRPr="62AC201A" w:rsidR="62AC201A">
        <w:rPr>
          <w:noProof w:val="0"/>
          <w:lang w:val="en-US"/>
        </w:rPr>
        <w:t>April/May: Library-wide emerging and integrated tech survey</w:t>
      </w:r>
    </w:p>
    <w:p w:rsidR="4757E5D6" w:rsidP="62AC201A" w:rsidRDefault="4757E5D6" w14:paraId="064B5D00" w14:textId="42BBEB53">
      <w:pPr>
        <w:pStyle w:val="ListParagraph"/>
        <w:keepNext w:val="0"/>
        <w:keepLines w:val="0"/>
        <w:widowControl w:val="0"/>
        <w:numPr>
          <w:ilvl w:val="0"/>
          <w:numId w:val="2"/>
        </w:numPr>
        <w:bidi w:val="0"/>
        <w:spacing/>
        <w:rPr>
          <w:noProof w:val="0"/>
          <w:sz w:val="24"/>
          <w:szCs w:val="24"/>
          <w:lang w:val="en-US"/>
        </w:rPr>
      </w:pPr>
      <w:r w:rsidRPr="62AC201A" w:rsidR="62AC201A">
        <w:rPr>
          <w:noProof w:val="0"/>
          <w:sz w:val="24"/>
          <w:szCs w:val="24"/>
          <w:lang w:val="en-US"/>
        </w:rPr>
        <w:t>May: Accessibility, Title II, emerging tech -- develop alternative class assignments</w:t>
      </w:r>
    </w:p>
    <w:p w:rsidR="281E5BEF" w:rsidP="62AC201A" w:rsidRDefault="281E5BEF" w14:paraId="707580E7" w14:textId="50715203">
      <w:pPr>
        <w:pStyle w:val="ListParagraph"/>
        <w:keepNext w:val="0"/>
        <w:keepLines w:val="0"/>
        <w:widowControl w:val="0"/>
        <w:numPr>
          <w:ilvl w:val="0"/>
          <w:numId w:val="2"/>
        </w:numPr>
        <w:bidi w:val="0"/>
        <w:spacing/>
        <w:rPr>
          <w:noProof w:val="0"/>
          <w:lang w:val="en-US"/>
        </w:rPr>
      </w:pPr>
      <w:r w:rsidRPr="62AC201A" w:rsidR="62AC201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Emails have gone unanswered in the shared inbox. How do we fix this? </w:t>
      </w:r>
      <w:r w:rsidRPr="62AC201A" w:rsidR="62AC201A">
        <w:rPr>
          <w:noProof w:val="0"/>
          <w:lang w:val="en-US"/>
        </w:rPr>
        <w:t xml:space="preserve"> </w:t>
      </w:r>
    </w:p>
    <w:p w:rsidR="5B412BBB" w:rsidP="62AC201A" w:rsidRDefault="5B412BBB" w14:paraId="43EBAC59" w14:textId="788CBFD7">
      <w:pPr>
        <w:pStyle w:val="ListParagraph"/>
        <w:keepNext w:val="0"/>
        <w:keepLines w:val="0"/>
        <w:widowControl w:val="0"/>
        <w:numPr>
          <w:ilvl w:val="0"/>
          <w:numId w:val="2"/>
        </w:numPr>
        <w:bidi w:val="0"/>
        <w:spacing/>
        <w:rPr>
          <w:noProof w:val="0"/>
          <w:lang w:val="en-US"/>
        </w:rPr>
      </w:pPr>
      <w:r w:rsidRPr="62AC201A" w:rsidR="62AC201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144cf32b10ed4345">
        <w:r w:rsidRPr="62AC201A" w:rsidR="62AC201A">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62AC201A" w:rsidR="62AC201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5B412BBB" w:rsidP="62AC201A" w:rsidRDefault="5B412BBB" w14:paraId="348BF105" w14:textId="7A86CBED">
      <w:pPr>
        <w:pStyle w:val="ListParagraph"/>
        <w:keepNext w:val="0"/>
        <w:keepLines w:val="0"/>
        <w:widowControl w:val="0"/>
        <w:numPr>
          <w:ilvl w:val="0"/>
          <w:numId w:val="2"/>
        </w:numPr>
        <w:bidi w:val="0"/>
        <w:spacing/>
        <w:rPr>
          <w:noProof w:val="0"/>
          <w:lang w:val="en-US"/>
        </w:rPr>
      </w:pPr>
      <w:r w:rsidRPr="62AC201A" w:rsidR="62AC201A">
        <w:rPr>
          <w:noProof w:val="0"/>
          <w:lang w:val="en-US"/>
        </w:rPr>
        <w:t>Inventory for IT Enterprise Service Management Office: Jen Sturner is leading IT ESMO and Tracy Tolliver was co-lead through Dec 2024; Tracy Tolliver on Advisory team Jan 2025 forward. Amy Hovious is helping to put together a campus wide overview of digital support. (parked until we have a clearer idea of current emerging tech services)</w:t>
      </w:r>
    </w:p>
    <w:p w:rsidR="6A239005" w:rsidP="62AC201A" w:rsidRDefault="6A239005" w14:paraId="6F1A00D2" w14:textId="399E2AA9">
      <w:pPr>
        <w:pStyle w:val="Heading1"/>
        <w:keepNext w:val="0"/>
        <w:keepLines w:val="0"/>
        <w:widowControl w:val="0"/>
        <w:bidi w:val="0"/>
        <w:rPr>
          <w:noProof w:val="0"/>
          <w:lang w:val="en-US"/>
        </w:rPr>
      </w:pPr>
      <w:r w:rsidRPr="62AC201A" w:rsidR="62AC201A">
        <w:rPr>
          <w:noProof w:val="0"/>
          <w:lang w:val="en-US"/>
        </w:rPr>
        <w:t>General Updates</w:t>
      </w:r>
    </w:p>
    <w:p w:rsidR="6A239005" w:rsidP="62AC201A" w:rsidRDefault="6A239005" w14:paraId="7A872CFD" w14:textId="677BDEAA">
      <w:pPr>
        <w:keepNext w:val="0"/>
        <w:keepLines w:val="0"/>
        <w:widowControl w:val="0"/>
        <w:bidi w:val="0"/>
        <w:ind w:left="0" w:hanging="0"/>
      </w:pPr>
      <w:r w:rsidRPr="62AC201A" w:rsidR="62AC201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62AC201A" w:rsidR="62AC201A">
        <w:rPr>
          <w:rFonts w:ascii="Calibri" w:hAnsi="Calibri" w:eastAsia="Calibri" w:cs="Calibri"/>
          <w:noProof w:val="0"/>
          <w:sz w:val="24"/>
          <w:szCs w:val="24"/>
          <w:lang w:val="en-US"/>
        </w:rPr>
        <w:t xml:space="preserve"> </w:t>
      </w:r>
    </w:p>
    <w:p w:rsidR="6A239005" w:rsidP="62AC201A" w:rsidRDefault="6A239005" w14:paraId="4A430CBF" w14:textId="260BCEA2">
      <w:pPr>
        <w:pStyle w:val="ListParagraph"/>
        <w:keepNext w:val="0"/>
        <w:keepLines w:val="0"/>
        <w:widowControl w:val="0"/>
        <w:numPr>
          <w:ilvl w:val="0"/>
          <w:numId w:val="3"/>
        </w:numPr>
        <w:bidi w:val="0"/>
        <w:spacing/>
        <w:rPr>
          <w:noProof w:val="0"/>
          <w:lang w:val="en-US"/>
        </w:rPr>
      </w:pPr>
      <w:r w:rsidRPr="62AC201A" w:rsidR="62AC201A">
        <w:rPr>
          <w:noProof w:val="0"/>
          <w:lang w:val="en-US"/>
        </w:rPr>
        <w:t xml:space="preserve">Housekeeping </w:t>
      </w:r>
    </w:p>
    <w:p w:rsidR="6A239005" w:rsidP="62AC201A" w:rsidRDefault="6A239005" w14:paraId="05CBFF14" w14:textId="7B5AD5A7">
      <w:pPr>
        <w:pStyle w:val="ListParagraph"/>
        <w:keepNext w:val="0"/>
        <w:keepLines w:val="0"/>
        <w:widowControl w:val="0"/>
        <w:numPr>
          <w:ilvl w:val="0"/>
          <w:numId w:val="3"/>
        </w:numPr>
        <w:bidi w:val="0"/>
        <w:spacing/>
        <w:rPr>
          <w:noProof w:val="0"/>
          <w:lang w:val="en-US"/>
        </w:rPr>
      </w:pPr>
      <w:r w:rsidRPr="62AC201A" w:rsidR="62AC201A">
        <w:rPr>
          <w:noProof w:val="0"/>
          <w:lang w:val="en-US"/>
        </w:rPr>
        <w:t>Accessibility and Title II</w:t>
      </w:r>
      <w:r w:rsidRPr="62AC201A" w:rsidR="62AC201A">
        <w:rPr>
          <w:noProof w:val="0"/>
          <w:lang w:val="en-US"/>
        </w:rPr>
        <w:t xml:space="preserve"> </w:t>
      </w:r>
    </w:p>
    <w:p w:rsidR="0D8CB026" w:rsidP="62AC201A" w:rsidRDefault="0D8CB026" w14:paraId="56C15377" w14:textId="68F3BEF8">
      <w:pPr>
        <w:pStyle w:val="ListParagraph"/>
        <w:keepNext w:val="0"/>
        <w:keepLines w:val="0"/>
        <w:widowControl w:val="0"/>
        <w:numPr>
          <w:ilvl w:val="1"/>
          <w:numId w:val="3"/>
        </w:numPr>
        <w:bidi w:val="0"/>
        <w:spacing/>
        <w:rPr>
          <w:noProof w:val="0"/>
          <w:sz w:val="24"/>
          <w:szCs w:val="24"/>
          <w:lang w:val="en-US"/>
        </w:rPr>
      </w:pPr>
      <w:r w:rsidRPr="62AC201A" w:rsidR="62AC201A">
        <w:rPr>
          <w:noProof w:val="0"/>
          <w:sz w:val="24"/>
          <w:szCs w:val="24"/>
          <w:lang w:val="en-US"/>
        </w:rPr>
        <w:t>Update 2/19: Road map is done and circulating to upper admin</w:t>
      </w:r>
    </w:p>
    <w:p w:rsidR="0D8CB026" w:rsidP="62AC201A" w:rsidRDefault="0D8CB026" w14:paraId="457501FE" w14:textId="7AAE289F">
      <w:pPr>
        <w:pStyle w:val="ListParagraph"/>
        <w:keepNext w:val="0"/>
        <w:keepLines w:val="0"/>
        <w:widowControl w:val="0"/>
        <w:numPr>
          <w:ilvl w:val="1"/>
          <w:numId w:val="3"/>
        </w:numPr>
        <w:bidi w:val="0"/>
        <w:spacing/>
        <w:rPr>
          <w:noProof w:val="0"/>
          <w:sz w:val="24"/>
          <w:szCs w:val="24"/>
          <w:lang w:val="en-US"/>
        </w:rPr>
      </w:pPr>
      <w:r w:rsidRPr="62AC201A" w:rsidR="62AC201A">
        <w:rPr>
          <w:noProof w:val="0"/>
          <w:sz w:val="24"/>
          <w:szCs w:val="24"/>
          <w:lang w:val="en-US"/>
        </w:rPr>
        <w:t>From Title II-- “A public entity may use conforming alternate versions of web content as defined by WCAG 2.0 to comply with subsection 35.2 00 (requirements for web and mobile accessibility) only where it is not possible to make web content directly accessible due to technical or legal limitations.”</w:t>
      </w:r>
    </w:p>
    <w:p w:rsidR="61501793" w:rsidP="62AC201A" w:rsidRDefault="61501793" w14:paraId="6370AAFF" w14:textId="63389F23">
      <w:pPr>
        <w:pStyle w:val="ListParagraph"/>
        <w:keepNext w:val="0"/>
        <w:keepLines w:val="0"/>
        <w:widowControl w:val="0"/>
        <w:numPr>
          <w:ilvl w:val="1"/>
          <w:numId w:val="3"/>
        </w:numPr>
        <w:bidi w:val="0"/>
        <w:spacing/>
        <w:rPr>
          <w:noProof w:val="0"/>
          <w:sz w:val="24"/>
          <w:szCs w:val="24"/>
          <w:lang w:val="en-US"/>
        </w:rPr>
      </w:pPr>
      <w:r w:rsidRPr="62AC201A" w:rsidR="62AC201A">
        <w:rPr>
          <w:noProof w:val="0"/>
          <w:sz w:val="24"/>
          <w:szCs w:val="24"/>
          <w:lang w:val="en-US"/>
        </w:rPr>
        <w:t xml:space="preserve">Roadmap highlights actions in year one that reflects Library’s highest priorities, and there will be a follow up plan for year 2. </w:t>
      </w:r>
    </w:p>
    <w:p w:rsidR="149ACE86" w:rsidP="62AC201A" w:rsidRDefault="149ACE86" w14:paraId="6BCA8376" w14:textId="7645B21C">
      <w:pPr>
        <w:pStyle w:val="ListParagraph"/>
        <w:keepNext w:val="0"/>
        <w:keepLines w:val="0"/>
        <w:widowControl w:val="0"/>
        <w:numPr>
          <w:ilvl w:val="1"/>
          <w:numId w:val="3"/>
        </w:numPr>
        <w:bidi w:val="0"/>
        <w:spacing/>
        <w:rPr>
          <w:noProof w:val="0"/>
          <w:sz w:val="24"/>
          <w:szCs w:val="24"/>
          <w:lang w:val="en-US"/>
        </w:rPr>
      </w:pPr>
      <w:r w:rsidRPr="62AC201A" w:rsidR="62AC201A">
        <w:rPr>
          <w:noProof w:val="0"/>
          <w:sz w:val="24"/>
          <w:szCs w:val="24"/>
          <w:lang w:val="en-US"/>
        </w:rPr>
        <w:t xml:space="preserve">Only way that EO can affect this law is that Trump could instruct the DOJ not to prosecute higher ed institutions for non-conformity. However, we are still open to civil law suits.  </w:t>
      </w:r>
    </w:p>
    <w:p w:rsidR="6A239005" w:rsidP="62AC201A" w:rsidRDefault="6A239005" w14:paraId="507DAFFD" w14:textId="5926E10E">
      <w:pPr>
        <w:pStyle w:val="ListParagraph"/>
        <w:keepNext w:val="0"/>
        <w:keepLines w:val="0"/>
        <w:widowControl w:val="0"/>
        <w:numPr>
          <w:ilvl w:val="0"/>
          <w:numId w:val="3"/>
        </w:numPr>
        <w:bidi w:val="0"/>
        <w:spacing/>
        <w:rPr>
          <w:noProof w:val="0"/>
          <w:lang w:val="en-US"/>
        </w:rPr>
      </w:pPr>
      <w:r w:rsidRPr="62AC201A" w:rsidR="62AC201A">
        <w:rPr>
          <w:noProof w:val="0"/>
          <w:lang w:val="en-US"/>
        </w:rPr>
        <w:t>Events</w:t>
      </w:r>
    </w:p>
    <w:p w:rsidR="3A6A9D34" w:rsidP="62AC201A" w:rsidRDefault="3A6A9D34" w14:paraId="637EFB8D" w14:textId="27BA9471">
      <w:pPr>
        <w:pStyle w:val="ListParagraph"/>
        <w:keepNext w:val="0"/>
        <w:keepLines w:val="0"/>
        <w:widowControl w:val="0"/>
        <w:numPr>
          <w:ilvl w:val="1"/>
          <w:numId w:val="3"/>
        </w:numPr>
        <w:bidi w:val="0"/>
        <w:spacing/>
        <w:rPr>
          <w:noProof w:val="0"/>
          <w:sz w:val="24"/>
          <w:szCs w:val="24"/>
          <w:lang w:val="en-US"/>
        </w:rPr>
      </w:pPr>
      <w:r w:rsidRPr="62AC201A" w:rsidR="62AC201A">
        <w:rPr>
          <w:noProof w:val="0"/>
          <w:sz w:val="24"/>
          <w:szCs w:val="24"/>
          <w:lang w:val="en-US"/>
        </w:rPr>
        <w:t>Mary Ton and Jena Marble presented on “AI, Performance, and the Arts” panel, hosted by the department of Theatre</w:t>
      </w:r>
      <w:r w:rsidRPr="62AC201A" w:rsidR="62AC201A">
        <w:rPr>
          <w:noProof w:val="0"/>
          <w:sz w:val="24"/>
          <w:szCs w:val="24"/>
          <w:lang w:val="en-US"/>
        </w:rPr>
        <w:t>.</w:t>
      </w:r>
      <w:r w:rsidRPr="62AC201A" w:rsidR="62AC201A">
        <w:rPr>
          <w:noProof w:val="0"/>
          <w:sz w:val="24"/>
          <w:szCs w:val="24"/>
          <w:lang w:val="en-US"/>
        </w:rPr>
        <w:t xml:space="preserve"> The panel was well-attended, and the Q&amp;A focused on practical applications of AI for artists and ethical implications given </w:t>
      </w:r>
      <w:proofErr w:type="gramStart"/>
      <w:r w:rsidRPr="62AC201A" w:rsidR="62AC201A">
        <w:rPr>
          <w:noProof w:val="0"/>
          <w:sz w:val="24"/>
          <w:szCs w:val="24"/>
          <w:lang w:val="en-US"/>
        </w:rPr>
        <w:t>AI’s</w:t>
      </w:r>
      <w:proofErr w:type="gramEnd"/>
      <w:r w:rsidRPr="62AC201A" w:rsidR="62AC201A">
        <w:rPr>
          <w:noProof w:val="0"/>
          <w:sz w:val="24"/>
          <w:szCs w:val="24"/>
          <w:lang w:val="en-US"/>
        </w:rPr>
        <w:t xml:space="preserve"> baked-in biases.</w:t>
      </w:r>
    </w:p>
    <w:p w:rsidR="0382EDE3" w:rsidP="62AC201A" w:rsidRDefault="0382EDE3" w14:paraId="2C513CC0" w14:textId="05A182C2">
      <w:pPr>
        <w:pStyle w:val="ListParagraph"/>
        <w:keepNext w:val="0"/>
        <w:keepLines w:val="0"/>
        <w:widowControl w:val="0"/>
        <w:numPr>
          <w:ilvl w:val="1"/>
          <w:numId w:val="3"/>
        </w:numPr>
        <w:bidi w:val="0"/>
        <w:spacing/>
        <w:rPr>
          <w:noProof w:val="0"/>
          <w:sz w:val="24"/>
          <w:szCs w:val="24"/>
          <w:lang w:val="en-US"/>
        </w:rPr>
      </w:pPr>
      <w:r w:rsidRPr="62AC201A" w:rsidR="62AC201A">
        <w:rPr>
          <w:noProof w:val="0"/>
          <w:sz w:val="24"/>
          <w:szCs w:val="24"/>
          <w:lang w:val="en-US"/>
        </w:rPr>
        <w:t>Wikipedia Edit-a-Thon went well! 11 attendants and the hybrid connection with Loyola was wonderful. Cameras in the room were unfortunately stuck looking up.</w:t>
      </w:r>
    </w:p>
    <w:p w:rsidR="6A239005" w:rsidP="62AC201A" w:rsidRDefault="6A239005" w14:paraId="3A3BDD90" w14:textId="1EC0A201">
      <w:pPr>
        <w:pStyle w:val="ListParagraph"/>
        <w:keepNext w:val="0"/>
        <w:keepLines w:val="0"/>
        <w:widowControl w:val="0"/>
        <w:numPr>
          <w:ilvl w:val="0"/>
          <w:numId w:val="3"/>
        </w:numPr>
        <w:bidi w:val="0"/>
        <w:spacing/>
        <w:rPr>
          <w:noProof w:val="0"/>
          <w:lang w:val="en-US"/>
        </w:rPr>
      </w:pPr>
      <w:r w:rsidRPr="62AC201A" w:rsidR="62AC201A">
        <w:rPr>
          <w:noProof w:val="0"/>
          <w:lang w:val="en-US"/>
        </w:rPr>
        <w:t>Cool Stuff</w:t>
      </w:r>
    </w:p>
    <w:p w:rsidR="6A239005" w:rsidP="62AC201A" w:rsidRDefault="6A239005" w14:paraId="5412CCE7" w14:textId="53B66487">
      <w:pPr>
        <w:pStyle w:val="ListParagraph"/>
        <w:keepNext w:val="0"/>
        <w:keepLines w:val="0"/>
        <w:widowControl w:val="0"/>
        <w:numPr>
          <w:ilvl w:val="0"/>
          <w:numId w:val="3"/>
        </w:numPr>
        <w:bidi w:val="0"/>
        <w:spacing/>
        <w:rPr>
          <w:noProof w:val="0"/>
          <w:lang w:val="en-US"/>
        </w:rPr>
      </w:pPr>
      <w:r w:rsidRPr="62AC201A" w:rsidR="62AC201A">
        <w:rPr>
          <w:noProof w:val="0"/>
          <w:lang w:val="en-US"/>
        </w:rPr>
        <w:t>Campus Partners</w:t>
      </w:r>
    </w:p>
    <w:p w:rsidR="6A239005" w:rsidP="62AC201A" w:rsidRDefault="6A239005" w14:paraId="21FFF4DF" w14:textId="1F85842F">
      <w:pPr>
        <w:pStyle w:val="ListParagraph"/>
        <w:keepNext w:val="0"/>
        <w:keepLines w:val="0"/>
        <w:widowControl w:val="0"/>
        <w:numPr>
          <w:ilvl w:val="0"/>
          <w:numId w:val="3"/>
        </w:numPr>
        <w:bidi w:val="0"/>
        <w:spacing/>
        <w:rPr>
          <w:noProof w:val="0"/>
          <w:lang w:val="en-US"/>
        </w:rPr>
      </w:pPr>
      <w:r w:rsidRPr="62AC201A" w:rsidR="62AC201A">
        <w:rPr>
          <w:noProof w:val="0"/>
          <w:lang w:val="en-US"/>
        </w:rPr>
        <w:t>Grants</w:t>
      </w:r>
    </w:p>
    <w:p w:rsidR="0477A4DB" w:rsidP="62AC201A" w:rsidRDefault="0477A4DB" w14:paraId="1BFDD0CF" w14:textId="368F7896">
      <w:pPr>
        <w:pStyle w:val="ListParagraph"/>
        <w:keepNext w:val="0"/>
        <w:keepLines w:val="0"/>
        <w:widowControl w:val="0"/>
        <w:numPr>
          <w:ilvl w:val="1"/>
          <w:numId w:val="3"/>
        </w:numPr>
        <w:bidi w:val="0"/>
        <w:spacing/>
        <w:rPr>
          <w:noProof w:val="0"/>
          <w:sz w:val="24"/>
          <w:szCs w:val="24"/>
          <w:lang w:val="en-US"/>
        </w:rPr>
      </w:pPr>
      <w:r w:rsidRPr="62AC201A" w:rsidR="62AC201A">
        <w:rPr>
          <w:noProof w:val="0"/>
          <w:sz w:val="24"/>
          <w:szCs w:val="24"/>
          <w:lang w:val="en-US"/>
        </w:rPr>
        <w:t xml:space="preserve">Crowdfunding a </w:t>
      </w:r>
      <w:proofErr w:type="spellStart"/>
      <w:r w:rsidRPr="62AC201A" w:rsidR="62AC201A">
        <w:rPr>
          <w:noProof w:val="0"/>
          <w:sz w:val="24"/>
          <w:szCs w:val="24"/>
          <w:lang w:val="en-US"/>
        </w:rPr>
        <w:t>Rokoko</w:t>
      </w:r>
      <w:proofErr w:type="spellEnd"/>
      <w:r w:rsidRPr="62AC201A" w:rsidR="62AC201A">
        <w:rPr>
          <w:noProof w:val="0"/>
          <w:sz w:val="24"/>
          <w:szCs w:val="24"/>
          <w:lang w:val="en-US"/>
        </w:rPr>
        <w:t xml:space="preserve"> suit for SCIM via </w:t>
      </w:r>
      <w:hyperlink r:id="R0e8ff4a4a7de4854">
        <w:r w:rsidRPr="62AC201A" w:rsidR="62AC201A">
          <w:rPr>
            <w:rStyle w:val="Hyperlink"/>
            <w:noProof w:val="0"/>
            <w:sz w:val="24"/>
            <w:szCs w:val="24"/>
            <w:lang w:val="en-US"/>
          </w:rPr>
          <w:t>Orange and Blue week</w:t>
        </w:r>
      </w:hyperlink>
      <w:r w:rsidRPr="62AC201A" w:rsidR="62AC201A">
        <w:rPr>
          <w:noProof w:val="0"/>
          <w:sz w:val="24"/>
          <w:szCs w:val="24"/>
          <w:lang w:val="en-US"/>
        </w:rPr>
        <w:t xml:space="preserve">. $1,120 donated! Purchase likely this summer. </w:t>
      </w:r>
    </w:p>
    <w:p w:rsidR="0382EDE3" w:rsidP="62AC201A" w:rsidRDefault="0382EDE3" w14:paraId="61784F8B" w14:textId="7BF1CC1A">
      <w:pPr>
        <w:pStyle w:val="ListParagraph"/>
        <w:keepNext w:val="0"/>
        <w:keepLines w:val="0"/>
        <w:widowControl w:val="0"/>
        <w:numPr>
          <w:ilvl w:val="1"/>
          <w:numId w:val="3"/>
        </w:numPr>
        <w:bidi w:val="0"/>
        <w:spacing/>
        <w:rPr>
          <w:noProof w:val="0"/>
          <w:sz w:val="24"/>
          <w:szCs w:val="24"/>
          <w:lang w:val="en-US"/>
        </w:rPr>
      </w:pPr>
      <w:r w:rsidRPr="62AC201A" w:rsidR="62AC201A">
        <w:rPr>
          <w:noProof w:val="0"/>
          <w:sz w:val="24"/>
          <w:szCs w:val="24"/>
          <w:lang w:val="en-US"/>
        </w:rPr>
        <w:t xml:space="preserve">AHRC grant for 3D modeling African cultural heritage is still in development. IDEA Lab will support through their regular consulting services and will donate time on their printers, but not serve in leadership roles due to prior commitments. Filament and resin will be covered through the grant. For the engaged learning piece, Library admin has recommended reaching out to the Siebel Center’s makerspace and the CU Fab Lab. </w:t>
      </w:r>
    </w:p>
    <w:p w:rsidR="6A239005" w:rsidP="62AC201A" w:rsidRDefault="6A239005" w14:paraId="60D592A9" w14:textId="231FBB80">
      <w:pPr>
        <w:pStyle w:val="ListParagraph"/>
        <w:keepNext w:val="0"/>
        <w:keepLines w:val="0"/>
        <w:widowControl w:val="0"/>
        <w:numPr>
          <w:ilvl w:val="0"/>
          <w:numId w:val="3"/>
        </w:numPr>
        <w:bidi w:val="0"/>
        <w:spacing/>
        <w:rPr>
          <w:noProof w:val="0"/>
          <w:lang w:val="en-US"/>
        </w:rPr>
      </w:pPr>
      <w:r w:rsidRPr="62AC201A" w:rsidR="62AC201A">
        <w:rPr>
          <w:noProof w:val="0"/>
          <w:lang w:val="en-US"/>
        </w:rPr>
        <w:t>Other news?</w:t>
      </w:r>
    </w:p>
    <w:p w:rsidR="003BC049" w:rsidP="62AC201A" w:rsidRDefault="003BC049" w14:paraId="47C13058" w14:textId="251EFD65">
      <w:pPr>
        <w:pStyle w:val="ListParagraph"/>
        <w:keepNext w:val="0"/>
        <w:keepLines w:val="0"/>
        <w:widowControl w:val="0"/>
        <w:numPr>
          <w:ilvl w:val="1"/>
          <w:numId w:val="3"/>
        </w:numPr>
        <w:spacing/>
        <w:rPr>
          <w:sz w:val="24"/>
          <w:szCs w:val="24"/>
        </w:rPr>
      </w:pPr>
      <w:r w:rsidRPr="62AC201A" w:rsidR="62AC201A">
        <w:rPr>
          <w:noProof w:val="0"/>
          <w:lang w:val="en-US"/>
        </w:rPr>
        <w:t>The Outreach and Engagement Committee will have John Laskoski presenting on Skill Up Session: ADA &amp; Title II Accessibility this Wednesday, March 26, 1-2pm CT. John will be discussing Title II at Illinois and accessibility resources. Q&amp;A from the audience will follow afterward.</w:t>
      </w:r>
      <w:r>
        <w:br/>
      </w:r>
      <w:r w:rsidRPr="62AC201A" w:rsidR="62AC201A">
        <w:rPr>
          <w:rFonts w:ascii="Calibri" w:hAnsi="Calibri" w:eastAsia="Calibri" w:cs="Calibri"/>
          <w:noProof w:val="0"/>
          <w:sz w:val="24"/>
          <w:szCs w:val="24"/>
          <w:lang w:val="en-US"/>
        </w:rPr>
        <w:t>Wednesday, March 26, 1pm Central</w:t>
      </w:r>
    </w:p>
    <w:p w:rsidR="003BC049" w:rsidP="62AC201A" w:rsidRDefault="003BC049" w14:paraId="64578B30" w14:textId="5B4D1467">
      <w:pPr>
        <w:pStyle w:val="ListParagraph"/>
        <w:keepNext w:val="0"/>
        <w:keepLines w:val="0"/>
        <w:widowControl w:val="0"/>
        <w:bidi w:val="0"/>
        <w:spacing/>
        <w:ind w:left="1440"/>
        <w:rPr>
          <w:sz w:val="24"/>
          <w:szCs w:val="24"/>
        </w:rPr>
      </w:pPr>
      <w:r w:rsidR="62AC201A">
        <w:rPr/>
        <w:t xml:space="preserve">Join Zoom Meeting – </w:t>
      </w:r>
      <w:hyperlink r:id="R1a63c035c1ff41ee">
        <w:r w:rsidRPr="62AC201A" w:rsidR="62AC201A">
          <w:rPr>
            <w:rStyle w:val="Hyperlink"/>
          </w:rPr>
          <w:t>https://illinois.zoom.us/j/82432410186?pwd=VXMv8qAINZmp3m6yio3952c7DOV9h4.1</w:t>
        </w:r>
      </w:hyperlink>
      <w:r w:rsidR="62AC201A">
        <w:rPr/>
        <w:t xml:space="preserve"> </w:t>
      </w:r>
    </w:p>
    <w:p w:rsidR="003BC049" w:rsidP="62AC201A" w:rsidRDefault="003BC049" w14:paraId="221620E1" w14:textId="483D316A">
      <w:pPr>
        <w:pStyle w:val="ListParagraph"/>
        <w:keepNext w:val="0"/>
        <w:keepLines w:val="0"/>
        <w:widowControl w:val="0"/>
        <w:bidi w:val="0"/>
        <w:spacing/>
        <w:ind w:left="1440"/>
        <w:rPr>
          <w:sz w:val="24"/>
          <w:szCs w:val="24"/>
        </w:rPr>
      </w:pPr>
      <w:r w:rsidR="62AC201A">
        <w:rPr/>
        <w:t>Zoom Meeting ID: 82432410186</w:t>
      </w:r>
      <w:r>
        <w:br/>
      </w:r>
      <w:r w:rsidR="62AC201A">
        <w:rPr/>
        <w:t>Passcode: 410787</w:t>
      </w:r>
      <w:r w:rsidRPr="62AC201A" w:rsidR="62AC201A">
        <w:rPr>
          <w:rFonts w:ascii="Calibri" w:hAnsi="Calibri" w:eastAsia="Calibri" w:cs="Calibri"/>
          <w:noProof w:val="0"/>
          <w:sz w:val="24"/>
          <w:szCs w:val="24"/>
          <w:lang w:val="en-US"/>
        </w:rPr>
        <w:t>Passcode: 410787</w:t>
      </w: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3BC049"/>
    <w:rsid w:val="00D1010D"/>
    <w:rsid w:val="00EE6E42"/>
    <w:rsid w:val="0382EDE3"/>
    <w:rsid w:val="0477A4DB"/>
    <w:rsid w:val="0D8CB026"/>
    <w:rsid w:val="131D8E21"/>
    <w:rsid w:val="149ACE86"/>
    <w:rsid w:val="1FBF104E"/>
    <w:rsid w:val="281E5BEF"/>
    <w:rsid w:val="31C896AA"/>
    <w:rsid w:val="3A6A9D34"/>
    <w:rsid w:val="45A892A7"/>
    <w:rsid w:val="4757E5D6"/>
    <w:rsid w:val="51057F1F"/>
    <w:rsid w:val="55FC9212"/>
    <w:rsid w:val="581AC15D"/>
    <w:rsid w:val="5B412BBB"/>
    <w:rsid w:val="61501793"/>
    <w:rsid w:val="62AC201A"/>
    <w:rsid w:val="64405FCD"/>
    <w:rsid w:val="6A239005"/>
    <w:rsid w:val="6A4F7314"/>
    <w:rsid w:val="7C24DE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144cf32b10ed4345" /><Relationship Type="http://schemas.openxmlformats.org/officeDocument/2006/relationships/hyperlink" Target="https://payment.giving.illinois.edu/schools/UniversityofIllinoisUrbanaChampaign/orange-and-blue-week-2025/pages/MotionCaptureSuit" TargetMode="External" Id="R0e8ff4a4a7de4854" /><Relationship Type="http://schemas.openxmlformats.org/officeDocument/2006/relationships/hyperlink" Target="https://illinois.zoom.us/j/82432410186?pwd=VXMv8qAINZmp3m6yio3952c7DOV9h4.1" TargetMode="External" Id="R1a63c035c1ff41e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23</revision>
  <dcterms:created xsi:type="dcterms:W3CDTF">2018-02-09T21:34:00.0000000Z</dcterms:created>
  <dcterms:modified xsi:type="dcterms:W3CDTF">2025-03-24T21:51:01.4105651Z</dcterms:modified>
</coreProperties>
</file>