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43CC13E1" w:rsidRDefault="00D1010D" w14:paraId="2A52CFC4" w14:textId="603A645A">
      <w:pPr>
        <w:pStyle w:val="Title"/>
        <w:keepNext w:val="0"/>
        <w:keepLines w:val="0"/>
        <w:widowControl w:val="0"/>
        <w:spacing w:after="0" w:line="240" w:lineRule="auto"/>
        <w:rPr>
          <w:noProof w:val="0"/>
          <w:lang w:val="en-US"/>
        </w:rPr>
      </w:pPr>
      <w:r w:rsidRPr="5E619269" w:rsidR="5E619269">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03/25/2025</w:t>
      </w:r>
    </w:p>
    <w:p w:rsidR="00D1010D" w:rsidP="43CC13E1" w:rsidRDefault="00D1010D" w14:paraId="3747BBDD" w14:textId="6D2BDA4C">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3CC13E1" w:rsidR="43CC13E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Info</w:t>
      </w:r>
    </w:p>
    <w:p w:rsidR="00D1010D" w:rsidP="1585F856" w:rsidRDefault="00D1010D" w14:paraId="670D2CB4" w14:textId="594A5651">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1585F856" w:rsidR="1585F856">
        <w:rPr>
          <w:rFonts w:ascii="Calibri" w:hAnsi="Calibri" w:eastAsia="Calibri" w:cs="Calibri"/>
          <w:b w:val="0"/>
          <w:bCs w:val="0"/>
          <w:i w:val="0"/>
          <w:iCs w:val="0"/>
          <w:caps w:val="0"/>
          <w:smallCaps w:val="0"/>
          <w:noProof w:val="0"/>
          <w:color w:val="000000" w:themeColor="text1" w:themeTint="FF" w:themeShade="FF"/>
          <w:sz w:val="24"/>
          <w:szCs w:val="24"/>
          <w:lang w:val="en-US"/>
        </w:rPr>
        <w:t>Present: Mary Ton (chair), Celenia Graves, Eric Kurt, Tracy Tolliver, Stu Turner</w:t>
      </w:r>
    </w:p>
    <w:p w:rsidR="55D35AC6" w:rsidP="1585F856" w:rsidRDefault="55D35AC6" w14:paraId="475B055D" w14:textId="012BBD38">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1585F856" w:rsidR="1585F856">
        <w:rPr>
          <w:rFonts w:ascii="Calibri" w:hAnsi="Calibri" w:eastAsia="Calibri" w:cs="Calibri"/>
          <w:b w:val="0"/>
          <w:bCs w:val="0"/>
          <w:i w:val="0"/>
          <w:iCs w:val="0"/>
          <w:caps w:val="0"/>
          <w:smallCaps w:val="0"/>
          <w:noProof w:val="0"/>
          <w:color w:val="000000" w:themeColor="text1" w:themeTint="FF" w:themeShade="FF"/>
          <w:sz w:val="24"/>
          <w:szCs w:val="24"/>
          <w:lang w:val="en-US"/>
        </w:rPr>
        <w:t>Absent: Megan Sapp-Nelson, Evie Cordell</w:t>
      </w:r>
    </w:p>
    <w:p w:rsidR="00D1010D" w:rsidP="6A9B0480" w:rsidRDefault="00D1010D" w14:paraId="0C0107D3" w14:textId="50084540">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6A9B0480" w:rsidR="6A9B0480">
        <w:rPr>
          <w:rFonts w:ascii="Calibri" w:hAnsi="Calibri" w:eastAsia="Calibri" w:cs="Calibri"/>
          <w:b w:val="0"/>
          <w:bCs w:val="0"/>
          <w:i w:val="0"/>
          <w:iCs w:val="0"/>
          <w:caps w:val="0"/>
          <w:smallCaps w:val="0"/>
          <w:noProof w:val="0"/>
          <w:color w:val="000000" w:themeColor="text1" w:themeTint="FF" w:themeShade="FF"/>
          <w:sz w:val="24"/>
          <w:szCs w:val="24"/>
          <w:lang w:val="en-US"/>
        </w:rPr>
        <w:t>Date: March 25, 2025 from 1-2pm</w:t>
      </w:r>
    </w:p>
    <w:p w:rsidR="08FB45E3" w:rsidP="43CC13E1" w:rsidRDefault="08FB45E3" w14:paraId="2915313E" w14:textId="3A95AF83">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43CC13E1" w:rsidR="43CC13E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Notetaker: </w:t>
      </w:r>
    </w:p>
    <w:p w:rsidR="00D1010D" w:rsidP="530158C0" w:rsidRDefault="00D1010D" w14:paraId="39B20368" w14:textId="5D8739E1">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30158C0" w:rsidR="530158C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Highlights</w:t>
      </w:r>
    </w:p>
    <w:p w:rsidR="530158C0" w:rsidP="4C6B82B3" w:rsidRDefault="530158C0" w14:paraId="20FC362B" w14:textId="31D2A4F8">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C6B82B3" w:rsidR="4C6B82B3">
        <w:rPr>
          <w:rFonts w:ascii="Calibri" w:hAnsi="Calibri" w:eastAsia="Calibri" w:cs="Calibri"/>
          <w:b w:val="0"/>
          <w:bCs w:val="0"/>
          <w:i w:val="0"/>
          <w:iCs w:val="0"/>
          <w:caps w:val="0"/>
          <w:smallCaps w:val="0"/>
          <w:noProof w:val="0"/>
          <w:color w:val="000000" w:themeColor="text1" w:themeTint="FF" w:themeShade="FF"/>
          <w:sz w:val="24"/>
          <w:szCs w:val="24"/>
          <w:lang w:val="en-US"/>
        </w:rPr>
        <w:t>Title II regulations are unlikely to be over tuned by Executive Orders, so the Library is pursuing compliance. Roadmap to be circulated more broadly soon.</w:t>
      </w:r>
    </w:p>
    <w:p w:rsidR="530158C0" w:rsidP="530158C0" w:rsidRDefault="530158C0" w14:paraId="46D3BEEF" w14:textId="5C27BF4E">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IDEA Lab and Media Commons offer a range of loanable technologies and third spaces for engaging with emerging technology and media production.</w:t>
      </w:r>
    </w:p>
    <w:p w:rsidR="530158C0" w:rsidP="530158C0" w:rsidRDefault="530158C0" w14:paraId="243CBAE5" w14:textId="0D25D771">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Library IT meets regularly with library units to ensure smooth delivery of services, provides specialized equipment for events and projects, and connects the library with a broader network of IT professionals across campus. </w:t>
      </w:r>
    </w:p>
    <w:p w:rsidR="530158C0" w:rsidP="530158C0" w:rsidRDefault="530158C0" w14:paraId="0AD2A0F0" w14:textId="74C0E57F">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Digital Humanities services emphasize the intersection between computational approaches and discipline-specific interpretation. </w:t>
      </w:r>
    </w:p>
    <w:p w:rsidR="00D1010D" w:rsidP="530158C0" w:rsidRDefault="00D1010D" w14:paraId="1DE69211" w14:textId="45C64B38">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30158C0" w:rsidR="530158C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 xml:space="preserve">Next steps </w:t>
      </w:r>
    </w:p>
    <w:p w:rsidR="530158C0" w:rsidP="530158C0" w:rsidRDefault="530158C0" w14:paraId="7C212618" w14:textId="3D1B8980">
      <w:pPr>
        <w:pStyle w:val="ListParagraph"/>
        <w:keepNext w:val="0"/>
        <w:keepLines w:val="0"/>
        <w:widowControl w:val="0"/>
        <w:numPr>
          <w:ilvl w:val="0"/>
          <w:numId w:val="12"/>
        </w:numPr>
        <w:suppressLineNumbers w:val="0"/>
        <w:bidi w:val="0"/>
        <w:spacing w:before="0" w:beforeAutospacing="off" w:after="0" w:afterAutospacing="off" w:line="259" w:lineRule="auto"/>
        <w:ind w:left="720" w:right="0" w:hanging="360"/>
        <w:jc w:val="left"/>
        <w:rPr>
          <w:noProof w:val="0"/>
          <w:sz w:val="24"/>
          <w:szCs w:val="24"/>
          <w:lang w:val="en-US"/>
        </w:rPr>
      </w:pPr>
      <w:r w:rsidRPr="530158C0" w:rsidR="530158C0">
        <w:rPr>
          <w:noProof w:val="0"/>
          <w:sz w:val="24"/>
          <w:szCs w:val="24"/>
          <w:lang w:val="en-US"/>
        </w:rPr>
        <w:t>All: Add thoughts on current strengths and challenges to the meeting minutes by Friday</w:t>
      </w:r>
    </w:p>
    <w:p w:rsidR="530158C0" w:rsidP="530158C0" w:rsidRDefault="530158C0" w14:paraId="0C8F8D77" w14:textId="564DB8FB">
      <w:pPr>
        <w:pStyle w:val="ListParagraph"/>
        <w:keepNext w:val="0"/>
        <w:keepLines w:val="0"/>
        <w:widowControl w:val="0"/>
        <w:numPr>
          <w:ilvl w:val="0"/>
          <w:numId w:val="12"/>
        </w:numPr>
        <w:suppressLineNumbers w:val="0"/>
        <w:bidi w:val="0"/>
        <w:spacing w:before="0" w:beforeAutospacing="off" w:after="0" w:afterAutospacing="off" w:line="259" w:lineRule="auto"/>
        <w:ind w:left="720" w:right="0" w:hanging="360"/>
        <w:jc w:val="left"/>
        <w:rPr>
          <w:noProof w:val="0"/>
          <w:sz w:val="24"/>
          <w:szCs w:val="24"/>
          <w:lang w:val="en-US"/>
        </w:rPr>
      </w:pPr>
      <w:r w:rsidRPr="530158C0" w:rsidR="530158C0">
        <w:rPr>
          <w:noProof w:val="0"/>
          <w:sz w:val="24"/>
          <w:szCs w:val="24"/>
          <w:lang w:val="en-US"/>
        </w:rPr>
        <w:t>All: Keep an eye out for the Title II roadmap and begin setting aside time for tasks that your unit will need to complete in order to meet the deadline</w:t>
      </w:r>
    </w:p>
    <w:p w:rsidR="00D1010D" w:rsidP="43CC13E1" w:rsidRDefault="00D1010D" w14:paraId="633AF79F" w14:textId="0C749D2E">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30158C0" w:rsidR="530158C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Meeting Minutes</w:t>
      </w:r>
    </w:p>
    <w:p w:rsidR="5E619269" w:rsidP="5E619269" w:rsidRDefault="5E619269" w14:paraId="670A4651" w14:textId="2A9597BA">
      <w:pPr>
        <w:pStyle w:val="ListParagraph"/>
        <w:keepNext w:val="0"/>
        <w:keepLines w:val="0"/>
        <w:widowControl w:val="0"/>
        <w:numPr>
          <w:ilvl w:val="0"/>
          <w:numId w:val="13"/>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Title II Updates</w:t>
      </w:r>
    </w:p>
    <w:p w:rsidR="5E619269" w:rsidP="5E619269" w:rsidRDefault="5E619269" w14:paraId="4B848025" w14:textId="02A6AAB7">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Only way that EO can affect this law is that Trump could instruct the DOJ not to prosecute higher education institutions for non-conformity. However, we are still open to civil law suits, so the </w:t>
      </w:r>
      <w:proofErr w:type="gramStart"/>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Library</w:t>
      </w:r>
      <w:proofErr w:type="gramEnd"/>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will continue to pursue compliance. </w:t>
      </w:r>
    </w:p>
    <w:p w:rsidR="5E619269" w:rsidP="5E619269" w:rsidRDefault="5E619269" w14:paraId="3FB46063" w14:textId="747EBA4D">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Roadmap is being circulated through upper admin. Will be shared library-wide soon. </w:t>
      </w:r>
    </w:p>
    <w:p w:rsidR="5E619269" w:rsidP="5E619269" w:rsidRDefault="5E619269" w14:paraId="7F257174" w14:textId="095B8DF4">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What can LEITC do to help you meet Title II requirements in time? </w:t>
      </w:r>
    </w:p>
    <w:p w:rsidR="5E619269" w:rsidP="5E619269" w:rsidRDefault="5E619269" w14:paraId="632EF15C" w14:textId="6AAA8D37">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Offer feedback on documentation and accessibility review checklists</w:t>
      </w:r>
    </w:p>
    <w:p w:rsidR="5E619269" w:rsidP="5E619269" w:rsidRDefault="5E619269" w14:paraId="4E61D763" w14:textId="13407450">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Schedule optional co-working sessions</w:t>
      </w:r>
    </w:p>
    <w:p w:rsidR="5E619269" w:rsidP="5E619269" w:rsidRDefault="5E619269" w14:paraId="7ADC15D0" w14:textId="00D1526F">
      <w:pPr>
        <w:pStyle w:val="ListParagraph"/>
        <w:keepNext w:val="0"/>
        <w:keepLines w:val="0"/>
        <w:widowControl w:val="0"/>
        <w:numPr>
          <w:ilvl w:val="0"/>
          <w:numId w:val="13"/>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0549597" w:rsidR="7054959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Lightning Talks </w:t>
      </w:r>
    </w:p>
    <w:p w:rsidR="053FE523" w:rsidP="2308BAD9" w:rsidRDefault="053FE523" w14:paraId="5935ED8D" w14:textId="22ABF21F">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IDEA Lab: Stu and Celenia</w:t>
      </w:r>
    </w:p>
    <w:p w:rsidR="053FE523" w:rsidP="7B2E4721" w:rsidRDefault="053FE523" w14:paraId="350180F8" w14:textId="438C1E3C">
      <w:pPr>
        <w:pStyle w:val="ListParagraph"/>
        <w:keepNext w:val="0"/>
        <w:keepLines w:val="0"/>
        <w:widowControl w:val="0"/>
        <w:numPr>
          <w:ilvl w:val="2"/>
          <w:numId w:val="13"/>
        </w:numPr>
        <w:suppressLineNumbers w:val="0"/>
        <w:bidi w:val="0"/>
        <w:spacing w:before="0" w:beforeAutospacing="off" w:after="0" w:afterAutospacing="off" w:line="259" w:lineRule="auto"/>
        <w:ind w:left="2160" w:right="0" w:hanging="18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Key services: collaboration rooms with high end computing capabilities, loanable tech, VR, gaming lounge, “you design it, we print it” services, maker studio services with Cricut cutter and embroidery machine</w:t>
      </w:r>
    </w:p>
    <w:p w:rsidR="053FE523" w:rsidP="2308BAD9" w:rsidRDefault="053FE523" w14:paraId="14F26C0A" w14:textId="40C47037">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Moving to Storeroom to have credit card  </w:t>
      </w:r>
    </w:p>
    <w:p w:rsidR="053FE523" w:rsidP="2308BAD9" w:rsidRDefault="053FE523" w14:paraId="3F4F528F" w14:textId="2F0E7C72">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Support primarily through access to equipment, software is between 100-150 tools on each machine, expertise depends highly on current staff expertise</w:t>
      </w:r>
    </w:p>
    <w:p w:rsidR="053FE523" w:rsidP="2308BAD9" w:rsidRDefault="053FE523" w14:paraId="57DF25CD" w14:textId="0416E813">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Celenia’s role is still being defined, but will probably focus on access and engagement</w:t>
      </w:r>
    </w:p>
    <w:p w:rsidR="053FE523" w:rsidP="2308BAD9" w:rsidRDefault="053FE523" w14:paraId="69190494" w14:textId="05BA20B4">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Key collaborators: Game studies, VR Club and Illini Esports, Uni High, Champaign Public Library, UICon, CS 415 class for 3D design</w:t>
      </w: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w:rsidR="053FE523" w:rsidP="2308BAD9" w:rsidRDefault="053FE523" w14:paraId="0AAAF61A" w14:textId="1FCC03A1">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Library IT: Tracy</w:t>
      </w:r>
    </w:p>
    <w:p w:rsidR="053FE523" w:rsidP="70549597" w:rsidRDefault="053FE523" w14:paraId="2B7DB18D" w14:textId="40C64C56">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0549597" w:rsidR="70549597">
        <w:rPr>
          <w:rFonts w:ascii="Calibri" w:hAnsi="Calibri" w:eastAsia="Calibri" w:cs="Calibri"/>
          <w:b w:val="0"/>
          <w:bCs w:val="0"/>
          <w:i w:val="0"/>
          <w:iCs w:val="0"/>
          <w:caps w:val="0"/>
          <w:smallCaps w:val="0"/>
          <w:noProof w:val="0"/>
          <w:color w:val="000000" w:themeColor="text1" w:themeTint="FF" w:themeShade="FF"/>
          <w:sz w:val="24"/>
          <w:szCs w:val="24"/>
          <w:lang w:val="en-US"/>
        </w:rPr>
        <w:t>Key (patron-facing) services: printing! Eliminating Ilini cash</w:t>
      </w:r>
    </w:p>
    <w:p w:rsidR="053FE523" w:rsidP="076BD22A" w:rsidRDefault="053FE523" w14:paraId="3F011EFA" w14:textId="544ED4A7">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76BD22A" w:rsidR="076BD22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Key library-facing services: supporting the supporters, classroom space, webinar platforms, equipment for special presentations, customized documentation for library-specific workflows   </w:t>
      </w:r>
    </w:p>
    <w:p w:rsidR="076BD22A" w:rsidP="2308BAD9" w:rsidRDefault="076BD22A" w14:paraId="2FE10F97" w14:textId="26F54D43">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IT intensive Library units: IDEA Lab, Media Commons, TLAS (Sara Holder, David Ward), Digitization Services (whole team), Tim Newman and facilities </w:t>
      </w:r>
    </w:p>
    <w:p w:rsidR="053FE523" w:rsidP="053FE523" w:rsidRDefault="053FE523" w14:paraId="7357D512" w14:textId="0C904FEA">
      <w:pPr>
        <w:pStyle w:val="ListParagraph"/>
        <w:numPr>
          <w:ilvl w:val="2"/>
          <w:numId w:val="13"/>
        </w:numPr>
        <w:spacing w:before="240" w:beforeAutospacing="off" w:after="240" w:afterAutospacing="off"/>
        <w:rPr>
          <w:noProof w:val="0"/>
          <w:sz w:val="24"/>
          <w:szCs w:val="24"/>
          <w:lang w:val="en-US"/>
        </w:rPr>
      </w:pPr>
      <w:r w:rsidRPr="2308BAD9" w:rsidR="2308BAD9">
        <w:rPr>
          <w:noProof w:val="0"/>
          <w:lang w:val="en-US"/>
        </w:rPr>
        <w:t xml:space="preserve">Key collaborators: </w:t>
      </w:r>
      <w:hyperlink r:id="Rf7f0c5b055c24d31">
        <w:r w:rsidRPr="2308BAD9" w:rsidR="2308BAD9">
          <w:rPr>
            <w:rStyle w:val="Hyperlink"/>
            <w:noProof w:val="0"/>
            <w:lang w:val="en-US"/>
          </w:rPr>
          <w:t>Tech Services resources</w:t>
        </w:r>
      </w:hyperlink>
      <w:r w:rsidRPr="2308BAD9" w:rsidR="2308BAD9">
        <w:rPr>
          <w:noProof w:val="0"/>
          <w:lang w:val="en-US"/>
        </w:rPr>
        <w:t xml:space="preserve"> (knowledge base, consultation services), Amy Hovious, Josh Henry, Chuck Thompson and Illinois Computes, Business Office</w:t>
      </w:r>
    </w:p>
    <w:p w:rsidR="053FE523" w:rsidP="4325976D" w:rsidRDefault="053FE523" w14:paraId="6D3DF66C" w14:textId="283A9676">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325976D" w:rsidR="4325976D">
        <w:rPr>
          <w:rFonts w:ascii="Calibri" w:hAnsi="Calibri" w:eastAsia="Calibri" w:cs="Calibri"/>
          <w:b w:val="0"/>
          <w:bCs w:val="0"/>
          <w:i w:val="0"/>
          <w:iCs w:val="0"/>
          <w:caps w:val="0"/>
          <w:smallCaps w:val="0"/>
          <w:noProof w:val="0"/>
          <w:color w:val="000000" w:themeColor="text1" w:themeTint="FF" w:themeShade="FF"/>
          <w:sz w:val="24"/>
          <w:szCs w:val="24"/>
          <w:lang w:val="en-US"/>
        </w:rPr>
        <w:t>Media Commons: Eric</w:t>
      </w:r>
    </w:p>
    <w:p w:rsidR="053FE523" w:rsidP="2B8F33E6" w:rsidRDefault="053FE523" w14:paraId="5A75F219" w14:textId="042C4665">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8F33E6" w:rsidR="2B8F33E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Key services: hardware, software, media production expertise, loanable technology (camera, audio recorders, microphones, tripods, lights, kits, accessibility hardware, laptops); </w:t>
      </w:r>
      <w:hyperlink r:id="R6c0daf8ff8894c53">
        <w:r w:rsidRPr="2B8F33E6" w:rsidR="2B8F33E6">
          <w:rPr>
            <w:rStyle w:val="Hyperlink"/>
            <w:rFonts w:ascii="Calibri" w:hAnsi="Calibri" w:eastAsia="Calibri" w:cs="Calibri"/>
            <w:b w:val="0"/>
            <w:bCs w:val="0"/>
            <w:i w:val="0"/>
            <w:iCs w:val="0"/>
            <w:caps w:val="0"/>
            <w:smallCaps w:val="0"/>
            <w:noProof w:val="0"/>
            <w:sz w:val="24"/>
            <w:szCs w:val="24"/>
            <w:lang w:val="en-US"/>
          </w:rPr>
          <w:t>Pro Gear rental</w:t>
        </w:r>
      </w:hyperlink>
      <w:r w:rsidRPr="2B8F33E6" w:rsidR="2B8F33E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for limited selection of high-end gear, self-use studios   </w:t>
      </w:r>
    </w:p>
    <w:p w:rsidR="2B8F33E6" w:rsidP="2B8F33E6" w:rsidRDefault="2B8F33E6" w14:paraId="642BDB44" w14:textId="611C5A07">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8F33E6" w:rsidR="2B8F33E6">
        <w:rPr>
          <w:rFonts w:ascii="Calibri" w:hAnsi="Calibri" w:eastAsia="Calibri" w:cs="Calibri"/>
          <w:b w:val="0"/>
          <w:bCs w:val="0"/>
          <w:i w:val="0"/>
          <w:iCs w:val="0"/>
          <w:caps w:val="0"/>
          <w:smallCaps w:val="0"/>
          <w:noProof w:val="0"/>
          <w:color w:val="000000" w:themeColor="text1" w:themeTint="FF" w:themeShade="FF"/>
          <w:sz w:val="24"/>
          <w:szCs w:val="24"/>
          <w:lang w:val="en-US"/>
        </w:rPr>
        <w:t>Can respond to patron requests for equipment (i.e. camera lenses)</w:t>
      </w:r>
    </w:p>
    <w:p w:rsidR="2B8F33E6" w:rsidP="529AA460" w:rsidRDefault="2B8F33E6" w14:paraId="532A9529" w14:textId="637A9343">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29AA460" w:rsidR="529AA46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SCIM Lab: close to traditional video capture, working on lighting control, stripping out more specialized equipment; second tier priorities are motion capture; need to create training material and documentation to train staff and patrons on how to use the space </w:t>
      </w:r>
    </w:p>
    <w:p w:rsidR="053FE523" w:rsidP="2B8F33E6" w:rsidRDefault="053FE523" w14:paraId="59779CD2" w14:textId="0F265056">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8F33E6" w:rsidR="2B8F33E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Key collaborators: Orange Room for managing some of the loanable technology, other departments using the Pro Gear Rental program, college of Media, CITL consultation services </w:t>
      </w:r>
    </w:p>
    <w:p w:rsidR="053FE523" w:rsidP="053FE523" w:rsidRDefault="053FE523" w14:paraId="4EA7AAD7" w14:textId="32ECB5F4">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Digital Humanities: Mary</w:t>
      </w:r>
    </w:p>
    <w:p w:rsidR="053FE523" w:rsidP="053FE523" w:rsidRDefault="053FE523" w14:paraId="109674A4" w14:textId="438AD41B">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Key services: </w:t>
      </w:r>
    </w:p>
    <w:p w:rsidR="053FE523" w:rsidP="053FE523" w:rsidRDefault="053FE523" w14:paraId="58D1DBCF" w14:textId="21401934">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Supporting digital approaches to the humanities (text mining, language modeling, mapping, network analysis, database design, 3D modeling for cultural heritage)</w:t>
      </w:r>
    </w:p>
    <w:p w:rsidR="053FE523" w:rsidP="053FE523" w:rsidRDefault="053FE523" w14:paraId="5B0441CC" w14:textId="314A95B3">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Managing access to purchased data collections</w:t>
      </w:r>
    </w:p>
    <w:p w:rsidR="053FE523" w:rsidP="053FE523" w:rsidRDefault="053FE523" w14:paraId="26E12582" w14:textId="3FD052FD">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Managing Library Digital Exhibits</w:t>
      </w:r>
    </w:p>
    <w:p w:rsidR="053FE523" w:rsidP="053FE523" w:rsidRDefault="053FE523" w14:paraId="77C9646F" w14:textId="2F652419">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One-on-one consultations, workshops, grant development, in class sessions, LibGuides, Canvas modules, dissertation committees</w:t>
      </w:r>
    </w:p>
    <w:p w:rsidR="053FE523" w:rsidP="053FE523" w:rsidRDefault="053FE523" w14:paraId="27124D3F" w14:textId="09EDF27C">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Key collaborators: </w:t>
      </w:r>
    </w:p>
    <w:p w:rsidR="053FE523" w:rsidP="053FE523" w:rsidRDefault="053FE523" w14:paraId="2D77F363" w14:textId="27024759">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Jess Hagman (text and data mining)</w:t>
      </w:r>
    </w:p>
    <w:p w:rsidR="053FE523" w:rsidP="053FE523" w:rsidRDefault="053FE523" w14:paraId="550598AF" w14:textId="4BB8D695">
      <w:pPr>
        <w:pStyle w:val="ListParagraph"/>
        <w:keepNext w:val="0"/>
        <w:keepLines w:val="0"/>
        <w:widowControl w:val="0"/>
        <w:numPr>
          <w:ilvl w:val="3"/>
          <w:numId w:val="13"/>
        </w:numPr>
        <w:spacing w:before="0" w:beforeAutospacing="off" w:after="0" w:afterAutospacing="off" w:line="259" w:lineRule="auto"/>
        <w:ind w:right="0"/>
        <w:jc w:val="left"/>
        <w:rPr>
          <w:noProof w:val="0"/>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Illinois computes (</w:t>
      </w:r>
      <w:proofErr w:type="spellStart"/>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Jupyter</w:t>
      </w:r>
      <w:proofErr w:type="spellEnd"/>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Notebooks, </w:t>
      </w:r>
      <w:r w:rsidRPr="053FE523" w:rsidR="053FE523">
        <w:rPr>
          <w:noProof w:val="0"/>
          <w:lang w:val="en-US"/>
        </w:rPr>
        <w:t>GPUs for 3D modeling, MAXQDA)</w:t>
      </w:r>
    </w:p>
    <w:p w:rsidR="053FE523" w:rsidP="053FE523" w:rsidRDefault="053FE523" w14:paraId="50F856E2" w14:textId="20FB8BC7">
      <w:pPr>
        <w:pStyle w:val="ListParagraph"/>
        <w:keepNext w:val="0"/>
        <w:keepLines w:val="0"/>
        <w:widowControl w:val="0"/>
        <w:numPr>
          <w:ilvl w:val="3"/>
          <w:numId w:val="13"/>
        </w:numPr>
        <w:spacing w:before="0" w:beforeAutospacing="off" w:after="0" w:afterAutospacing="off" w:line="259" w:lineRule="auto"/>
        <w:ind w:right="0"/>
        <w:jc w:val="left"/>
        <w:rPr>
          <w:noProof w:val="0"/>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CITL (Programming language consultations, r</w:t>
      </w:r>
      <w:r w:rsidRPr="053FE523" w:rsidR="053FE523">
        <w:rPr>
          <w:noProof w:val="0"/>
          <w:lang w:val="en-US"/>
        </w:rPr>
        <w:t>ecording with a teleprompter)</w:t>
      </w:r>
    </w:p>
    <w:p w:rsidR="053FE523" w:rsidP="053FE523" w:rsidRDefault="053FE523" w14:paraId="2E832DC8" w14:textId="0F1BCE5D">
      <w:pPr>
        <w:pStyle w:val="ListParagraph"/>
        <w:keepNext w:val="0"/>
        <w:keepLines w:val="0"/>
        <w:widowControl w:val="0"/>
        <w:numPr>
          <w:ilvl w:val="3"/>
          <w:numId w:val="13"/>
        </w:numPr>
        <w:spacing w:before="0" w:beforeAutospacing="off" w:after="0" w:afterAutospacing="off" w:line="259" w:lineRule="auto"/>
        <w:ind w:right="0"/>
        <w:jc w:val="left"/>
        <w:rPr>
          <w:noProof w:val="0"/>
          <w:sz w:val="24"/>
          <w:szCs w:val="24"/>
          <w:lang w:val="en-US"/>
        </w:rPr>
      </w:pPr>
      <w:r w:rsidRPr="076E208B" w:rsidR="076E208B">
        <w:rPr>
          <w:rFonts w:ascii="Calibri" w:hAnsi="Calibri" w:eastAsia="Calibri" w:cs="Calibri"/>
          <w:b w:val="0"/>
          <w:bCs w:val="0"/>
          <w:i w:val="0"/>
          <w:iCs w:val="0"/>
          <w:caps w:val="0"/>
          <w:smallCaps w:val="0"/>
          <w:noProof w:val="0"/>
          <w:color w:val="000000" w:themeColor="text1" w:themeTint="FF" w:themeShade="FF"/>
          <w:sz w:val="24"/>
          <w:szCs w:val="24"/>
          <w:lang w:val="en-US"/>
        </w:rPr>
        <w:t>SourceLab</w:t>
      </w:r>
      <w:r w:rsidRPr="076E208B" w:rsidR="076E208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(Digital history events, </w:t>
      </w:r>
      <w:r w:rsidRPr="076E208B" w:rsidR="076E208B">
        <w:rPr>
          <w:noProof w:val="0"/>
          <w:lang w:val="en-US"/>
        </w:rPr>
        <w:t xml:space="preserve">Open access digital documentary editions, Scalar + </w:t>
      </w:r>
      <w:proofErr w:type="spellStart"/>
      <w:r w:rsidRPr="076E208B" w:rsidR="076E208B">
        <w:rPr>
          <w:noProof w:val="0"/>
          <w:lang w:val="en-US"/>
        </w:rPr>
        <w:t>MinDoc</w:t>
      </w:r>
      <w:proofErr w:type="spellEnd"/>
      <w:r w:rsidRPr="076E208B" w:rsidR="076E208B">
        <w:rPr>
          <w:noProof w:val="0"/>
          <w:lang w:val="en-US"/>
        </w:rPr>
        <w:t xml:space="preserve"> tool training)</w:t>
      </w:r>
    </w:p>
    <w:p w:rsidR="053FE523" w:rsidP="053FE523" w:rsidRDefault="053FE523" w14:paraId="4C1AC63B" w14:textId="1A96DFD5">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53FE523" w:rsidR="053FE523">
        <w:rPr>
          <w:rFonts w:ascii="Calibri" w:hAnsi="Calibri" w:eastAsia="Calibri" w:cs="Calibri"/>
          <w:b w:val="0"/>
          <w:bCs w:val="0"/>
          <w:i w:val="0"/>
          <w:iCs w:val="0"/>
          <w:caps w:val="0"/>
          <w:smallCaps w:val="0"/>
          <w:noProof w:val="0"/>
          <w:color w:val="000000" w:themeColor="text1" w:themeTint="FF" w:themeShade="FF"/>
          <w:sz w:val="24"/>
          <w:szCs w:val="24"/>
          <w:lang w:val="en-US"/>
        </w:rPr>
        <w:t>Humanities Research Institute (workshop host, grad student support)</w:t>
      </w:r>
    </w:p>
    <w:p w:rsidR="5E619269" w:rsidP="5E619269" w:rsidRDefault="5E619269" w14:paraId="31FC67B5" w14:textId="01B1D283">
      <w:pPr>
        <w:pStyle w:val="ListParagraph"/>
        <w:keepNext w:val="0"/>
        <w:keepLines w:val="0"/>
        <w:widowControl w:val="0"/>
        <w:numPr>
          <w:ilvl w:val="0"/>
          <w:numId w:val="13"/>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Discussion</w:t>
      </w:r>
    </w:p>
    <w:p w:rsidR="5E619269" w:rsidP="076BD22A" w:rsidRDefault="5E619269" w14:paraId="274A52CE" w14:textId="1BF90889">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76BD22A" w:rsidR="076BD22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What are our current strengths? </w:t>
      </w:r>
    </w:p>
    <w:p w:rsidR="076BD22A" w:rsidP="2B8F33E6" w:rsidRDefault="076BD22A" w14:paraId="59C0EE4C" w14:textId="167E9367">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8F33E6" w:rsidR="2B8F33E6">
        <w:rPr>
          <w:rFonts w:ascii="Calibri" w:hAnsi="Calibri" w:eastAsia="Calibri" w:cs="Calibri"/>
          <w:b w:val="0"/>
          <w:bCs w:val="0"/>
          <w:i w:val="0"/>
          <w:iCs w:val="0"/>
          <w:caps w:val="0"/>
          <w:smallCaps w:val="0"/>
          <w:noProof w:val="0"/>
          <w:color w:val="000000" w:themeColor="text1" w:themeTint="FF" w:themeShade="FF"/>
          <w:sz w:val="24"/>
          <w:szCs w:val="24"/>
          <w:lang w:val="en-US"/>
        </w:rPr>
        <w:t>Personal networks for referrals—widely connected across campus</w:t>
      </w:r>
    </w:p>
    <w:p w:rsidR="2B8F33E6" w:rsidP="530158C0" w:rsidRDefault="2B8F33E6" w14:paraId="69FEF65D" w14:textId="6BEF87A7">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Access to wide range of hardware/software</w:t>
      </w:r>
    </w:p>
    <w:p w:rsidR="530158C0" w:rsidP="530158C0" w:rsidRDefault="530158C0" w14:paraId="6E817361" w14:textId="204815DD">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Fairly rapid ability to pivot to changing digital landscapes</w:t>
      </w:r>
    </w:p>
    <w:p w:rsidR="5E619269" w:rsidP="4C6A6D94" w:rsidRDefault="5E619269" w14:paraId="36765CFC" w14:textId="70079FA9">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C6A6D94" w:rsidR="4C6A6D94">
        <w:rPr>
          <w:rFonts w:ascii="Calibri" w:hAnsi="Calibri" w:eastAsia="Calibri" w:cs="Calibri"/>
          <w:b w:val="0"/>
          <w:bCs w:val="0"/>
          <w:i w:val="0"/>
          <w:iCs w:val="0"/>
          <w:caps w:val="0"/>
          <w:smallCaps w:val="0"/>
          <w:noProof w:val="0"/>
          <w:color w:val="000000" w:themeColor="text1" w:themeTint="FF" w:themeShade="FF"/>
          <w:sz w:val="24"/>
          <w:szCs w:val="24"/>
          <w:lang w:val="en-US"/>
        </w:rPr>
        <w:t>What are our current challenges?</w:t>
      </w:r>
    </w:p>
    <w:p w:rsidR="5E619269" w:rsidP="2308BAD9" w:rsidRDefault="5E619269" w14:paraId="57B61432" w14:textId="23D17E7F">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308BAD9" w:rsidR="2308BAD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Campus can’t provide expertise on every single software tool that we make available.  </w:t>
      </w:r>
    </w:p>
    <w:p w:rsidR="2308BAD9" w:rsidP="530158C0" w:rsidRDefault="2308BAD9" w14:paraId="698B7267" w14:textId="32761C06">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Potential impending relocation of Media Commons services</w:t>
      </w:r>
    </w:p>
    <w:p w:rsidR="530158C0" w:rsidP="530158C0" w:rsidRDefault="530158C0" w14:paraId="3953A2B1" w14:textId="2CB723F0">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Staffing expenses, which tend to be lynchpin to many other avenues our various entities would like to pursue</w:t>
      </w:r>
    </w:p>
    <w:p w:rsidR="530158C0" w:rsidP="530158C0" w:rsidRDefault="530158C0" w14:paraId="6A1DB875" w14:textId="06223AF1">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Changing software licensing landscape (software as a service is difficult to operate </w:t>
      </w:r>
      <w:proofErr w:type="spellStart"/>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en</w:t>
      </w:r>
      <w:proofErr w:type="spellEnd"/>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masse without heavy campus involvement)</w:t>
      </w:r>
    </w:p>
    <w:p w:rsidR="530158C0" w:rsidP="530158C0" w:rsidRDefault="530158C0" w14:paraId="7FA40410" w14:textId="61B62CEE">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Changing hardware landscape (VR and AR continue to iterate at a rapid rate)</w:t>
      </w:r>
    </w:p>
    <w:p w:rsidR="5E619269" w:rsidP="530158C0" w:rsidRDefault="5E619269" w14:paraId="4D7A1FE9" w14:textId="74FCF9F1">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What opportunities can we pursue in the next 3-6 months? </w:t>
      </w:r>
    </w:p>
    <w:p w:rsidR="530158C0" w:rsidP="530158C0" w:rsidRDefault="530158C0" w14:paraId="68A2320B" w14:textId="7BBF430C">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IDEA Lab – pursuing multiple potential areas of growth / realignment</w:t>
      </w:r>
    </w:p>
    <w:p w:rsidR="530158C0" w:rsidP="530158C0" w:rsidRDefault="530158C0" w14:paraId="621CF8FC" w14:textId="2B8ADA91">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Potential merger of Media Commons / IDEA Lab (many other things balance on the outcome of this one)</w:t>
      </w:r>
    </w:p>
    <w:p w:rsidR="530158C0" w:rsidP="530158C0" w:rsidRDefault="530158C0" w14:paraId="292EF7DB" w14:textId="3DAAC168">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Addition of new services in the makerspace</w:t>
      </w:r>
    </w:p>
    <w:p w:rsidR="530158C0" w:rsidP="530158C0" w:rsidRDefault="530158C0" w14:paraId="7C831A35" w14:textId="676F6F48">
      <w:pPr>
        <w:pStyle w:val="ListParagraph"/>
        <w:keepNext w:val="0"/>
        <w:keepLines w:val="0"/>
        <w:widowControl w:val="0"/>
        <w:numPr>
          <w:ilvl w:val="4"/>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Newer, faster printer</w:t>
      </w:r>
    </w:p>
    <w:p w:rsidR="530158C0" w:rsidP="530158C0" w:rsidRDefault="530158C0" w14:paraId="0A9C16BD" w14:textId="0FBE0900">
      <w:pPr>
        <w:pStyle w:val="ListParagraph"/>
        <w:keepNext w:val="0"/>
        <w:keepLines w:val="0"/>
        <w:widowControl w:val="0"/>
        <w:numPr>
          <w:ilvl w:val="5"/>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Potential for a filtered laser cutter which would add to our makerspace portfolio</w:t>
      </w:r>
    </w:p>
    <w:p w:rsidR="530158C0" w:rsidP="530158C0" w:rsidRDefault="530158C0" w14:paraId="010C359D" w14:textId="06ACB1F7">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Launching of a phased approach to Photogrammetry / 3D scanning</w:t>
      </w:r>
    </w:p>
    <w:p w:rsidR="530158C0" w:rsidP="4C6B82B3" w:rsidRDefault="530158C0" w14:paraId="6043B487" w14:textId="5ABC4C86">
      <w:pPr>
        <w:pStyle w:val="ListParagraph"/>
        <w:keepNext w:val="0"/>
        <w:keepLines w:val="0"/>
        <w:widowControl w:val="0"/>
        <w:numPr>
          <w:ilvl w:val="4"/>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C6B82B3" w:rsidR="4C6B82B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Phase 1: training materials for self-service photogrammetry (Mary, Dirk, and Mark are working on a Canvas module) </w:t>
      </w:r>
    </w:p>
    <w:p w:rsidR="530158C0" w:rsidP="530158C0" w:rsidRDefault="530158C0" w14:paraId="424A4178" w14:textId="720A4C6E">
      <w:pPr>
        <w:pStyle w:val="ListParagraph"/>
        <w:keepNext w:val="0"/>
        <w:keepLines w:val="0"/>
        <w:widowControl w:val="0"/>
        <w:numPr>
          <w:ilvl w:val="4"/>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Phase 2: consultations and guided advice for self-service photogrammetry</w:t>
      </w:r>
    </w:p>
    <w:p w:rsidR="530158C0" w:rsidP="530158C0" w:rsidRDefault="530158C0" w14:paraId="19676A80" w14:textId="15C8F9E7">
      <w:pPr>
        <w:pStyle w:val="ListParagraph"/>
        <w:keepNext w:val="0"/>
        <w:keepLines w:val="0"/>
        <w:widowControl w:val="0"/>
        <w:numPr>
          <w:ilvl w:val="4"/>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Phase 3: integration of full 3D scanning studio within SCIM for staff-driven 3D scanning with all the tools available.</w:t>
      </w:r>
    </w:p>
    <w:p w:rsidR="530158C0" w:rsidP="530158C0" w:rsidRDefault="530158C0" w14:paraId="3206D9EF" w14:textId="7E3FEABB">
      <w:pPr>
        <w:pStyle w:val="ListParagraph"/>
        <w:keepNext w:val="0"/>
        <w:keepLines w:val="0"/>
        <w:widowControl w:val="0"/>
        <w:numPr>
          <w:ilvl w:val="3"/>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0158C0" w:rsidR="530158C0">
        <w:rPr>
          <w:rFonts w:ascii="Calibri" w:hAnsi="Calibri" w:eastAsia="Calibri" w:cs="Calibri"/>
          <w:b w:val="0"/>
          <w:bCs w:val="0"/>
          <w:i w:val="0"/>
          <w:iCs w:val="0"/>
          <w:caps w:val="0"/>
          <w:smallCaps w:val="0"/>
          <w:noProof w:val="0"/>
          <w:color w:val="000000" w:themeColor="text1" w:themeTint="FF" w:themeShade="FF"/>
          <w:sz w:val="24"/>
          <w:szCs w:val="24"/>
          <w:lang w:val="en-US"/>
        </w:rPr>
        <w:t>Continued pursuit of 335 teaching lab space remodel</w:t>
      </w:r>
    </w:p>
    <w:p w:rsidR="5E619269" w:rsidP="553CFA7B" w:rsidRDefault="5E619269" w14:paraId="0BA2D2AB" w14:textId="4B053223">
      <w:pPr>
        <w:pStyle w:val="ListParagraph"/>
        <w:keepNext w:val="0"/>
        <w:keepLines w:val="0"/>
        <w:widowControl w:val="0"/>
        <w:numPr>
          <w:ilvl w:val="0"/>
          <w:numId w:val="13"/>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53CFA7B" w:rsidR="553CFA7B">
        <w:rPr>
          <w:rFonts w:ascii="Calibri" w:hAnsi="Calibri" w:eastAsia="Calibri" w:cs="Calibri"/>
          <w:b w:val="0"/>
          <w:bCs w:val="0"/>
          <w:i w:val="0"/>
          <w:iCs w:val="0"/>
          <w:caps w:val="0"/>
          <w:smallCaps w:val="0"/>
          <w:noProof w:val="0"/>
          <w:color w:val="000000" w:themeColor="text1" w:themeTint="FF" w:themeShade="FF"/>
          <w:sz w:val="24"/>
          <w:szCs w:val="24"/>
          <w:lang w:val="en-US"/>
        </w:rPr>
        <w:t>Other Updates (Moved to April)</w:t>
      </w:r>
    </w:p>
    <w:p w:rsidR="5E619269" w:rsidP="5E619269" w:rsidRDefault="5E619269" w14:paraId="1B2D93FA" w14:textId="5204A397">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E619269" w:rsidR="5E619269">
        <w:rPr>
          <w:rFonts w:ascii="Calibri" w:hAnsi="Calibri" w:eastAsia="Calibri" w:cs="Calibri"/>
          <w:b w:val="0"/>
          <w:bCs w:val="0"/>
          <w:i w:val="0"/>
          <w:iCs w:val="0"/>
          <w:caps w:val="0"/>
          <w:smallCaps w:val="0"/>
          <w:noProof w:val="0"/>
          <w:color w:val="000000" w:themeColor="text1" w:themeTint="FF" w:themeShade="FF"/>
          <w:sz w:val="24"/>
          <w:szCs w:val="24"/>
          <w:lang w:val="en-US"/>
        </w:rPr>
        <w:t>Grainger 335 update</w:t>
      </w:r>
    </w:p>
    <w:p w:rsidR="51AC2B48" w:rsidP="43CC13E1" w:rsidRDefault="51AC2B48" w14:paraId="495F5F41" w14:textId="1DE62FC5">
      <w:pPr>
        <w:pStyle w:val="Heading1"/>
        <w:keepNext w:val="0"/>
        <w:keepLines w:val="0"/>
        <w:widowControl w:val="0"/>
        <w:spacing w:before="240" w:after="0"/>
        <w:rPr>
          <w:rFonts w:ascii="Calibri" w:hAnsi="Calibri" w:eastAsia="Calibri" w:cs="Calibri"/>
          <w:noProof w:val="0"/>
          <w:sz w:val="24"/>
          <w:szCs w:val="24"/>
          <w:lang w:val="en-US"/>
        </w:rPr>
      </w:pPr>
      <w:r w:rsidRPr="7B2E4721" w:rsidR="7B2E472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General Updates</w:t>
      </w:r>
    </w:p>
    <w:p w:rsidR="51AC2B48" w:rsidP="7B2E4721" w:rsidRDefault="51AC2B48" w14:paraId="423E42E4" w14:textId="0D6A3466">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Housekeeping </w:t>
      </w:r>
    </w:p>
    <w:p w:rsidR="51AC2B48" w:rsidP="7B2E4721" w:rsidRDefault="51AC2B48" w14:paraId="601909A8" w14:textId="19708A04">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Accessibility and Title II </w:t>
      </w:r>
    </w:p>
    <w:p w:rsidR="51AC2B48" w:rsidP="7B2E4721" w:rsidRDefault="51AC2B48" w14:paraId="584B1D76" w14:textId="56170C2B">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Update 2/19: Road map is done and circulating to upper admin</w:t>
      </w:r>
    </w:p>
    <w:p w:rsidR="51AC2B48" w:rsidP="7B2E4721" w:rsidRDefault="51AC2B48" w14:paraId="6093A1C4" w14:textId="66E66E9E">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From Title II-- “A public entity may use conforming alternate versions of web content as defined by WCAG 2.0 to comply with subsection 35.2 00 (requirements for web and mobile accessibility) only where it is not possible to make web content directly accessible due to technical or legal limitations.”</w:t>
      </w:r>
    </w:p>
    <w:p w:rsidR="51AC2B48" w:rsidP="7B2E4721" w:rsidRDefault="51AC2B48" w14:paraId="4CE2B75F" w14:textId="6382E884">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Roadmap highlights actions in year one that reflects Library’s highest priorities, and there will be a follow up plan for year 2. </w:t>
      </w:r>
    </w:p>
    <w:p w:rsidR="51AC2B48" w:rsidP="7B2E4721" w:rsidRDefault="51AC2B48" w14:paraId="735418F9" w14:textId="249397C6">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Only way that EO can affect this law is that Trump could instruct the DOJ not to prosecute higher ed institutions for non-conformity. However, we are still open to civil law suits.  </w:t>
      </w:r>
    </w:p>
    <w:p w:rsidR="51AC2B48" w:rsidP="7B2E4721" w:rsidRDefault="51AC2B48" w14:paraId="0D2BC13F" w14:textId="6AF15D41">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Events</w:t>
      </w:r>
    </w:p>
    <w:p w:rsidR="51AC2B48" w:rsidP="7B2E4721" w:rsidRDefault="51AC2B48" w14:paraId="7325C989" w14:textId="31D7F627">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Mary Ton and Jena Marble presented on “AI, Performance, and the Arts” panel, hosted by the department of Theatre. The panel was well-attended, and the Q&amp;A focused on practical applications of AI for artists and ethical implications given AI’s baked-in biases.</w:t>
      </w:r>
    </w:p>
    <w:p w:rsidR="51AC2B48" w:rsidP="7B2E4721" w:rsidRDefault="51AC2B48" w14:paraId="4AC87522" w14:textId="33A9E0C9">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Wikipedia Edit-a-Thon went well! 11 attendants and the hybrid connection with Loyola was wonderful. Cameras in the room were unfortunately stuck looking up.</w:t>
      </w:r>
    </w:p>
    <w:p w:rsidR="51AC2B48" w:rsidP="7B2E4721" w:rsidRDefault="51AC2B48" w14:paraId="5DFE1436" w14:textId="4FFF54A0">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Cool Stuff</w:t>
      </w:r>
    </w:p>
    <w:p w:rsidR="51AC2B48" w:rsidP="7B2E4721" w:rsidRDefault="51AC2B48" w14:paraId="02287E98" w14:textId="2E7C82A4">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Campus Partners</w:t>
      </w:r>
    </w:p>
    <w:p w:rsidR="51AC2B48" w:rsidP="7B2E4721" w:rsidRDefault="51AC2B48" w14:paraId="42B2D6B0" w14:textId="68F3BB71">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Grants</w:t>
      </w:r>
    </w:p>
    <w:p w:rsidR="51AC2B48" w:rsidP="7B2E4721" w:rsidRDefault="51AC2B48" w14:paraId="2A08B61D" w14:textId="2E048207">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Crowdfunding a Rokoko suit for SCIM via </w:t>
      </w:r>
      <w:hyperlink r:id="R1672b1e7aee948d0">
        <w:r w:rsidRPr="7B2E4721" w:rsidR="7B2E4721">
          <w:rPr>
            <w:rStyle w:val="Hyperlink"/>
            <w:rFonts w:ascii="Calibri" w:hAnsi="Calibri" w:eastAsia="Calibri" w:cs="Calibri"/>
            <w:b w:val="0"/>
            <w:bCs w:val="0"/>
            <w:i w:val="0"/>
            <w:iCs w:val="0"/>
            <w:caps w:val="0"/>
            <w:smallCaps w:val="0"/>
            <w:strike w:val="0"/>
            <w:dstrike w:val="0"/>
            <w:noProof w:val="0"/>
            <w:sz w:val="24"/>
            <w:szCs w:val="24"/>
            <w:lang w:val="en-US"/>
          </w:rPr>
          <w:t>Orange and Blue week</w:t>
        </w:r>
      </w:hyperlink>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$1,120 donated! Purchase likely this summer. </w:t>
      </w:r>
    </w:p>
    <w:p w:rsidR="51AC2B48" w:rsidP="7B2E4721" w:rsidRDefault="51AC2B48" w14:paraId="66634B99" w14:textId="49381267">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AHRC grant for 3D modeling African cultural heritage is still in development. IDEA Lab will support through their regular consulting services and will donate time on their printers, but not serve in leadership roles due to prior commitments. Filament and resin will be covered through the grant. For the engaged learning piece, Library admin has recommended reaching out to the Siebel Center’s makerspace and the CU Fab Lab. </w:t>
      </w:r>
    </w:p>
    <w:p w:rsidR="51AC2B48" w:rsidP="7B2E4721" w:rsidRDefault="51AC2B48" w14:paraId="7E90C6B8" w14:textId="0E9F0BA1">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Other news?</w:t>
      </w:r>
    </w:p>
    <w:p w:rsidR="51AC2B48" w:rsidP="7B2E4721" w:rsidRDefault="51AC2B48" w14:paraId="6FE82072" w14:textId="6A2FDC87">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The Outreach and Engagement Committee will have John Laskoski presenting on Skill Up Session: ADA &amp; Title II Accessibility this Wednesday, March 26, 1-2pm CT. John will be discussing Title II at Illinois and accessibility resources. Q&amp;A from the audience will follow afterward.</w:t>
      </w:r>
      <w:r>
        <w:br/>
      </w: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Wednesday, March 26, 1pm Central</w:t>
      </w:r>
    </w:p>
    <w:p w:rsidR="51AC2B48" w:rsidP="7B2E4721" w:rsidRDefault="51AC2B48" w14:paraId="47518489" w14:textId="71B8D062">
      <w:pPr>
        <w:keepNext w:val="0"/>
        <w:keepLines w:val="0"/>
        <w:widowControl w:val="0"/>
        <w:ind w:left="1440"/>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Join Zoom Meeting – </w:t>
      </w:r>
      <w:hyperlink r:id="R99d59d2ee241470a">
        <w:r w:rsidRPr="7B2E4721" w:rsidR="7B2E4721">
          <w:rPr>
            <w:rStyle w:val="Hyperlink"/>
            <w:rFonts w:ascii="Calibri" w:hAnsi="Calibri" w:eastAsia="Calibri" w:cs="Calibri"/>
            <w:b w:val="0"/>
            <w:bCs w:val="0"/>
            <w:i w:val="0"/>
            <w:iCs w:val="0"/>
            <w:caps w:val="0"/>
            <w:smallCaps w:val="0"/>
            <w:strike w:val="0"/>
            <w:dstrike w:val="0"/>
            <w:noProof w:val="0"/>
            <w:sz w:val="24"/>
            <w:szCs w:val="24"/>
            <w:lang w:val="en-US"/>
          </w:rPr>
          <w:t>https://illinois.zoom.us/j/82432410186?pwd=VXMv8qAINZmp3m6yio3952c7DOV9h4.1</w:t>
        </w:r>
      </w:hyperlink>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w:rsidR="51AC2B48" w:rsidP="7B2E4721" w:rsidRDefault="51AC2B48" w14:paraId="099F2621" w14:textId="15C9F17D">
      <w:pPr>
        <w:keepNext w:val="0"/>
        <w:keepLines w:val="0"/>
        <w:widowControl w:val="0"/>
        <w:ind w:left="1440"/>
        <w:rPr>
          <w:rFonts w:ascii="Calibri" w:hAnsi="Calibri" w:eastAsia="Calibri" w:cs="Calibri"/>
          <w:b w:val="0"/>
          <w:bCs w:val="0"/>
          <w:i w:val="0"/>
          <w:iCs w:val="0"/>
          <w:caps w:val="0"/>
          <w:smallCaps w:val="0"/>
          <w:noProof w:val="0"/>
          <w:color w:val="000000" w:themeColor="text1" w:themeTint="FF" w:themeShade="FF"/>
          <w:sz w:val="24"/>
          <w:szCs w:val="24"/>
          <w:lang w:val="en-US"/>
        </w:rPr>
      </w:pP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Zoom Meeting ID: 82432410186</w:t>
      </w:r>
      <w:r>
        <w:br/>
      </w:r>
      <w:r w:rsidRPr="7B2E4721" w:rsidR="7B2E4721">
        <w:rPr>
          <w:rFonts w:ascii="Calibri" w:hAnsi="Calibri" w:eastAsia="Calibri" w:cs="Calibri"/>
          <w:b w:val="0"/>
          <w:bCs w:val="0"/>
          <w:i w:val="0"/>
          <w:iCs w:val="0"/>
          <w:caps w:val="0"/>
          <w:smallCaps w:val="0"/>
          <w:noProof w:val="0"/>
          <w:color w:val="000000" w:themeColor="text1" w:themeTint="FF" w:themeShade="FF"/>
          <w:sz w:val="24"/>
          <w:szCs w:val="24"/>
          <w:lang w:val="en-US"/>
        </w:rPr>
        <w:t>Passcode: 410787Passcode: 410787</w:t>
      </w:r>
    </w:p>
    <w:p w:rsidR="51AC2B48" w:rsidP="43CC13E1" w:rsidRDefault="51AC2B48" w14:paraId="674D9CC3" w14:textId="74383CAA">
      <w:pPr>
        <w:pStyle w:val="Normal"/>
        <w:keepNext w:val="0"/>
        <w:keepLines w:val="0"/>
        <w:widowControl w:val="0"/>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4">
    <w:nsid w:val="20546fd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40d9c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3fd31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0ab74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6497fe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7d23c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2ae34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8ffd3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91974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ed7d7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4595b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a1eb3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eb2f7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d4ea4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53FE523"/>
    <w:rsid w:val="076BD22A"/>
    <w:rsid w:val="076E208B"/>
    <w:rsid w:val="08FB45E3"/>
    <w:rsid w:val="09E515E0"/>
    <w:rsid w:val="0A469F41"/>
    <w:rsid w:val="1585F856"/>
    <w:rsid w:val="2308BAD9"/>
    <w:rsid w:val="245E94F4"/>
    <w:rsid w:val="2B8F33E6"/>
    <w:rsid w:val="4325976D"/>
    <w:rsid w:val="43CC13E1"/>
    <w:rsid w:val="4C6A6D94"/>
    <w:rsid w:val="4C6B82B3"/>
    <w:rsid w:val="51AC2B48"/>
    <w:rsid w:val="529AA460"/>
    <w:rsid w:val="530158C0"/>
    <w:rsid w:val="5515ABA1"/>
    <w:rsid w:val="553CFA7B"/>
    <w:rsid w:val="55D35AC6"/>
    <w:rsid w:val="5E619269"/>
    <w:rsid w:val="649FC91C"/>
    <w:rsid w:val="65BAD877"/>
    <w:rsid w:val="6A9B0480"/>
    <w:rsid w:val="70549597"/>
    <w:rsid w:val="7B2E4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167b0bd26ecc47f7" /><Relationship Type="http://schemas.openxmlformats.org/officeDocument/2006/relationships/hyperlink" Target="https://www.techservices.illinois.edu/" TargetMode="External" Id="Rf7f0c5b055c24d31" /><Relationship Type="http://schemas.openxmlformats.org/officeDocument/2006/relationships/hyperlink" Target="https://www.library.illinois.edu/sc/loanable-technology/pro-gear-rental/" TargetMode="External" Id="R6c0daf8ff8894c53" /><Relationship Type="http://schemas.openxmlformats.org/officeDocument/2006/relationships/hyperlink" Target="https://payment.giving.illinois.edu/schools/UniversityofIllinoisUrbanaChampaign/orange-and-blue-week-2025/pages/MotionCaptureSuit" TargetMode="External" Id="R1672b1e7aee948d0" /><Relationship Type="http://schemas.openxmlformats.org/officeDocument/2006/relationships/hyperlink" Target="https://illinois.zoom.us/j/82432410186?pwd=VXMv8qAINZmp3m6yio3952c7DOV9h4.1" TargetMode="External" Id="R99d59d2ee241470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27</revision>
  <dcterms:created xsi:type="dcterms:W3CDTF">2018-02-09T21:34:00.0000000Z</dcterms:created>
  <dcterms:modified xsi:type="dcterms:W3CDTF">2025-03-31T00:10:48.0161169Z</dcterms:modified>
</coreProperties>
</file>