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E017DC" w14:textId="77777777" w:rsidR="002A1016" w:rsidRPr="0048367E" w:rsidRDefault="002A1016" w:rsidP="00067362">
      <w:pPr>
        <w:pStyle w:val="NoSpacing"/>
        <w:jc w:val="center"/>
        <w:rPr>
          <w:rFonts w:ascii="Times New Roman" w:hAnsi="Times New Roman" w:cs="Times New Roman"/>
          <w:b/>
          <w:bCs/>
          <w:sz w:val="28"/>
          <w:szCs w:val="28"/>
        </w:rPr>
      </w:pPr>
      <w:r w:rsidRPr="0048367E">
        <w:rPr>
          <w:rFonts w:ascii="Times New Roman" w:hAnsi="Times New Roman" w:cs="Times New Roman"/>
          <w:b/>
          <w:bCs/>
          <w:sz w:val="28"/>
          <w:szCs w:val="28"/>
        </w:rPr>
        <w:t>CDC Meeting Minutes</w:t>
      </w:r>
    </w:p>
    <w:p w14:paraId="19005872" w14:textId="0BE5BDCD" w:rsidR="002A1016" w:rsidRPr="0048367E" w:rsidRDefault="00E7249B">
      <w:pPr>
        <w:pStyle w:val="NoSpacing"/>
        <w:jc w:val="center"/>
        <w:rPr>
          <w:rFonts w:ascii="Times New Roman" w:hAnsi="Times New Roman" w:cs="Times New Roman"/>
          <w:b/>
          <w:bCs/>
          <w:sz w:val="28"/>
          <w:szCs w:val="28"/>
        </w:rPr>
      </w:pPr>
      <w:r w:rsidRPr="0048367E">
        <w:rPr>
          <w:rFonts w:ascii="Times New Roman" w:hAnsi="Times New Roman" w:cs="Times New Roman"/>
          <w:b/>
          <w:bCs/>
          <w:sz w:val="28"/>
          <w:szCs w:val="28"/>
        </w:rPr>
        <w:t>January 26, 2021</w:t>
      </w:r>
    </w:p>
    <w:p w14:paraId="3F7E0D85" w14:textId="33405619" w:rsidR="00140777" w:rsidRPr="0048367E" w:rsidRDefault="00140777">
      <w:pPr>
        <w:pStyle w:val="NoSpacing"/>
        <w:jc w:val="center"/>
        <w:rPr>
          <w:rFonts w:ascii="Times New Roman" w:hAnsi="Times New Roman" w:cs="Times New Roman"/>
          <w:b/>
          <w:bCs/>
          <w:sz w:val="28"/>
          <w:szCs w:val="28"/>
        </w:rPr>
      </w:pPr>
      <w:r w:rsidRPr="0048367E">
        <w:rPr>
          <w:rFonts w:ascii="Times New Roman" w:hAnsi="Times New Roman" w:cs="Times New Roman"/>
          <w:b/>
          <w:bCs/>
          <w:sz w:val="28"/>
          <w:szCs w:val="28"/>
        </w:rPr>
        <w:t>Via Skype</w:t>
      </w:r>
    </w:p>
    <w:p w14:paraId="3D4DDB44" w14:textId="77777777" w:rsidR="00D53709" w:rsidRPr="0048367E" w:rsidRDefault="00D53709">
      <w:pPr>
        <w:pStyle w:val="NoSpacing"/>
        <w:rPr>
          <w:rFonts w:ascii="Times New Roman" w:hAnsi="Times New Roman" w:cs="Times New Roman"/>
        </w:rPr>
      </w:pPr>
    </w:p>
    <w:p w14:paraId="6EE18EFA" w14:textId="09BF1468" w:rsidR="00F802FE" w:rsidRPr="0048367E" w:rsidRDefault="002A1016">
      <w:pPr>
        <w:pStyle w:val="NoSpacing"/>
        <w:rPr>
          <w:rFonts w:ascii="Times New Roman" w:hAnsi="Times New Roman" w:cs="Times New Roman"/>
        </w:rPr>
      </w:pPr>
      <w:r w:rsidRPr="0048367E">
        <w:rPr>
          <w:rFonts w:ascii="Times New Roman" w:hAnsi="Times New Roman" w:cs="Times New Roman"/>
          <w:b/>
          <w:bCs/>
        </w:rPr>
        <w:t>Present:</w:t>
      </w:r>
      <w:r w:rsidRPr="0048367E">
        <w:rPr>
          <w:rFonts w:ascii="Times New Roman" w:hAnsi="Times New Roman" w:cs="Times New Roman"/>
        </w:rPr>
        <w:t xml:space="preserve"> Tom Teper</w:t>
      </w:r>
      <w:r w:rsidR="006E036F" w:rsidRPr="0048367E">
        <w:rPr>
          <w:rFonts w:ascii="Times New Roman" w:hAnsi="Times New Roman" w:cs="Times New Roman"/>
        </w:rPr>
        <w:t>,</w:t>
      </w:r>
      <w:r w:rsidR="0031601F" w:rsidRPr="0048367E">
        <w:rPr>
          <w:rFonts w:ascii="Times New Roman" w:hAnsi="Times New Roman" w:cs="Times New Roman"/>
        </w:rPr>
        <w:t xml:space="preserve"> </w:t>
      </w:r>
      <w:r w:rsidR="0051088E" w:rsidRPr="0048367E">
        <w:rPr>
          <w:rFonts w:ascii="Times New Roman" w:hAnsi="Times New Roman" w:cs="Times New Roman"/>
        </w:rPr>
        <w:t>A</w:t>
      </w:r>
      <w:r w:rsidR="00D1661B" w:rsidRPr="0048367E">
        <w:rPr>
          <w:rFonts w:ascii="Times New Roman" w:hAnsi="Times New Roman" w:cs="Times New Roman"/>
        </w:rPr>
        <w:t xml:space="preserve">lex Cabada, </w:t>
      </w:r>
      <w:r w:rsidR="003210CA" w:rsidRPr="0048367E">
        <w:rPr>
          <w:rFonts w:ascii="Times New Roman" w:hAnsi="Times New Roman" w:cs="Times New Roman"/>
        </w:rPr>
        <w:t xml:space="preserve">Kit Condill, </w:t>
      </w:r>
      <w:r w:rsidR="00DE0B88" w:rsidRPr="0048367E">
        <w:rPr>
          <w:rFonts w:ascii="Times New Roman" w:hAnsi="Times New Roman" w:cs="Times New Roman"/>
        </w:rPr>
        <w:t xml:space="preserve">Esra Coskun, </w:t>
      </w:r>
      <w:r w:rsidR="003210CA" w:rsidRPr="0048367E">
        <w:rPr>
          <w:rFonts w:ascii="Times New Roman" w:hAnsi="Times New Roman" w:cs="Times New Roman"/>
        </w:rPr>
        <w:t xml:space="preserve">Mike Dickinson, </w:t>
      </w:r>
      <w:r w:rsidR="005B6B07" w:rsidRPr="0048367E">
        <w:rPr>
          <w:rFonts w:ascii="Times New Roman" w:hAnsi="Times New Roman" w:cs="Times New Roman"/>
        </w:rPr>
        <w:t>George Gottschalk,</w:t>
      </w:r>
      <w:r w:rsidR="003210CA" w:rsidRPr="0048367E">
        <w:rPr>
          <w:rFonts w:ascii="Times New Roman" w:hAnsi="Times New Roman" w:cs="Times New Roman"/>
        </w:rPr>
        <w:t xml:space="preserve"> </w:t>
      </w:r>
      <w:r w:rsidR="0015228C" w:rsidRPr="0048367E">
        <w:rPr>
          <w:rFonts w:ascii="Times New Roman" w:hAnsi="Times New Roman" w:cs="Times New Roman"/>
        </w:rPr>
        <w:t>Cindy Ingold</w:t>
      </w:r>
      <w:r w:rsidR="00A23D02" w:rsidRPr="0048367E">
        <w:rPr>
          <w:rFonts w:ascii="Times New Roman" w:hAnsi="Times New Roman" w:cs="Times New Roman"/>
        </w:rPr>
        <w:t>,</w:t>
      </w:r>
      <w:r w:rsidR="0052779A" w:rsidRPr="0048367E">
        <w:rPr>
          <w:rFonts w:ascii="Times New Roman" w:hAnsi="Times New Roman" w:cs="Times New Roman"/>
        </w:rPr>
        <w:t xml:space="preserve"> Jenny Johnson,</w:t>
      </w:r>
      <w:r w:rsidR="009A5913" w:rsidRPr="0048367E">
        <w:rPr>
          <w:rFonts w:ascii="Times New Roman" w:hAnsi="Times New Roman" w:cs="Times New Roman"/>
        </w:rPr>
        <w:t xml:space="preserve"> </w:t>
      </w:r>
      <w:r w:rsidR="00E7249B" w:rsidRPr="0048367E">
        <w:rPr>
          <w:rFonts w:ascii="Times New Roman" w:hAnsi="Times New Roman" w:cs="Times New Roman"/>
        </w:rPr>
        <w:t xml:space="preserve">Emilee Mathews, Kyle Rimkus, Matt Roberts, </w:t>
      </w:r>
      <w:r w:rsidR="005B6B07" w:rsidRPr="0048367E">
        <w:rPr>
          <w:rFonts w:ascii="Times New Roman" w:hAnsi="Times New Roman" w:cs="Times New Roman"/>
        </w:rPr>
        <w:t xml:space="preserve">Wendy Shelburne, </w:t>
      </w:r>
      <w:r w:rsidR="0052779A" w:rsidRPr="0048367E">
        <w:rPr>
          <w:rFonts w:ascii="Times New Roman" w:hAnsi="Times New Roman" w:cs="Times New Roman"/>
        </w:rPr>
        <w:t>Becky Smith,</w:t>
      </w:r>
      <w:r w:rsidR="005B6B07" w:rsidRPr="0048367E">
        <w:rPr>
          <w:rFonts w:ascii="Times New Roman" w:hAnsi="Times New Roman" w:cs="Times New Roman"/>
        </w:rPr>
        <w:t xml:space="preserve"> </w:t>
      </w:r>
      <w:r w:rsidR="009A5913" w:rsidRPr="0048367E">
        <w:rPr>
          <w:rFonts w:ascii="Times New Roman" w:hAnsi="Times New Roman" w:cs="Times New Roman"/>
        </w:rPr>
        <w:t>Sarah Williams</w:t>
      </w:r>
    </w:p>
    <w:p w14:paraId="47DEA27C" w14:textId="430C5A92" w:rsidR="00772857" w:rsidRPr="0048367E" w:rsidRDefault="00772857">
      <w:pPr>
        <w:pStyle w:val="NoSpacing"/>
        <w:rPr>
          <w:rFonts w:ascii="Times New Roman" w:hAnsi="Times New Roman" w:cs="Times New Roman"/>
          <w:sz w:val="8"/>
          <w:szCs w:val="8"/>
        </w:rPr>
      </w:pPr>
    </w:p>
    <w:p w14:paraId="4BFB5F9E" w14:textId="4D6DDE18" w:rsidR="00772857" w:rsidRPr="0048367E" w:rsidRDefault="00772857">
      <w:pPr>
        <w:pStyle w:val="NoSpacing"/>
        <w:rPr>
          <w:rFonts w:ascii="Times New Roman" w:hAnsi="Times New Roman" w:cs="Times New Roman"/>
        </w:rPr>
      </w:pPr>
      <w:r w:rsidRPr="0048367E">
        <w:rPr>
          <w:rFonts w:ascii="Times New Roman" w:hAnsi="Times New Roman" w:cs="Times New Roman"/>
          <w:b/>
        </w:rPr>
        <w:t>Absent:</w:t>
      </w:r>
      <w:r w:rsidRPr="0048367E">
        <w:rPr>
          <w:rFonts w:ascii="Times New Roman" w:hAnsi="Times New Roman" w:cs="Times New Roman"/>
        </w:rPr>
        <w:t xml:space="preserve"> </w:t>
      </w:r>
      <w:r w:rsidR="00E7249B" w:rsidRPr="0048367E">
        <w:rPr>
          <w:rFonts w:ascii="Times New Roman" w:hAnsi="Times New Roman" w:cs="Times New Roman"/>
        </w:rPr>
        <w:t>Jennifer Teper</w:t>
      </w:r>
    </w:p>
    <w:p w14:paraId="26813487" w14:textId="45C8E0E8" w:rsidR="00772857" w:rsidRPr="0048367E" w:rsidRDefault="00772857">
      <w:pPr>
        <w:pStyle w:val="NoSpacing"/>
        <w:rPr>
          <w:rFonts w:ascii="Times New Roman" w:hAnsi="Times New Roman" w:cs="Times New Roman"/>
          <w:sz w:val="8"/>
          <w:szCs w:val="8"/>
        </w:rPr>
      </w:pPr>
    </w:p>
    <w:p w14:paraId="4668F128" w14:textId="2888B7E8" w:rsidR="00772857" w:rsidRPr="0048367E" w:rsidRDefault="00772857">
      <w:pPr>
        <w:pStyle w:val="NoSpacing"/>
        <w:rPr>
          <w:rFonts w:ascii="Times New Roman" w:hAnsi="Times New Roman" w:cs="Times New Roman"/>
        </w:rPr>
      </w:pPr>
      <w:r w:rsidRPr="0048367E">
        <w:rPr>
          <w:rFonts w:ascii="Times New Roman" w:hAnsi="Times New Roman" w:cs="Times New Roman"/>
          <w:b/>
        </w:rPr>
        <w:t>Note Taker:</w:t>
      </w:r>
      <w:r w:rsidRPr="0048367E">
        <w:rPr>
          <w:rFonts w:ascii="Times New Roman" w:hAnsi="Times New Roman" w:cs="Times New Roman"/>
        </w:rPr>
        <w:t xml:space="preserve"> Wendy Wolter</w:t>
      </w:r>
    </w:p>
    <w:p w14:paraId="20040258" w14:textId="77777777" w:rsidR="00EA76E9" w:rsidRPr="0048367E" w:rsidRDefault="00EA76E9">
      <w:pPr>
        <w:pStyle w:val="NoSpacing"/>
        <w:rPr>
          <w:rFonts w:ascii="Times New Roman" w:hAnsi="Times New Roman" w:cs="Times New Roman"/>
          <w:b/>
          <w:bCs/>
          <w:sz w:val="16"/>
          <w:szCs w:val="16"/>
        </w:rPr>
      </w:pPr>
    </w:p>
    <w:p w14:paraId="0115869A" w14:textId="34B17504" w:rsidR="002A1016" w:rsidRPr="0048367E" w:rsidRDefault="002A1016">
      <w:pPr>
        <w:pStyle w:val="NoSpacing"/>
        <w:rPr>
          <w:rFonts w:ascii="Times New Roman" w:hAnsi="Times New Roman" w:cs="Times New Roman"/>
          <w:b/>
          <w:bCs/>
        </w:rPr>
      </w:pPr>
      <w:r w:rsidRPr="0048367E">
        <w:rPr>
          <w:rFonts w:ascii="Times New Roman" w:hAnsi="Times New Roman" w:cs="Times New Roman"/>
          <w:b/>
          <w:bCs/>
        </w:rPr>
        <w:t>Agenda</w:t>
      </w:r>
      <w:r w:rsidR="00135E20" w:rsidRPr="0048367E">
        <w:rPr>
          <w:rFonts w:ascii="Times New Roman" w:hAnsi="Times New Roman" w:cs="Times New Roman"/>
          <w:b/>
          <w:bCs/>
        </w:rPr>
        <w:t>/Minutes</w:t>
      </w:r>
    </w:p>
    <w:p w14:paraId="7B6CA515" w14:textId="4EE00AC0" w:rsidR="00F802FE" w:rsidRPr="0048367E" w:rsidRDefault="00D22FDA">
      <w:pPr>
        <w:pStyle w:val="NoSpacing"/>
        <w:rPr>
          <w:rFonts w:ascii="Times New Roman" w:hAnsi="Times New Roman" w:cs="Times New Roman"/>
        </w:rPr>
      </w:pPr>
      <w:r w:rsidRPr="0048367E">
        <w:rPr>
          <w:rFonts w:ascii="Times New Roman" w:hAnsi="Times New Roman" w:cs="Times New Roman"/>
        </w:rPr>
        <w:t>Tom</w:t>
      </w:r>
      <w:r w:rsidR="002A1016" w:rsidRPr="0048367E">
        <w:rPr>
          <w:rFonts w:ascii="Times New Roman" w:hAnsi="Times New Roman" w:cs="Times New Roman"/>
        </w:rPr>
        <w:t xml:space="preserve"> opened the meeting asking </w:t>
      </w:r>
      <w:r w:rsidR="00AE3695" w:rsidRPr="0048367E">
        <w:rPr>
          <w:rFonts w:ascii="Times New Roman" w:hAnsi="Times New Roman" w:cs="Times New Roman"/>
        </w:rPr>
        <w:t>for</w:t>
      </w:r>
      <w:r w:rsidR="002A1016" w:rsidRPr="0048367E">
        <w:rPr>
          <w:rFonts w:ascii="Times New Roman" w:hAnsi="Times New Roman" w:cs="Times New Roman"/>
        </w:rPr>
        <w:t xml:space="preserve"> additions or changes to the agenda</w:t>
      </w:r>
      <w:r w:rsidR="00E7249B" w:rsidRPr="0048367E">
        <w:rPr>
          <w:rFonts w:ascii="Times New Roman" w:hAnsi="Times New Roman" w:cs="Times New Roman"/>
        </w:rPr>
        <w:t xml:space="preserve"> and approval of the November minutes</w:t>
      </w:r>
      <w:r w:rsidR="0069559B" w:rsidRPr="0048367E">
        <w:rPr>
          <w:rFonts w:ascii="Times New Roman" w:hAnsi="Times New Roman" w:cs="Times New Roman"/>
        </w:rPr>
        <w:t xml:space="preserve">.  </w:t>
      </w:r>
      <w:r w:rsidR="00A36874" w:rsidRPr="0048367E">
        <w:rPr>
          <w:rFonts w:ascii="Times New Roman" w:hAnsi="Times New Roman" w:cs="Times New Roman"/>
        </w:rPr>
        <w:t xml:space="preserve">Agenda </w:t>
      </w:r>
      <w:r w:rsidR="003210CA" w:rsidRPr="0048367E">
        <w:rPr>
          <w:rFonts w:ascii="Times New Roman" w:hAnsi="Times New Roman" w:cs="Times New Roman"/>
        </w:rPr>
        <w:t>and</w:t>
      </w:r>
      <w:r w:rsidR="00135E20" w:rsidRPr="0048367E">
        <w:rPr>
          <w:rFonts w:ascii="Times New Roman" w:hAnsi="Times New Roman" w:cs="Times New Roman"/>
        </w:rPr>
        <w:t xml:space="preserve"> </w:t>
      </w:r>
      <w:r w:rsidR="003210CA" w:rsidRPr="0048367E">
        <w:rPr>
          <w:rFonts w:ascii="Times New Roman" w:hAnsi="Times New Roman" w:cs="Times New Roman"/>
        </w:rPr>
        <w:t xml:space="preserve">minutes </w:t>
      </w:r>
      <w:r w:rsidR="00921DC2" w:rsidRPr="0048367E">
        <w:rPr>
          <w:rFonts w:ascii="Times New Roman" w:hAnsi="Times New Roman" w:cs="Times New Roman"/>
        </w:rPr>
        <w:t xml:space="preserve">unanimously </w:t>
      </w:r>
      <w:r w:rsidR="00A36874" w:rsidRPr="0048367E">
        <w:rPr>
          <w:rFonts w:ascii="Times New Roman" w:hAnsi="Times New Roman" w:cs="Times New Roman"/>
        </w:rPr>
        <w:t>approved.</w:t>
      </w:r>
    </w:p>
    <w:p w14:paraId="6E67832F" w14:textId="14209B3C" w:rsidR="001D3103" w:rsidRPr="0048367E" w:rsidRDefault="001D3103">
      <w:pPr>
        <w:pStyle w:val="NoSpacing"/>
        <w:rPr>
          <w:rFonts w:ascii="Times New Roman" w:hAnsi="Times New Roman" w:cs="Times New Roman"/>
          <w:bCs/>
          <w:sz w:val="16"/>
          <w:szCs w:val="16"/>
        </w:rPr>
      </w:pPr>
    </w:p>
    <w:p w14:paraId="284720D9" w14:textId="0071E427" w:rsidR="00620540" w:rsidRPr="0048367E" w:rsidRDefault="00620540">
      <w:pPr>
        <w:pStyle w:val="NoSpacing"/>
        <w:rPr>
          <w:rFonts w:ascii="Times New Roman" w:hAnsi="Times New Roman" w:cs="Times New Roman"/>
        </w:rPr>
      </w:pPr>
      <w:r w:rsidRPr="0048367E">
        <w:rPr>
          <w:rFonts w:ascii="Times New Roman" w:hAnsi="Times New Roman" w:cs="Times New Roman"/>
          <w:b/>
        </w:rPr>
        <w:t>ILS Information Update</w:t>
      </w:r>
      <w:r w:rsidRPr="0048367E">
        <w:rPr>
          <w:rFonts w:ascii="Times New Roman" w:hAnsi="Times New Roman" w:cs="Times New Roman"/>
          <w:bCs/>
        </w:rPr>
        <w:t xml:space="preserve"> – </w:t>
      </w:r>
      <w:r w:rsidRPr="0048367E">
        <w:rPr>
          <w:rFonts w:ascii="Times New Roman" w:hAnsi="Times New Roman" w:cs="Times New Roman"/>
        </w:rPr>
        <w:t>George</w:t>
      </w:r>
    </w:p>
    <w:p w14:paraId="2C4A4F29" w14:textId="314107DF" w:rsidR="00E7249B" w:rsidRPr="0048367E" w:rsidRDefault="0036462F" w:rsidP="0048367E">
      <w:pPr>
        <w:pStyle w:val="NoSpacing"/>
        <w:numPr>
          <w:ilvl w:val="0"/>
          <w:numId w:val="9"/>
        </w:numPr>
        <w:rPr>
          <w:rFonts w:ascii="Times New Roman" w:hAnsi="Times New Roman" w:cs="Times New Roman"/>
        </w:rPr>
      </w:pPr>
      <w:r w:rsidRPr="0048367E">
        <w:rPr>
          <w:rFonts w:ascii="Times New Roman" w:hAnsi="Times New Roman" w:cs="Times New Roman"/>
        </w:rPr>
        <w:t>Last minute frantic updates are now getting fewer and farther between on the non e-resource side.</w:t>
      </w:r>
    </w:p>
    <w:p w14:paraId="1F262438" w14:textId="5F19DA0F" w:rsidR="0036462F" w:rsidRPr="0048367E" w:rsidRDefault="0036462F" w:rsidP="0048367E">
      <w:pPr>
        <w:pStyle w:val="NoSpacing"/>
        <w:numPr>
          <w:ilvl w:val="0"/>
          <w:numId w:val="9"/>
        </w:numPr>
        <w:rPr>
          <w:rFonts w:ascii="Times New Roman" w:hAnsi="Times New Roman" w:cs="Times New Roman"/>
        </w:rPr>
      </w:pPr>
      <w:r w:rsidRPr="0048367E">
        <w:rPr>
          <w:rFonts w:ascii="Times New Roman" w:hAnsi="Times New Roman" w:cs="Times New Roman"/>
        </w:rPr>
        <w:t>Ex Libris reached out to Stephanie Baker regarding the fund reports that she developed.  They asked if they could share her format with other institutions.  Way to go Stephanie!</w:t>
      </w:r>
    </w:p>
    <w:p w14:paraId="7DCF57DF" w14:textId="7A2408D8" w:rsidR="0036462F" w:rsidRPr="0048367E" w:rsidRDefault="0036462F" w:rsidP="0048367E">
      <w:pPr>
        <w:pStyle w:val="NoSpacing"/>
        <w:numPr>
          <w:ilvl w:val="0"/>
          <w:numId w:val="9"/>
        </w:numPr>
        <w:rPr>
          <w:rFonts w:ascii="Times New Roman" w:hAnsi="Times New Roman" w:cs="Times New Roman"/>
        </w:rPr>
      </w:pPr>
      <w:r w:rsidRPr="0048367E">
        <w:rPr>
          <w:rFonts w:ascii="Times New Roman" w:hAnsi="Times New Roman" w:cs="Times New Roman"/>
        </w:rPr>
        <w:t xml:space="preserve">Fund report information is </w:t>
      </w:r>
      <w:r w:rsidR="00B20857" w:rsidRPr="0048367E">
        <w:rPr>
          <w:rFonts w:ascii="Times New Roman" w:hAnsi="Times New Roman" w:cs="Times New Roman"/>
        </w:rPr>
        <w:t xml:space="preserve">now </w:t>
      </w:r>
      <w:r w:rsidRPr="0048367E">
        <w:rPr>
          <w:rFonts w:ascii="Times New Roman" w:hAnsi="Times New Roman" w:cs="Times New Roman"/>
        </w:rPr>
        <w:t>always available.  Fund managers do not have to wait on Acquisitions to receive fund reports.</w:t>
      </w:r>
    </w:p>
    <w:p w14:paraId="5AF868DF" w14:textId="02908CFC" w:rsidR="0036462F" w:rsidRPr="0048367E" w:rsidRDefault="0036462F" w:rsidP="0048367E">
      <w:pPr>
        <w:pStyle w:val="NoSpacing"/>
        <w:numPr>
          <w:ilvl w:val="0"/>
          <w:numId w:val="9"/>
        </w:numPr>
        <w:rPr>
          <w:rFonts w:ascii="Times New Roman" w:hAnsi="Times New Roman" w:cs="Times New Roman"/>
        </w:rPr>
      </w:pPr>
      <w:r w:rsidRPr="0048367E">
        <w:rPr>
          <w:rFonts w:ascii="Times New Roman" w:hAnsi="Times New Roman" w:cs="Times New Roman"/>
        </w:rPr>
        <w:t xml:space="preserve">George will send out periodic fund report reminders, as he has in the past, via </w:t>
      </w:r>
      <w:proofErr w:type="spellStart"/>
      <w:r w:rsidRPr="0048367E">
        <w:rPr>
          <w:rFonts w:ascii="Times New Roman" w:hAnsi="Times New Roman" w:cs="Times New Roman"/>
        </w:rPr>
        <w:t>libnews</w:t>
      </w:r>
      <w:proofErr w:type="spellEnd"/>
      <w:r w:rsidRPr="0048367E">
        <w:rPr>
          <w:rFonts w:ascii="Times New Roman" w:hAnsi="Times New Roman" w:cs="Times New Roman"/>
        </w:rPr>
        <w:t>.</w:t>
      </w:r>
    </w:p>
    <w:p w14:paraId="7E7D5A83" w14:textId="4F5D5B5C" w:rsidR="0036462F" w:rsidRPr="0048367E" w:rsidRDefault="00B20857" w:rsidP="0048367E">
      <w:pPr>
        <w:pStyle w:val="NoSpacing"/>
        <w:numPr>
          <w:ilvl w:val="0"/>
          <w:numId w:val="9"/>
        </w:numPr>
        <w:rPr>
          <w:rFonts w:ascii="Times New Roman" w:hAnsi="Times New Roman" w:cs="Times New Roman"/>
        </w:rPr>
      </w:pPr>
      <w:r w:rsidRPr="0048367E">
        <w:rPr>
          <w:rFonts w:ascii="Times New Roman" w:hAnsi="Times New Roman" w:cs="Times New Roman"/>
        </w:rPr>
        <w:t>The Library is still very behind in invoice processing. Working to catch up but will take time.</w:t>
      </w:r>
    </w:p>
    <w:p w14:paraId="1692388F" w14:textId="77777777" w:rsidR="0036462F" w:rsidRPr="0048367E" w:rsidRDefault="0036462F" w:rsidP="0048367E">
      <w:pPr>
        <w:pStyle w:val="NoSpacing"/>
        <w:rPr>
          <w:rFonts w:ascii="Times New Roman" w:hAnsi="Times New Roman" w:cs="Times New Roman"/>
        </w:rPr>
      </w:pPr>
    </w:p>
    <w:p w14:paraId="168801F4" w14:textId="699BE9F8" w:rsidR="00620540" w:rsidRPr="0048367E" w:rsidRDefault="00F51C07">
      <w:pPr>
        <w:pStyle w:val="NoSpacing"/>
        <w:rPr>
          <w:rFonts w:ascii="Times New Roman" w:hAnsi="Times New Roman" w:cs="Times New Roman"/>
        </w:rPr>
      </w:pPr>
      <w:r w:rsidRPr="0048367E">
        <w:rPr>
          <w:rFonts w:ascii="Times New Roman" w:hAnsi="Times New Roman" w:cs="Times New Roman"/>
          <w:b/>
        </w:rPr>
        <w:t xml:space="preserve">Budget Prep for </w:t>
      </w:r>
      <w:r w:rsidR="00235748" w:rsidRPr="0048367E">
        <w:rPr>
          <w:rFonts w:ascii="Times New Roman" w:hAnsi="Times New Roman" w:cs="Times New Roman"/>
          <w:b/>
        </w:rPr>
        <w:t>FY22</w:t>
      </w:r>
      <w:r w:rsidR="00135E20" w:rsidRPr="0048367E">
        <w:rPr>
          <w:rFonts w:ascii="Times New Roman" w:hAnsi="Times New Roman" w:cs="Times New Roman"/>
          <w:b/>
        </w:rPr>
        <w:t>/23</w:t>
      </w:r>
      <w:r w:rsidR="00075F69" w:rsidRPr="0048367E">
        <w:rPr>
          <w:rFonts w:ascii="Times New Roman" w:hAnsi="Times New Roman" w:cs="Times New Roman"/>
          <w:bCs/>
        </w:rPr>
        <w:t xml:space="preserve"> – </w:t>
      </w:r>
      <w:r w:rsidR="00075F69" w:rsidRPr="0048367E">
        <w:rPr>
          <w:rFonts w:ascii="Times New Roman" w:hAnsi="Times New Roman" w:cs="Times New Roman"/>
        </w:rPr>
        <w:t>Tom</w:t>
      </w:r>
    </w:p>
    <w:p w14:paraId="1D6BB23A" w14:textId="21ED1A8C" w:rsidR="00B20857" w:rsidRPr="0048367E" w:rsidRDefault="00B20857" w:rsidP="0048367E">
      <w:pPr>
        <w:pStyle w:val="NoSpacing"/>
        <w:numPr>
          <w:ilvl w:val="0"/>
          <w:numId w:val="8"/>
        </w:numPr>
        <w:rPr>
          <w:rFonts w:ascii="Times New Roman" w:hAnsi="Times New Roman" w:cs="Times New Roman"/>
        </w:rPr>
      </w:pPr>
      <w:r w:rsidRPr="0048367E">
        <w:rPr>
          <w:rFonts w:ascii="Times New Roman" w:hAnsi="Times New Roman" w:cs="Times New Roman"/>
        </w:rPr>
        <w:t>The Library can cover inflation increases for FY22, but in doing so, will eliminate the “rainy day” funds that have been built up over time.</w:t>
      </w:r>
      <w:r w:rsidR="00DB4972" w:rsidRPr="0048367E">
        <w:rPr>
          <w:rFonts w:ascii="Times New Roman" w:hAnsi="Times New Roman" w:cs="Times New Roman"/>
        </w:rPr>
        <w:t xml:space="preserve"> Once spent, </w:t>
      </w:r>
      <w:r w:rsidR="007255F4" w:rsidRPr="0048367E">
        <w:rPr>
          <w:rFonts w:ascii="Times New Roman" w:hAnsi="Times New Roman" w:cs="Times New Roman"/>
        </w:rPr>
        <w:t xml:space="preserve">it is highly unlikely that </w:t>
      </w:r>
      <w:r w:rsidR="00DB4972" w:rsidRPr="0048367E">
        <w:rPr>
          <w:rFonts w:ascii="Times New Roman" w:hAnsi="Times New Roman" w:cs="Times New Roman"/>
        </w:rPr>
        <w:t>this money will be replaced</w:t>
      </w:r>
      <w:r w:rsidR="007255F4" w:rsidRPr="0048367E">
        <w:rPr>
          <w:rFonts w:ascii="Times New Roman" w:hAnsi="Times New Roman" w:cs="Times New Roman"/>
        </w:rPr>
        <w:t xml:space="preserve"> by an additional infusion of resources</w:t>
      </w:r>
      <w:r w:rsidR="00DB4972" w:rsidRPr="0048367E">
        <w:rPr>
          <w:rFonts w:ascii="Times New Roman" w:hAnsi="Times New Roman" w:cs="Times New Roman"/>
        </w:rPr>
        <w:t>.</w:t>
      </w:r>
      <w:r w:rsidR="006E7C47" w:rsidRPr="0048367E">
        <w:rPr>
          <w:rFonts w:ascii="Times New Roman" w:hAnsi="Times New Roman" w:cs="Times New Roman"/>
        </w:rPr>
        <w:t xml:space="preserve"> There is approximately $640K in the fund, and inflation should be approximately $600K.</w:t>
      </w:r>
    </w:p>
    <w:p w14:paraId="47643FAD" w14:textId="7EB3614A" w:rsidR="00580597" w:rsidRPr="0048367E" w:rsidRDefault="008B0037" w:rsidP="0048367E">
      <w:pPr>
        <w:pStyle w:val="NoSpacing"/>
        <w:numPr>
          <w:ilvl w:val="0"/>
          <w:numId w:val="8"/>
        </w:numPr>
        <w:rPr>
          <w:rFonts w:ascii="Times New Roman" w:hAnsi="Times New Roman" w:cs="Times New Roman"/>
        </w:rPr>
      </w:pPr>
      <w:r w:rsidRPr="0048367E">
        <w:rPr>
          <w:rFonts w:ascii="Times New Roman" w:hAnsi="Times New Roman" w:cs="Times New Roman"/>
        </w:rPr>
        <w:t>Tom has been asking the divisions for suggestions of how to cover inflation for FY23.</w:t>
      </w:r>
      <w:r w:rsidR="00DB4972" w:rsidRPr="0048367E">
        <w:rPr>
          <w:rFonts w:ascii="Times New Roman" w:hAnsi="Times New Roman" w:cs="Times New Roman"/>
        </w:rPr>
        <w:t xml:space="preserve"> </w:t>
      </w:r>
      <w:r w:rsidR="00631845">
        <w:rPr>
          <w:rFonts w:ascii="Times New Roman" w:hAnsi="Times New Roman" w:cs="Times New Roman"/>
        </w:rPr>
        <w:t>The Life Sciences Division suggested to target central pool funds with sizeable zero funds</w:t>
      </w:r>
      <w:r w:rsidR="006E7C47" w:rsidRPr="0048367E">
        <w:rPr>
          <w:rFonts w:ascii="Times New Roman" w:hAnsi="Times New Roman" w:cs="Times New Roman"/>
        </w:rPr>
        <w:t xml:space="preserve"> and</w:t>
      </w:r>
      <w:r w:rsidR="00DB4972" w:rsidRPr="0048367E">
        <w:rPr>
          <w:rFonts w:ascii="Times New Roman" w:hAnsi="Times New Roman" w:cs="Times New Roman"/>
        </w:rPr>
        <w:t xml:space="preserve"> eliminat</w:t>
      </w:r>
      <w:r w:rsidR="006E7C47" w:rsidRPr="0048367E">
        <w:rPr>
          <w:rFonts w:ascii="Times New Roman" w:hAnsi="Times New Roman" w:cs="Times New Roman"/>
        </w:rPr>
        <w:t>e</w:t>
      </w:r>
      <w:r w:rsidR="00DB4972" w:rsidRPr="0048367E">
        <w:rPr>
          <w:rFonts w:ascii="Times New Roman" w:hAnsi="Times New Roman" w:cs="Times New Roman"/>
        </w:rPr>
        <w:t xml:space="preserve"> using the central fund for one year.  This is possible</w:t>
      </w:r>
      <w:r w:rsidR="007255F4" w:rsidRPr="0048367E">
        <w:rPr>
          <w:rFonts w:ascii="Times New Roman" w:hAnsi="Times New Roman" w:cs="Times New Roman"/>
        </w:rPr>
        <w:t>;</w:t>
      </w:r>
      <w:r w:rsidR="00DB4972" w:rsidRPr="0048367E">
        <w:rPr>
          <w:rFonts w:ascii="Times New Roman" w:hAnsi="Times New Roman" w:cs="Times New Roman"/>
        </w:rPr>
        <w:t xml:space="preserve"> however</w:t>
      </w:r>
      <w:r w:rsidR="007255F4" w:rsidRPr="0048367E">
        <w:rPr>
          <w:rFonts w:ascii="Times New Roman" w:hAnsi="Times New Roman" w:cs="Times New Roman"/>
        </w:rPr>
        <w:t>,</w:t>
      </w:r>
      <w:r w:rsidR="00DB4972" w:rsidRPr="0048367E">
        <w:rPr>
          <w:rFonts w:ascii="Times New Roman" w:hAnsi="Times New Roman" w:cs="Times New Roman"/>
        </w:rPr>
        <w:t xml:space="preserve"> these funds </w:t>
      </w:r>
      <w:r w:rsidR="007255F4" w:rsidRPr="0048367E">
        <w:rPr>
          <w:rFonts w:ascii="Times New Roman" w:hAnsi="Times New Roman" w:cs="Times New Roman"/>
        </w:rPr>
        <w:t xml:space="preserve">are unlikely to be </w:t>
      </w:r>
      <w:r w:rsidR="00DB4972" w:rsidRPr="0048367E">
        <w:rPr>
          <w:rFonts w:ascii="Times New Roman" w:hAnsi="Times New Roman" w:cs="Times New Roman"/>
        </w:rPr>
        <w:t>replaced.  Once spent, they are gone.</w:t>
      </w:r>
      <w:r w:rsidR="006E7C47" w:rsidRPr="0048367E">
        <w:rPr>
          <w:rFonts w:ascii="Times New Roman" w:hAnsi="Times New Roman" w:cs="Times New Roman"/>
        </w:rPr>
        <w:t xml:space="preserve"> Th</w:t>
      </w:r>
      <w:r w:rsidR="007255F4" w:rsidRPr="0048367E">
        <w:rPr>
          <w:rFonts w:ascii="Times New Roman" w:hAnsi="Times New Roman" w:cs="Times New Roman"/>
        </w:rPr>
        <w:t>at would, effectively, mean that there would be no additional funding added to the central fund (</w:t>
      </w:r>
      <w:proofErr w:type="gramStart"/>
      <w:r w:rsidR="007255F4" w:rsidRPr="0048367E">
        <w:rPr>
          <w:rFonts w:ascii="Times New Roman" w:hAnsi="Times New Roman" w:cs="Times New Roman"/>
        </w:rPr>
        <w:t>e.g.</w:t>
      </w:r>
      <w:proofErr w:type="gramEnd"/>
      <w:r w:rsidR="007255F4" w:rsidRPr="0048367E">
        <w:rPr>
          <w:rFonts w:ascii="Times New Roman" w:hAnsi="Times New Roman" w:cs="Times New Roman"/>
        </w:rPr>
        <w:t xml:space="preserve"> ‘approvals’).</w:t>
      </w:r>
    </w:p>
    <w:p w14:paraId="46C84A02" w14:textId="263572F9" w:rsidR="006E7C47" w:rsidRPr="0048367E" w:rsidRDefault="006E7C47" w:rsidP="0048367E">
      <w:pPr>
        <w:pStyle w:val="NoSpacing"/>
        <w:numPr>
          <w:ilvl w:val="0"/>
          <w:numId w:val="8"/>
        </w:numPr>
        <w:rPr>
          <w:rFonts w:ascii="Times New Roman" w:hAnsi="Times New Roman" w:cs="Times New Roman"/>
        </w:rPr>
      </w:pPr>
      <w:r w:rsidRPr="0048367E">
        <w:rPr>
          <w:rFonts w:ascii="Times New Roman" w:hAnsi="Times New Roman" w:cs="Times New Roman"/>
        </w:rPr>
        <w:t>Suggestion to use gift</w:t>
      </w:r>
      <w:r w:rsidR="00BE3021" w:rsidRPr="0048367E">
        <w:rPr>
          <w:rFonts w:ascii="Times New Roman" w:hAnsi="Times New Roman" w:cs="Times New Roman"/>
        </w:rPr>
        <w:t xml:space="preserve"> or endowment</w:t>
      </w:r>
      <w:r w:rsidRPr="0048367E">
        <w:rPr>
          <w:rFonts w:ascii="Times New Roman" w:hAnsi="Times New Roman" w:cs="Times New Roman"/>
        </w:rPr>
        <w:t xml:space="preserve"> funds</w:t>
      </w:r>
      <w:r w:rsidR="00BE3021" w:rsidRPr="0048367E">
        <w:rPr>
          <w:rFonts w:ascii="Times New Roman" w:hAnsi="Times New Roman" w:cs="Times New Roman"/>
        </w:rPr>
        <w:t xml:space="preserve"> to fill in the gaps</w:t>
      </w:r>
      <w:r w:rsidR="007255F4" w:rsidRPr="0048367E">
        <w:rPr>
          <w:rFonts w:ascii="Times New Roman" w:hAnsi="Times New Roman" w:cs="Times New Roman"/>
        </w:rPr>
        <w:t xml:space="preserve"> by reducing allocations to disciplinary areas with endowment funding. Possible, but </w:t>
      </w:r>
      <w:r w:rsidR="00BE3021" w:rsidRPr="0048367E">
        <w:rPr>
          <w:rFonts w:ascii="Times New Roman" w:hAnsi="Times New Roman" w:cs="Times New Roman"/>
        </w:rPr>
        <w:t>need to check for purchasing restrictions.</w:t>
      </w:r>
    </w:p>
    <w:p w14:paraId="204D7586" w14:textId="6A79C704" w:rsidR="00BE3021" w:rsidRPr="0048367E" w:rsidRDefault="00BE3021" w:rsidP="0048367E">
      <w:pPr>
        <w:pStyle w:val="NoSpacing"/>
        <w:numPr>
          <w:ilvl w:val="0"/>
          <w:numId w:val="8"/>
        </w:numPr>
        <w:rPr>
          <w:rFonts w:ascii="Times New Roman" w:hAnsi="Times New Roman" w:cs="Times New Roman"/>
        </w:rPr>
      </w:pPr>
      <w:r w:rsidRPr="0048367E">
        <w:rPr>
          <w:rFonts w:ascii="Times New Roman" w:hAnsi="Times New Roman" w:cs="Times New Roman"/>
        </w:rPr>
        <w:t>Library has ongoing contracts that cannot be changed. This needs to be taken into consideration when budget planning</w:t>
      </w:r>
      <w:r w:rsidR="007255F4" w:rsidRPr="0048367E">
        <w:rPr>
          <w:rFonts w:ascii="Times New Roman" w:hAnsi="Times New Roman" w:cs="Times New Roman"/>
        </w:rPr>
        <w:t xml:space="preserve"> and constrains what we can do with many journal and database subscriptions</w:t>
      </w:r>
      <w:r w:rsidRPr="0048367E">
        <w:rPr>
          <w:rFonts w:ascii="Times New Roman" w:hAnsi="Times New Roman" w:cs="Times New Roman"/>
        </w:rPr>
        <w:t>.</w:t>
      </w:r>
    </w:p>
    <w:p w14:paraId="6F676119" w14:textId="6B888EF9" w:rsidR="006E7C47" w:rsidRPr="0048367E" w:rsidRDefault="006E7C47" w:rsidP="0048367E">
      <w:pPr>
        <w:pStyle w:val="NoSpacing"/>
        <w:numPr>
          <w:ilvl w:val="0"/>
          <w:numId w:val="8"/>
        </w:numPr>
        <w:rPr>
          <w:rFonts w:ascii="Times New Roman" w:hAnsi="Times New Roman" w:cs="Times New Roman"/>
        </w:rPr>
      </w:pPr>
      <w:r w:rsidRPr="0048367E">
        <w:rPr>
          <w:rFonts w:ascii="Times New Roman" w:hAnsi="Times New Roman" w:cs="Times New Roman"/>
        </w:rPr>
        <w:t>Esra and Vera pulling data on high cost, low use items</w:t>
      </w:r>
      <w:r w:rsidR="00BE3021" w:rsidRPr="0048367E">
        <w:rPr>
          <w:rFonts w:ascii="Times New Roman" w:hAnsi="Times New Roman" w:cs="Times New Roman"/>
        </w:rPr>
        <w:t xml:space="preserve">, specifically with </w:t>
      </w:r>
      <w:proofErr w:type="spellStart"/>
      <w:r w:rsidR="00BE3021" w:rsidRPr="0048367E">
        <w:rPr>
          <w:rFonts w:ascii="Times New Roman" w:hAnsi="Times New Roman" w:cs="Times New Roman"/>
        </w:rPr>
        <w:t>Ebsco</w:t>
      </w:r>
      <w:proofErr w:type="spellEnd"/>
      <w:r w:rsidRPr="0048367E">
        <w:rPr>
          <w:rFonts w:ascii="Times New Roman" w:hAnsi="Times New Roman" w:cs="Times New Roman"/>
        </w:rPr>
        <w:t>.</w:t>
      </w:r>
      <w:r w:rsidR="00580597" w:rsidRPr="0048367E">
        <w:rPr>
          <w:rFonts w:ascii="Times New Roman" w:hAnsi="Times New Roman" w:cs="Times New Roman"/>
        </w:rPr>
        <w:t xml:space="preserve"> Decisions may need to be made </w:t>
      </w:r>
      <w:r w:rsidR="007255F4" w:rsidRPr="0048367E">
        <w:rPr>
          <w:rFonts w:ascii="Times New Roman" w:hAnsi="Times New Roman" w:cs="Times New Roman"/>
        </w:rPr>
        <w:t xml:space="preserve">by subject specialists (as in the past) with data provided as a starting point. </w:t>
      </w:r>
    </w:p>
    <w:p w14:paraId="171329A8" w14:textId="26CA267C" w:rsidR="00580597" w:rsidRDefault="00580597" w:rsidP="0048367E">
      <w:pPr>
        <w:pStyle w:val="NoSpacing"/>
        <w:numPr>
          <w:ilvl w:val="0"/>
          <w:numId w:val="8"/>
        </w:numPr>
        <w:rPr>
          <w:rFonts w:ascii="Times New Roman" w:hAnsi="Times New Roman" w:cs="Times New Roman"/>
        </w:rPr>
      </w:pPr>
      <w:r w:rsidRPr="0048367E">
        <w:rPr>
          <w:rFonts w:ascii="Times New Roman" w:hAnsi="Times New Roman" w:cs="Times New Roman"/>
        </w:rPr>
        <w:t>Currently, there is no intention to give divisions flat reduction percentages.  This would be very hard to justify in some subject areas.</w:t>
      </w:r>
    </w:p>
    <w:p w14:paraId="34333984" w14:textId="77777777" w:rsidR="000E3838" w:rsidRPr="0048367E" w:rsidRDefault="000E3838" w:rsidP="0048367E">
      <w:pPr>
        <w:pStyle w:val="NoSpacing"/>
        <w:rPr>
          <w:rFonts w:ascii="Times New Roman" w:hAnsi="Times New Roman" w:cs="Times New Roman"/>
        </w:rPr>
      </w:pPr>
    </w:p>
    <w:p w14:paraId="2BD65EF1" w14:textId="5AADC149" w:rsidR="00580597" w:rsidRPr="0048367E" w:rsidRDefault="00580597">
      <w:pPr>
        <w:pStyle w:val="NoSpacing"/>
        <w:rPr>
          <w:rFonts w:ascii="Times New Roman" w:hAnsi="Times New Roman" w:cs="Times New Roman"/>
        </w:rPr>
      </w:pPr>
      <w:proofErr w:type="spellStart"/>
      <w:r w:rsidRPr="0048367E">
        <w:rPr>
          <w:rFonts w:ascii="Times New Roman" w:hAnsi="Times New Roman" w:cs="Times New Roman"/>
          <w:b/>
        </w:rPr>
        <w:t>Proquest</w:t>
      </w:r>
      <w:proofErr w:type="spellEnd"/>
      <w:r w:rsidRPr="0048367E">
        <w:rPr>
          <w:rFonts w:ascii="Times New Roman" w:hAnsi="Times New Roman" w:cs="Times New Roman"/>
          <w:b/>
        </w:rPr>
        <w:t xml:space="preserve"> Access &amp; Build, and Avon</w:t>
      </w:r>
      <w:r w:rsidRPr="0048367E">
        <w:rPr>
          <w:rFonts w:ascii="Times New Roman" w:hAnsi="Times New Roman" w:cs="Times New Roman"/>
        </w:rPr>
        <w:t xml:space="preserve"> – Tom</w:t>
      </w:r>
    </w:p>
    <w:p w14:paraId="79C12E47" w14:textId="0A395A57" w:rsidR="00C40BFA" w:rsidRPr="0048367E" w:rsidRDefault="00580597" w:rsidP="0048367E">
      <w:pPr>
        <w:pStyle w:val="NoSpacing"/>
        <w:numPr>
          <w:ilvl w:val="0"/>
          <w:numId w:val="10"/>
        </w:numPr>
        <w:rPr>
          <w:rFonts w:ascii="Times New Roman" w:hAnsi="Times New Roman" w:cs="Times New Roman"/>
        </w:rPr>
      </w:pPr>
      <w:r w:rsidRPr="0048367E">
        <w:rPr>
          <w:rFonts w:ascii="Times New Roman" w:hAnsi="Times New Roman" w:cs="Times New Roman"/>
        </w:rPr>
        <w:t xml:space="preserve">The Access &amp; Build program from </w:t>
      </w:r>
      <w:proofErr w:type="spellStart"/>
      <w:r w:rsidRPr="0048367E">
        <w:rPr>
          <w:rFonts w:ascii="Times New Roman" w:hAnsi="Times New Roman" w:cs="Times New Roman"/>
        </w:rPr>
        <w:t>Proquest</w:t>
      </w:r>
      <w:proofErr w:type="spellEnd"/>
      <w:r w:rsidRPr="0048367E">
        <w:rPr>
          <w:rFonts w:ascii="Times New Roman" w:hAnsi="Times New Roman" w:cs="Times New Roman"/>
        </w:rPr>
        <w:t xml:space="preserve"> ends as of August 2021.  This program is very costly at approximately $300K per year.  It is not likely that the Library will renew this program due to cost</w:t>
      </w:r>
      <w:r w:rsidR="00C40BFA" w:rsidRPr="0048367E">
        <w:rPr>
          <w:rFonts w:ascii="Times New Roman" w:hAnsi="Times New Roman" w:cs="Times New Roman"/>
        </w:rPr>
        <w:t xml:space="preserve"> and the current state of the budget.</w:t>
      </w:r>
      <w:r w:rsidR="007A5DBE" w:rsidRPr="0048367E">
        <w:rPr>
          <w:rFonts w:ascii="Times New Roman" w:hAnsi="Times New Roman" w:cs="Times New Roman"/>
        </w:rPr>
        <w:t xml:space="preserve"> </w:t>
      </w:r>
      <w:r w:rsidR="00C40BFA" w:rsidRPr="0048367E">
        <w:rPr>
          <w:rFonts w:ascii="Times New Roman" w:hAnsi="Times New Roman" w:cs="Times New Roman"/>
        </w:rPr>
        <w:t>All items received during this program have been labeled as part of the trial.</w:t>
      </w:r>
      <w:r w:rsidR="007255F4" w:rsidRPr="0048367E">
        <w:rPr>
          <w:rFonts w:ascii="Times New Roman" w:hAnsi="Times New Roman" w:cs="Times New Roman"/>
        </w:rPr>
        <w:t xml:space="preserve"> We will keep those that we can, but, of course, others will go away. </w:t>
      </w:r>
    </w:p>
    <w:p w14:paraId="222BC123" w14:textId="24B9BA63" w:rsidR="00C40BFA" w:rsidRPr="0048367E" w:rsidRDefault="00C40BFA" w:rsidP="0048367E">
      <w:pPr>
        <w:pStyle w:val="NoSpacing"/>
        <w:numPr>
          <w:ilvl w:val="0"/>
          <w:numId w:val="10"/>
        </w:numPr>
        <w:rPr>
          <w:rFonts w:ascii="Times New Roman" w:hAnsi="Times New Roman" w:cs="Times New Roman"/>
        </w:rPr>
      </w:pPr>
      <w:r w:rsidRPr="0048367E">
        <w:rPr>
          <w:rFonts w:ascii="Times New Roman" w:hAnsi="Times New Roman" w:cs="Times New Roman"/>
        </w:rPr>
        <w:lastRenderedPageBreak/>
        <w:t>Another program the Library quickly purchased last spring is A</w:t>
      </w:r>
      <w:r w:rsidR="007255F4" w:rsidRPr="0048367E">
        <w:rPr>
          <w:rFonts w:ascii="Times New Roman" w:hAnsi="Times New Roman" w:cs="Times New Roman"/>
        </w:rPr>
        <w:t>VON (Academic Video Online)</w:t>
      </w:r>
      <w:r w:rsidRPr="0048367E">
        <w:rPr>
          <w:rFonts w:ascii="Times New Roman" w:hAnsi="Times New Roman" w:cs="Times New Roman"/>
        </w:rPr>
        <w:t xml:space="preserve">.  This was </w:t>
      </w:r>
      <w:r w:rsidR="007255F4" w:rsidRPr="0048367E">
        <w:rPr>
          <w:rFonts w:ascii="Times New Roman" w:hAnsi="Times New Roman" w:cs="Times New Roman"/>
        </w:rPr>
        <w:t>licensed for one year</w:t>
      </w:r>
      <w:r w:rsidRPr="0048367E">
        <w:rPr>
          <w:rFonts w:ascii="Times New Roman" w:hAnsi="Times New Roman" w:cs="Times New Roman"/>
        </w:rPr>
        <w:t xml:space="preserve"> to assist with the </w:t>
      </w:r>
      <w:r w:rsidR="007A5DBE" w:rsidRPr="0048367E">
        <w:rPr>
          <w:rFonts w:ascii="Times New Roman" w:hAnsi="Times New Roman" w:cs="Times New Roman"/>
        </w:rPr>
        <w:t xml:space="preserve">emergent </w:t>
      </w:r>
      <w:r w:rsidRPr="0048367E">
        <w:rPr>
          <w:rFonts w:ascii="Times New Roman" w:hAnsi="Times New Roman" w:cs="Times New Roman"/>
        </w:rPr>
        <w:t xml:space="preserve">need for online learning. There is a lot of overlap with other </w:t>
      </w:r>
      <w:proofErr w:type="spellStart"/>
      <w:r w:rsidRPr="0048367E">
        <w:rPr>
          <w:rFonts w:ascii="Times New Roman" w:hAnsi="Times New Roman" w:cs="Times New Roman"/>
        </w:rPr>
        <w:t>Proquest</w:t>
      </w:r>
      <w:proofErr w:type="spellEnd"/>
      <w:r w:rsidRPr="0048367E">
        <w:rPr>
          <w:rFonts w:ascii="Times New Roman" w:hAnsi="Times New Roman" w:cs="Times New Roman"/>
        </w:rPr>
        <w:t xml:space="preserve"> products.  Vera and Esra are looking at </w:t>
      </w:r>
      <w:r w:rsidR="00876BF7" w:rsidRPr="0048367E">
        <w:rPr>
          <w:rFonts w:ascii="Times New Roman" w:hAnsi="Times New Roman" w:cs="Times New Roman"/>
        </w:rPr>
        <w:t>usage</w:t>
      </w:r>
      <w:r w:rsidRPr="0048367E">
        <w:rPr>
          <w:rFonts w:ascii="Times New Roman" w:hAnsi="Times New Roman" w:cs="Times New Roman"/>
        </w:rPr>
        <w:t xml:space="preserve"> data.  This also likely </w:t>
      </w:r>
      <w:r w:rsidR="007A5DBE" w:rsidRPr="0048367E">
        <w:rPr>
          <w:rFonts w:ascii="Times New Roman" w:hAnsi="Times New Roman" w:cs="Times New Roman"/>
        </w:rPr>
        <w:t xml:space="preserve">will </w:t>
      </w:r>
      <w:r w:rsidRPr="0048367E">
        <w:rPr>
          <w:rFonts w:ascii="Times New Roman" w:hAnsi="Times New Roman" w:cs="Times New Roman"/>
        </w:rPr>
        <w:t>not be renewed.</w:t>
      </w:r>
      <w:r w:rsidR="00876BF7" w:rsidRPr="0048367E">
        <w:rPr>
          <w:rFonts w:ascii="Times New Roman" w:hAnsi="Times New Roman" w:cs="Times New Roman"/>
        </w:rPr>
        <w:t xml:space="preserve"> The cost to renew would be $30K.</w:t>
      </w:r>
    </w:p>
    <w:p w14:paraId="07615E1C" w14:textId="043FBFFA" w:rsidR="007255F4" w:rsidRPr="0048367E" w:rsidRDefault="007255F4" w:rsidP="0048367E">
      <w:pPr>
        <w:pStyle w:val="NoSpacing"/>
        <w:numPr>
          <w:ilvl w:val="0"/>
          <w:numId w:val="10"/>
        </w:numPr>
        <w:rPr>
          <w:rFonts w:ascii="Times New Roman" w:hAnsi="Times New Roman" w:cs="Times New Roman"/>
        </w:rPr>
      </w:pPr>
      <w:r w:rsidRPr="0048367E">
        <w:rPr>
          <w:rFonts w:ascii="Times New Roman" w:hAnsi="Times New Roman" w:cs="Times New Roman"/>
        </w:rPr>
        <w:t xml:space="preserve">Subsequent Note: PQ informed us that, based on the past expenditure, we are eligible to permanently acquire about sixty-eight of the titles. If we look at the titles by usage in the last year and eliminate any with overlap to other ProQuest packages, we can acquire every title that had </w:t>
      </w:r>
      <w:r w:rsidR="00370D0B" w:rsidRPr="0048367E">
        <w:rPr>
          <w:rFonts w:ascii="Times New Roman" w:hAnsi="Times New Roman" w:cs="Times New Roman"/>
        </w:rPr>
        <w:t xml:space="preserve">twelve or more uses during the last year. With the cancellation likely, this seems to be the best course of action. </w:t>
      </w:r>
    </w:p>
    <w:p w14:paraId="49A424A3" w14:textId="77777777" w:rsidR="00C40BFA" w:rsidRPr="0048367E" w:rsidRDefault="00C40BFA">
      <w:pPr>
        <w:pStyle w:val="NoSpacing"/>
        <w:rPr>
          <w:rFonts w:ascii="Times New Roman" w:hAnsi="Times New Roman" w:cs="Times New Roman"/>
        </w:rPr>
      </w:pPr>
    </w:p>
    <w:p w14:paraId="734D9A8E" w14:textId="77777777" w:rsidR="00E327FB" w:rsidRPr="0048367E" w:rsidRDefault="003A30A0" w:rsidP="0048367E">
      <w:pPr>
        <w:pStyle w:val="NoSpacing"/>
        <w:rPr>
          <w:rFonts w:ascii="Times New Roman" w:hAnsi="Times New Roman"/>
          <w:b/>
          <w:bCs/>
        </w:rPr>
      </w:pPr>
      <w:r w:rsidRPr="0048367E">
        <w:rPr>
          <w:rFonts w:ascii="Times New Roman" w:hAnsi="Times New Roman" w:cs="Times New Roman"/>
          <w:b/>
          <w:bCs/>
        </w:rPr>
        <w:t xml:space="preserve">License Renewals- </w:t>
      </w:r>
      <w:r w:rsidRPr="0048367E">
        <w:rPr>
          <w:rFonts w:ascii="Times New Roman" w:hAnsi="Times New Roman" w:cs="Times New Roman"/>
        </w:rPr>
        <w:t>Wendy</w:t>
      </w:r>
    </w:p>
    <w:p w14:paraId="788A7408" w14:textId="77777777" w:rsidR="00C40BFA" w:rsidRPr="0048367E" w:rsidRDefault="00C40BFA" w:rsidP="0048367E">
      <w:pPr>
        <w:pStyle w:val="NoSpacing"/>
        <w:rPr>
          <w:rFonts w:ascii="Times New Roman" w:hAnsi="Times New Roman"/>
          <w:i/>
        </w:rPr>
      </w:pPr>
      <w:r w:rsidRPr="0048367E">
        <w:rPr>
          <w:rFonts w:ascii="Times New Roman" w:hAnsi="Times New Roman" w:cs="Times New Roman"/>
          <w:i/>
        </w:rPr>
        <w:t>Web of Science Renewal</w:t>
      </w:r>
    </w:p>
    <w:p w14:paraId="72924FD6" w14:textId="77777777" w:rsidR="00C40BFA" w:rsidRPr="0048367E" w:rsidRDefault="00C40BFA" w:rsidP="0048367E">
      <w:pPr>
        <w:pStyle w:val="NoSpacing"/>
        <w:rPr>
          <w:rFonts w:ascii="Times New Roman" w:hAnsi="Times New Roman"/>
        </w:rPr>
      </w:pPr>
      <w:r w:rsidRPr="0048367E">
        <w:rPr>
          <w:rFonts w:ascii="Times New Roman" w:hAnsi="Times New Roman" w:cs="Times New Roman"/>
        </w:rPr>
        <w:t xml:space="preserve">Last UIUC invoice (January 2020): $264,808 Paid via er14, bio9, ace9, </w:t>
      </w:r>
      <w:proofErr w:type="gramStart"/>
      <w:r w:rsidRPr="0048367E">
        <w:rPr>
          <w:rFonts w:ascii="Times New Roman" w:hAnsi="Times New Roman" w:cs="Times New Roman"/>
        </w:rPr>
        <w:t>med9</w:t>
      </w:r>
      <w:proofErr w:type="gramEnd"/>
    </w:p>
    <w:p w14:paraId="720DCB89" w14:textId="77777777" w:rsidR="00C40BFA" w:rsidRPr="0048367E" w:rsidRDefault="00C40BFA" w:rsidP="0048367E">
      <w:pPr>
        <w:pStyle w:val="NoSpacing"/>
        <w:rPr>
          <w:rFonts w:ascii="Times New Roman" w:hAnsi="Times New Roman"/>
        </w:rPr>
      </w:pPr>
      <w:r w:rsidRPr="0048367E">
        <w:rPr>
          <w:rFonts w:ascii="Times New Roman" w:hAnsi="Times New Roman" w:cs="Times New Roman"/>
        </w:rPr>
        <w:t>And includes the following: 1900 - 2020 Science Citation Index Expanded</w:t>
      </w:r>
      <w:r w:rsidRPr="0048367E">
        <w:rPr>
          <w:rFonts w:ascii="Times New Roman" w:hAnsi="Times New Roman" w:cs="Times New Roman"/>
        </w:rPr>
        <w:br/>
        <w:t>1900 - 2020 Social Sciences Citation Index</w:t>
      </w:r>
      <w:r w:rsidRPr="0048367E">
        <w:rPr>
          <w:rFonts w:ascii="Times New Roman" w:hAnsi="Times New Roman" w:cs="Times New Roman"/>
        </w:rPr>
        <w:br/>
        <w:t xml:space="preserve">1975 - 2020 Arts &amp; Humanities Citation Index </w:t>
      </w:r>
    </w:p>
    <w:p w14:paraId="16463E48" w14:textId="77777777" w:rsidR="00C40BFA" w:rsidRPr="0048367E" w:rsidRDefault="00C40BFA" w:rsidP="0048367E">
      <w:pPr>
        <w:pStyle w:val="NoSpacing"/>
        <w:rPr>
          <w:rFonts w:ascii="Times New Roman" w:hAnsi="Times New Roman"/>
        </w:rPr>
      </w:pPr>
      <w:r w:rsidRPr="0048367E">
        <w:rPr>
          <w:rFonts w:ascii="Times New Roman" w:hAnsi="Times New Roman" w:cs="Times New Roman"/>
        </w:rPr>
        <w:t xml:space="preserve">Journal Highly Cited </w:t>
      </w:r>
      <w:proofErr w:type="spellStart"/>
      <w:proofErr w:type="gramStart"/>
      <w:r w:rsidRPr="0048367E">
        <w:rPr>
          <w:rFonts w:ascii="Times New Roman" w:hAnsi="Times New Roman" w:cs="Times New Roman"/>
        </w:rPr>
        <w:t>Data,Web</w:t>
      </w:r>
      <w:proofErr w:type="spellEnd"/>
      <w:proofErr w:type="gramEnd"/>
      <w:r w:rsidRPr="0048367E">
        <w:rPr>
          <w:rFonts w:ascii="Times New Roman" w:hAnsi="Times New Roman" w:cs="Times New Roman"/>
        </w:rPr>
        <w:t xml:space="preserve"> of Science citation connect package, 1910-2020 Cab Abstracts, Cab Global Health, and FSTA 1969-2020</w:t>
      </w:r>
    </w:p>
    <w:p w14:paraId="1FD01F35" w14:textId="77777777" w:rsidR="00C40BFA" w:rsidRPr="0048367E" w:rsidRDefault="00C40BFA" w:rsidP="0048367E">
      <w:pPr>
        <w:pStyle w:val="NoSpacing"/>
        <w:rPr>
          <w:rFonts w:ascii="Times New Roman" w:hAnsi="Times New Roman"/>
        </w:rPr>
      </w:pPr>
      <w:r w:rsidRPr="0048367E">
        <w:rPr>
          <w:rFonts w:ascii="Times New Roman" w:hAnsi="Times New Roman" w:cs="Times New Roman"/>
        </w:rPr>
        <w:t>Last renewal included some individual backfile purchases as well as purchase of WOS XML data that held down annual increases.  XML data was purchased using BTAA Large Scale Acquisitions (LSA) funds.  The new proposal includes much of the same with varying rates of annual increase dependent upon one-time purchases of WOS XML data refresh, LJUR (library journal utilization report –which we have purchased somewhat regularly over the years) and Emerging Social Ci</w:t>
      </w:r>
      <w:r w:rsidRPr="00C40BFA">
        <w:rPr>
          <w:noProof/>
        </w:rPr>
        <w:drawing>
          <wp:inline distT="0" distB="0" distL="0" distR="0" wp14:anchorId="127A5293" wp14:editId="79BE8925">
            <wp:extent cx="5943600" cy="33432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3343275"/>
                    </a:xfrm>
                    <a:prstGeom prst="rect">
                      <a:avLst/>
                    </a:prstGeom>
                  </pic:spPr>
                </pic:pic>
              </a:graphicData>
            </a:graphic>
          </wp:inline>
        </w:drawing>
      </w:r>
      <w:proofErr w:type="spellStart"/>
      <w:r w:rsidRPr="0048367E">
        <w:rPr>
          <w:rFonts w:ascii="Times New Roman" w:hAnsi="Times New Roman" w:cs="Times New Roman"/>
        </w:rPr>
        <w:t>tation</w:t>
      </w:r>
      <w:proofErr w:type="spellEnd"/>
      <w:r w:rsidRPr="0048367E">
        <w:rPr>
          <w:rFonts w:ascii="Times New Roman" w:hAnsi="Times New Roman" w:cs="Times New Roman"/>
        </w:rPr>
        <w:t xml:space="preserve"> Index (ESCI) data.   Currently BTAA is looking at using LSA for additional purchases…</w:t>
      </w:r>
    </w:p>
    <w:p w14:paraId="0E49FFEF" w14:textId="237FF69C" w:rsidR="00C40BFA" w:rsidRPr="0048367E" w:rsidRDefault="00C40BFA" w:rsidP="00DE5561">
      <w:pPr>
        <w:pStyle w:val="NoSpacing"/>
        <w:rPr>
          <w:rFonts w:ascii="Times New Roman" w:hAnsi="Times New Roman" w:cs="Times New Roman"/>
        </w:rPr>
      </w:pPr>
      <w:r w:rsidRPr="0048367E">
        <w:rPr>
          <w:rFonts w:ascii="Times New Roman" w:hAnsi="Times New Roman" w:cs="Times New Roman"/>
        </w:rPr>
        <w:t xml:space="preserve">Updated proposal now looks like this.  2-year approved agreement for the reduction (-2%) in year 1 for 2021, and the flat (0%) in year 2 for 2022 with the purchase of 1 year of XML data refresh updates ($250k for the entire BTAA) purchased before the end of 2020.  This provides ongoing cost relief in terms of the subscription products as the XML data would be a one-time purchase paid out of the </w:t>
      </w:r>
      <w:proofErr w:type="gramStart"/>
      <w:r w:rsidRPr="0048367E">
        <w:rPr>
          <w:rFonts w:ascii="Times New Roman" w:hAnsi="Times New Roman" w:cs="Times New Roman"/>
        </w:rPr>
        <w:t>Large Scale</w:t>
      </w:r>
      <w:proofErr w:type="gramEnd"/>
      <w:r w:rsidRPr="0048367E">
        <w:rPr>
          <w:rFonts w:ascii="Times New Roman" w:hAnsi="Times New Roman" w:cs="Times New Roman"/>
        </w:rPr>
        <w:t xml:space="preserve"> Acquisitions budget.  </w:t>
      </w:r>
    </w:p>
    <w:p w14:paraId="47EC38D5" w14:textId="77777777" w:rsidR="00C40BFA" w:rsidRPr="0048367E" w:rsidRDefault="00C40BFA" w:rsidP="00DE5561">
      <w:pPr>
        <w:pStyle w:val="NoSpacing"/>
        <w:rPr>
          <w:rFonts w:ascii="Times New Roman" w:hAnsi="Times New Roman" w:cs="Times New Roman"/>
        </w:rPr>
      </w:pPr>
      <w:r w:rsidRPr="0048367E">
        <w:rPr>
          <w:rFonts w:ascii="Times New Roman" w:hAnsi="Times New Roman" w:cs="Times New Roman"/>
        </w:rPr>
        <w:lastRenderedPageBreak/>
        <w:t>The XML data is still under lively debate/discussion among the libraries.  More information forthcoming….</w:t>
      </w:r>
    </w:p>
    <w:p w14:paraId="4C4D2862" w14:textId="781F5DF3" w:rsidR="00C40BFA" w:rsidRDefault="00C40BFA" w:rsidP="00DE5561">
      <w:pPr>
        <w:pStyle w:val="NoSpacing"/>
        <w:rPr>
          <w:rFonts w:ascii="Times New Roman" w:hAnsi="Times New Roman" w:cs="Times New Roman"/>
        </w:rPr>
      </w:pPr>
      <w:proofErr w:type="spellStart"/>
      <w:r w:rsidRPr="0048367E">
        <w:rPr>
          <w:rFonts w:ascii="Times New Roman" w:hAnsi="Times New Roman" w:cs="Times New Roman"/>
        </w:rPr>
        <w:t>Cabi</w:t>
      </w:r>
      <w:proofErr w:type="spellEnd"/>
      <w:r w:rsidRPr="0048367E">
        <w:rPr>
          <w:rFonts w:ascii="Times New Roman" w:hAnsi="Times New Roman" w:cs="Times New Roman"/>
        </w:rPr>
        <w:t xml:space="preserve"> products are not included in this table as they are third party.</w:t>
      </w:r>
    </w:p>
    <w:p w14:paraId="66642F48" w14:textId="2C76CEAD" w:rsidR="000E3838" w:rsidRDefault="000E3838" w:rsidP="00DE5561">
      <w:pPr>
        <w:pStyle w:val="NoSpacing"/>
        <w:rPr>
          <w:rFonts w:ascii="Times New Roman" w:hAnsi="Times New Roman" w:cs="Times New Roman"/>
        </w:rPr>
      </w:pPr>
    </w:p>
    <w:p w14:paraId="64E37D71" w14:textId="77777777" w:rsidR="000E3838" w:rsidRPr="0048367E" w:rsidRDefault="000E3838" w:rsidP="00DE5561">
      <w:pPr>
        <w:pStyle w:val="NoSpacing"/>
        <w:rPr>
          <w:rFonts w:ascii="Times New Roman" w:hAnsi="Times New Roman" w:cs="Times New Roman"/>
        </w:rPr>
      </w:pPr>
    </w:p>
    <w:tbl>
      <w:tblPr>
        <w:tblW w:w="13700" w:type="dxa"/>
        <w:tblLook w:val="04A0" w:firstRow="1" w:lastRow="0" w:firstColumn="1" w:lastColumn="0" w:noHBand="0" w:noVBand="1"/>
      </w:tblPr>
      <w:tblGrid>
        <w:gridCol w:w="884"/>
        <w:gridCol w:w="3860"/>
        <w:gridCol w:w="4280"/>
        <w:gridCol w:w="436"/>
        <w:gridCol w:w="1180"/>
        <w:gridCol w:w="1500"/>
        <w:gridCol w:w="1560"/>
      </w:tblGrid>
      <w:tr w:rsidR="00C40BFA" w:rsidRPr="00C40BFA" w14:paraId="3B74DBDB" w14:textId="77777777" w:rsidTr="00DE5561">
        <w:trPr>
          <w:trHeight w:val="450"/>
        </w:trPr>
        <w:tc>
          <w:tcPr>
            <w:tcW w:w="884" w:type="dxa"/>
            <w:tcBorders>
              <w:top w:val="single" w:sz="4" w:space="0" w:color="auto"/>
              <w:left w:val="single" w:sz="4" w:space="0" w:color="auto"/>
              <w:bottom w:val="single" w:sz="4" w:space="0" w:color="auto"/>
              <w:right w:val="single" w:sz="4" w:space="0" w:color="auto"/>
            </w:tcBorders>
            <w:shd w:val="clear" w:color="000000" w:fill="00B050"/>
            <w:vAlign w:val="bottom"/>
            <w:hideMark/>
          </w:tcPr>
          <w:p w14:paraId="40B6778D" w14:textId="77777777" w:rsidR="00C40BFA" w:rsidRPr="00C40BFA" w:rsidRDefault="00C40BFA" w:rsidP="00AF648B">
            <w:pPr>
              <w:jc w:val="center"/>
              <w:rPr>
                <w:rFonts w:ascii="Times New Roman" w:eastAsia="Times New Roman" w:hAnsi="Times New Roman"/>
                <w:b/>
                <w:bCs/>
                <w:color w:val="FFFFFF"/>
                <w:sz w:val="20"/>
                <w:szCs w:val="20"/>
              </w:rPr>
            </w:pPr>
            <w:r w:rsidRPr="00C40BFA">
              <w:rPr>
                <w:rFonts w:ascii="Times New Roman" w:eastAsia="Times New Roman" w:hAnsi="Times New Roman"/>
                <w:b/>
                <w:bCs/>
                <w:color w:val="FFFFFF"/>
                <w:sz w:val="20"/>
                <w:szCs w:val="20"/>
              </w:rPr>
              <w:t> </w:t>
            </w:r>
          </w:p>
        </w:tc>
        <w:tc>
          <w:tcPr>
            <w:tcW w:w="3860" w:type="dxa"/>
            <w:tcBorders>
              <w:top w:val="single" w:sz="4" w:space="0" w:color="auto"/>
              <w:left w:val="nil"/>
              <w:bottom w:val="single" w:sz="4" w:space="0" w:color="auto"/>
              <w:right w:val="single" w:sz="4" w:space="0" w:color="auto"/>
            </w:tcBorders>
            <w:shd w:val="clear" w:color="000000" w:fill="00B050"/>
            <w:noWrap/>
            <w:vAlign w:val="bottom"/>
            <w:hideMark/>
          </w:tcPr>
          <w:p w14:paraId="33153BE8" w14:textId="77777777" w:rsidR="00C40BFA" w:rsidRPr="00C40BFA" w:rsidRDefault="00C40BFA" w:rsidP="00AF648B">
            <w:pPr>
              <w:rPr>
                <w:rFonts w:ascii="Times New Roman" w:eastAsia="Times New Roman" w:hAnsi="Times New Roman"/>
                <w:b/>
                <w:bCs/>
                <w:color w:val="FFFFFF"/>
              </w:rPr>
            </w:pPr>
            <w:r w:rsidRPr="00C40BFA">
              <w:rPr>
                <w:rFonts w:ascii="Times New Roman" w:eastAsia="Times New Roman" w:hAnsi="Times New Roman"/>
                <w:b/>
                <w:bCs/>
                <w:color w:val="FFFFFF"/>
              </w:rPr>
              <w:t>MEMBER INSTITUTION</w:t>
            </w:r>
          </w:p>
        </w:tc>
        <w:tc>
          <w:tcPr>
            <w:tcW w:w="4280" w:type="dxa"/>
            <w:tcBorders>
              <w:top w:val="single" w:sz="4" w:space="0" w:color="auto"/>
              <w:left w:val="nil"/>
              <w:bottom w:val="single" w:sz="4" w:space="0" w:color="auto"/>
              <w:right w:val="single" w:sz="4" w:space="0" w:color="auto"/>
            </w:tcBorders>
            <w:shd w:val="clear" w:color="000000" w:fill="00B050"/>
            <w:noWrap/>
            <w:vAlign w:val="bottom"/>
            <w:hideMark/>
          </w:tcPr>
          <w:p w14:paraId="50A80B65" w14:textId="77777777" w:rsidR="00C40BFA" w:rsidRPr="00C40BFA" w:rsidRDefault="00C40BFA" w:rsidP="00AF648B">
            <w:pPr>
              <w:jc w:val="center"/>
              <w:rPr>
                <w:rFonts w:ascii="Times New Roman" w:eastAsia="Times New Roman" w:hAnsi="Times New Roman"/>
                <w:b/>
                <w:bCs/>
                <w:color w:val="FFFFFF"/>
              </w:rPr>
            </w:pPr>
            <w:r w:rsidRPr="00C40BFA">
              <w:rPr>
                <w:rFonts w:ascii="Times New Roman" w:eastAsia="Times New Roman" w:hAnsi="Times New Roman"/>
                <w:b/>
                <w:bCs/>
                <w:color w:val="FFFFFF"/>
              </w:rPr>
              <w:t>AUTHORIZED ACCESS</w:t>
            </w:r>
          </w:p>
        </w:tc>
        <w:tc>
          <w:tcPr>
            <w:tcW w:w="436" w:type="dxa"/>
            <w:tcBorders>
              <w:top w:val="single" w:sz="4" w:space="0" w:color="auto"/>
              <w:left w:val="nil"/>
              <w:bottom w:val="single" w:sz="4" w:space="0" w:color="auto"/>
              <w:right w:val="single" w:sz="4" w:space="0" w:color="auto"/>
            </w:tcBorders>
            <w:shd w:val="clear" w:color="000000" w:fill="00B050"/>
            <w:noWrap/>
            <w:vAlign w:val="bottom"/>
            <w:hideMark/>
          </w:tcPr>
          <w:p w14:paraId="59CA12E8" w14:textId="77777777" w:rsidR="00C40BFA" w:rsidRPr="00C40BFA" w:rsidRDefault="00C40BFA" w:rsidP="00AF648B">
            <w:pPr>
              <w:jc w:val="center"/>
              <w:rPr>
                <w:rFonts w:ascii="Times New Roman" w:eastAsia="Times New Roman" w:hAnsi="Times New Roman"/>
                <w:b/>
                <w:bCs/>
                <w:color w:val="FFFFFF"/>
              </w:rPr>
            </w:pPr>
            <w:r w:rsidRPr="00C40BFA">
              <w:rPr>
                <w:rFonts w:ascii="Times New Roman" w:eastAsia="Times New Roman" w:hAnsi="Times New Roman"/>
                <w:b/>
                <w:bCs/>
                <w:color w:val="FFFFFF"/>
              </w:rPr>
              <w:t>##</w:t>
            </w:r>
          </w:p>
        </w:tc>
        <w:tc>
          <w:tcPr>
            <w:tcW w:w="1180" w:type="dxa"/>
            <w:tcBorders>
              <w:top w:val="single" w:sz="4" w:space="0" w:color="auto"/>
              <w:left w:val="nil"/>
              <w:bottom w:val="single" w:sz="4" w:space="0" w:color="auto"/>
              <w:right w:val="single" w:sz="4" w:space="0" w:color="auto"/>
            </w:tcBorders>
            <w:shd w:val="clear" w:color="000000" w:fill="00B050"/>
            <w:noWrap/>
            <w:vAlign w:val="bottom"/>
            <w:hideMark/>
          </w:tcPr>
          <w:p w14:paraId="384439BB" w14:textId="77777777" w:rsidR="00C40BFA" w:rsidRPr="00C40BFA" w:rsidRDefault="00C40BFA" w:rsidP="00AF648B">
            <w:pPr>
              <w:jc w:val="center"/>
              <w:rPr>
                <w:rFonts w:ascii="Times New Roman" w:eastAsia="Times New Roman" w:hAnsi="Times New Roman"/>
                <w:b/>
                <w:bCs/>
                <w:color w:val="FFFFFF"/>
              </w:rPr>
            </w:pPr>
            <w:r w:rsidRPr="00C40BFA">
              <w:rPr>
                <w:rFonts w:ascii="Times New Roman" w:eastAsia="Times New Roman" w:hAnsi="Times New Roman"/>
                <w:b/>
                <w:bCs/>
                <w:color w:val="FFFFFF"/>
              </w:rPr>
              <w:t>2020</w:t>
            </w:r>
          </w:p>
        </w:tc>
        <w:tc>
          <w:tcPr>
            <w:tcW w:w="1500" w:type="dxa"/>
            <w:tcBorders>
              <w:top w:val="single" w:sz="4" w:space="0" w:color="auto"/>
              <w:left w:val="nil"/>
              <w:bottom w:val="single" w:sz="4" w:space="0" w:color="auto"/>
              <w:right w:val="single" w:sz="4" w:space="0" w:color="auto"/>
            </w:tcBorders>
            <w:shd w:val="clear" w:color="000000" w:fill="00B050"/>
            <w:noWrap/>
            <w:vAlign w:val="bottom"/>
            <w:hideMark/>
          </w:tcPr>
          <w:p w14:paraId="2C67808B" w14:textId="77777777" w:rsidR="00C40BFA" w:rsidRPr="00C40BFA" w:rsidRDefault="00C40BFA" w:rsidP="00AF648B">
            <w:pPr>
              <w:jc w:val="center"/>
              <w:rPr>
                <w:rFonts w:ascii="Times New Roman" w:eastAsia="Times New Roman" w:hAnsi="Times New Roman"/>
                <w:b/>
                <w:bCs/>
                <w:color w:val="FFFFFF"/>
              </w:rPr>
            </w:pPr>
            <w:r w:rsidRPr="00C40BFA">
              <w:rPr>
                <w:rFonts w:ascii="Times New Roman" w:eastAsia="Times New Roman" w:hAnsi="Times New Roman"/>
                <w:b/>
                <w:bCs/>
                <w:color w:val="FFFFFF"/>
              </w:rPr>
              <w:t>2021</w:t>
            </w:r>
          </w:p>
        </w:tc>
        <w:tc>
          <w:tcPr>
            <w:tcW w:w="1560" w:type="dxa"/>
            <w:tcBorders>
              <w:top w:val="single" w:sz="4" w:space="0" w:color="auto"/>
              <w:left w:val="nil"/>
              <w:bottom w:val="single" w:sz="4" w:space="0" w:color="auto"/>
              <w:right w:val="single" w:sz="4" w:space="0" w:color="auto"/>
            </w:tcBorders>
            <w:shd w:val="clear" w:color="000000" w:fill="00B050"/>
            <w:noWrap/>
            <w:vAlign w:val="bottom"/>
            <w:hideMark/>
          </w:tcPr>
          <w:p w14:paraId="19BB2486" w14:textId="77777777" w:rsidR="00C40BFA" w:rsidRPr="00C40BFA" w:rsidRDefault="00C40BFA" w:rsidP="00AF648B">
            <w:pPr>
              <w:jc w:val="center"/>
              <w:rPr>
                <w:rFonts w:ascii="Times New Roman" w:eastAsia="Times New Roman" w:hAnsi="Times New Roman"/>
                <w:b/>
                <w:bCs/>
                <w:color w:val="FFFFFF"/>
              </w:rPr>
            </w:pPr>
            <w:r w:rsidRPr="00C40BFA">
              <w:rPr>
                <w:rFonts w:ascii="Times New Roman" w:eastAsia="Times New Roman" w:hAnsi="Times New Roman"/>
                <w:b/>
                <w:bCs/>
                <w:color w:val="FFFFFF"/>
              </w:rPr>
              <w:t>2022</w:t>
            </w:r>
          </w:p>
        </w:tc>
      </w:tr>
      <w:tr w:rsidR="00C40BFA" w:rsidRPr="00C40BFA" w14:paraId="494C362C" w14:textId="77777777" w:rsidTr="00DE5561">
        <w:trPr>
          <w:trHeight w:val="1050"/>
        </w:trPr>
        <w:tc>
          <w:tcPr>
            <w:tcW w:w="884" w:type="dxa"/>
            <w:vMerge w:val="restart"/>
            <w:tcBorders>
              <w:top w:val="nil"/>
              <w:left w:val="single" w:sz="4" w:space="0" w:color="auto"/>
              <w:bottom w:val="single" w:sz="4" w:space="0" w:color="000000"/>
              <w:right w:val="single" w:sz="4" w:space="0" w:color="auto"/>
            </w:tcBorders>
            <w:shd w:val="clear" w:color="auto" w:fill="auto"/>
            <w:hideMark/>
          </w:tcPr>
          <w:p w14:paraId="0D233CB9" w14:textId="77777777" w:rsidR="00C40BFA" w:rsidRPr="00C40BFA" w:rsidRDefault="00C40BFA" w:rsidP="00AF648B">
            <w:pPr>
              <w:jc w:val="center"/>
              <w:rPr>
                <w:rFonts w:ascii="Times New Roman" w:eastAsia="Times New Roman" w:hAnsi="Times New Roman"/>
                <w:sz w:val="20"/>
                <w:szCs w:val="20"/>
              </w:rPr>
            </w:pPr>
            <w:r w:rsidRPr="00C40BFA">
              <w:rPr>
                <w:rFonts w:ascii="Times New Roman" w:eastAsia="Times New Roman" w:hAnsi="Times New Roman"/>
                <w:sz w:val="20"/>
                <w:szCs w:val="20"/>
              </w:rPr>
              <w:t>4</w:t>
            </w:r>
          </w:p>
        </w:tc>
        <w:tc>
          <w:tcPr>
            <w:tcW w:w="3860" w:type="dxa"/>
            <w:vMerge w:val="restart"/>
            <w:tcBorders>
              <w:top w:val="nil"/>
              <w:left w:val="single" w:sz="4" w:space="0" w:color="auto"/>
              <w:bottom w:val="single" w:sz="4" w:space="0" w:color="000000"/>
              <w:right w:val="single" w:sz="4" w:space="0" w:color="auto"/>
            </w:tcBorders>
            <w:shd w:val="clear" w:color="auto" w:fill="auto"/>
            <w:vAlign w:val="center"/>
            <w:hideMark/>
          </w:tcPr>
          <w:p w14:paraId="1BDD48B8" w14:textId="77777777" w:rsidR="00C40BFA" w:rsidRPr="00C40BFA" w:rsidRDefault="00C40BFA" w:rsidP="00AF648B">
            <w:pPr>
              <w:rPr>
                <w:rFonts w:ascii="Times New Roman" w:eastAsia="Times New Roman" w:hAnsi="Times New Roman"/>
                <w:sz w:val="20"/>
                <w:szCs w:val="20"/>
              </w:rPr>
            </w:pPr>
            <w:r w:rsidRPr="00C40BFA">
              <w:rPr>
                <w:rFonts w:ascii="Times New Roman" w:eastAsia="Times New Roman" w:hAnsi="Times New Roman"/>
                <w:sz w:val="20"/>
                <w:szCs w:val="20"/>
              </w:rPr>
              <w:t xml:space="preserve">University of Illinois </w:t>
            </w:r>
            <w:r w:rsidRPr="00C40BFA">
              <w:rPr>
                <w:rFonts w:ascii="Times New Roman" w:eastAsia="Times New Roman" w:hAnsi="Times New Roman"/>
                <w:sz w:val="20"/>
                <w:szCs w:val="20"/>
              </w:rPr>
              <w:br/>
              <w:t>1408 West Gregory Street</w:t>
            </w:r>
            <w:r w:rsidRPr="00C40BFA">
              <w:rPr>
                <w:rFonts w:ascii="Times New Roman" w:eastAsia="Times New Roman" w:hAnsi="Times New Roman"/>
                <w:sz w:val="20"/>
                <w:szCs w:val="20"/>
              </w:rPr>
              <w:br/>
              <w:t>Urbana, Illinois   61801</w:t>
            </w:r>
          </w:p>
        </w:tc>
        <w:tc>
          <w:tcPr>
            <w:tcW w:w="4280" w:type="dxa"/>
            <w:tcBorders>
              <w:top w:val="nil"/>
              <w:left w:val="nil"/>
              <w:bottom w:val="single" w:sz="4" w:space="0" w:color="auto"/>
              <w:right w:val="single" w:sz="4" w:space="0" w:color="auto"/>
            </w:tcBorders>
            <w:shd w:val="clear" w:color="auto" w:fill="auto"/>
            <w:vAlign w:val="center"/>
            <w:hideMark/>
          </w:tcPr>
          <w:p w14:paraId="133B8793" w14:textId="77777777" w:rsidR="00C40BFA" w:rsidRPr="00C40BFA" w:rsidRDefault="00C40BFA" w:rsidP="00AF648B">
            <w:pPr>
              <w:jc w:val="center"/>
              <w:rPr>
                <w:rFonts w:ascii="Times New Roman" w:eastAsia="Times New Roman" w:hAnsi="Times New Roman"/>
                <w:sz w:val="20"/>
                <w:szCs w:val="20"/>
              </w:rPr>
            </w:pPr>
            <w:r w:rsidRPr="00C40BFA">
              <w:rPr>
                <w:rFonts w:ascii="Times New Roman" w:eastAsia="Times New Roman" w:hAnsi="Times New Roman"/>
                <w:sz w:val="20"/>
                <w:szCs w:val="20"/>
              </w:rPr>
              <w:t>1900 - 2020 Science Citation Index Expanded</w:t>
            </w:r>
            <w:r w:rsidRPr="00C40BFA">
              <w:rPr>
                <w:rFonts w:ascii="Times New Roman" w:eastAsia="Times New Roman" w:hAnsi="Times New Roman"/>
                <w:sz w:val="20"/>
                <w:szCs w:val="20"/>
              </w:rPr>
              <w:br/>
              <w:t>1900 - 2020 Social Sciences Citation Index</w:t>
            </w:r>
            <w:r w:rsidRPr="00C40BFA">
              <w:rPr>
                <w:rFonts w:ascii="Times New Roman" w:eastAsia="Times New Roman" w:hAnsi="Times New Roman"/>
                <w:sz w:val="20"/>
                <w:szCs w:val="20"/>
              </w:rPr>
              <w:br/>
              <w:t>1975 - 2020 Arts &amp; Humanities Citation Index   2015-</w:t>
            </w:r>
            <w:proofErr w:type="gramStart"/>
            <w:r w:rsidRPr="00C40BFA">
              <w:rPr>
                <w:rFonts w:ascii="Times New Roman" w:eastAsia="Times New Roman" w:hAnsi="Times New Roman"/>
                <w:sz w:val="20"/>
                <w:szCs w:val="20"/>
              </w:rPr>
              <w:t>2020  Emerging</w:t>
            </w:r>
            <w:proofErr w:type="gramEnd"/>
            <w:r w:rsidRPr="00C40BFA">
              <w:rPr>
                <w:rFonts w:ascii="Times New Roman" w:eastAsia="Times New Roman" w:hAnsi="Times New Roman"/>
                <w:sz w:val="20"/>
                <w:szCs w:val="20"/>
              </w:rPr>
              <w:t xml:space="preserve"> Sources Citation Index</w:t>
            </w:r>
          </w:p>
        </w:tc>
        <w:tc>
          <w:tcPr>
            <w:tcW w:w="436" w:type="dxa"/>
            <w:tcBorders>
              <w:top w:val="nil"/>
              <w:left w:val="nil"/>
              <w:bottom w:val="single" w:sz="4" w:space="0" w:color="auto"/>
              <w:right w:val="single" w:sz="4" w:space="0" w:color="auto"/>
            </w:tcBorders>
            <w:shd w:val="clear" w:color="auto" w:fill="auto"/>
            <w:noWrap/>
            <w:vAlign w:val="bottom"/>
            <w:hideMark/>
          </w:tcPr>
          <w:p w14:paraId="6DCCC5E0" w14:textId="77777777" w:rsidR="00C40BFA" w:rsidRPr="00C40BFA" w:rsidRDefault="00C40BFA" w:rsidP="00AF648B">
            <w:pPr>
              <w:jc w:val="center"/>
              <w:rPr>
                <w:rFonts w:ascii="Times New Roman" w:eastAsia="Times New Roman" w:hAnsi="Times New Roman"/>
                <w:color w:val="000000"/>
              </w:rPr>
            </w:pPr>
            <w:r w:rsidRPr="00C40BFA">
              <w:rPr>
                <w:rFonts w:ascii="Times New Roman" w:eastAsia="Times New Roman" w:hAnsi="Times New Roman"/>
                <w:color w:val="000000"/>
              </w:rPr>
              <w:t>##</w:t>
            </w:r>
          </w:p>
        </w:tc>
        <w:tc>
          <w:tcPr>
            <w:tcW w:w="1180" w:type="dxa"/>
            <w:tcBorders>
              <w:top w:val="nil"/>
              <w:left w:val="nil"/>
              <w:bottom w:val="single" w:sz="4" w:space="0" w:color="auto"/>
              <w:right w:val="single" w:sz="4" w:space="0" w:color="auto"/>
            </w:tcBorders>
            <w:shd w:val="clear" w:color="auto" w:fill="auto"/>
            <w:noWrap/>
            <w:vAlign w:val="bottom"/>
            <w:hideMark/>
          </w:tcPr>
          <w:p w14:paraId="63D01A69" w14:textId="77777777" w:rsidR="00C40BFA" w:rsidRPr="00C40BFA" w:rsidRDefault="00C40BFA" w:rsidP="00AF648B">
            <w:pPr>
              <w:rPr>
                <w:rFonts w:ascii="Times New Roman" w:eastAsia="Times New Roman" w:hAnsi="Times New Roman"/>
                <w:color w:val="000000"/>
              </w:rPr>
            </w:pPr>
            <w:r w:rsidRPr="00C40BFA">
              <w:rPr>
                <w:rFonts w:ascii="Times New Roman" w:eastAsia="Times New Roman" w:hAnsi="Times New Roman"/>
                <w:color w:val="000000"/>
              </w:rPr>
              <w:t xml:space="preserve"> $     147,763 </w:t>
            </w:r>
          </w:p>
        </w:tc>
        <w:tc>
          <w:tcPr>
            <w:tcW w:w="1500" w:type="dxa"/>
            <w:tcBorders>
              <w:top w:val="nil"/>
              <w:left w:val="nil"/>
              <w:bottom w:val="single" w:sz="4" w:space="0" w:color="auto"/>
              <w:right w:val="single" w:sz="4" w:space="0" w:color="auto"/>
            </w:tcBorders>
            <w:shd w:val="clear" w:color="auto" w:fill="auto"/>
            <w:noWrap/>
            <w:vAlign w:val="bottom"/>
            <w:hideMark/>
          </w:tcPr>
          <w:p w14:paraId="419207AF" w14:textId="77777777" w:rsidR="00C40BFA" w:rsidRPr="00C40BFA" w:rsidRDefault="00C40BFA" w:rsidP="00AF648B">
            <w:pPr>
              <w:jc w:val="right"/>
              <w:rPr>
                <w:rFonts w:ascii="Times New Roman" w:eastAsia="Times New Roman" w:hAnsi="Times New Roman"/>
                <w:color w:val="000000"/>
              </w:rPr>
            </w:pPr>
            <w:r w:rsidRPr="00C40BFA">
              <w:rPr>
                <w:rFonts w:ascii="Times New Roman" w:eastAsia="Times New Roman" w:hAnsi="Times New Roman"/>
                <w:color w:val="000000"/>
              </w:rPr>
              <w:t>$144,807.74</w:t>
            </w:r>
          </w:p>
        </w:tc>
        <w:tc>
          <w:tcPr>
            <w:tcW w:w="1560" w:type="dxa"/>
            <w:tcBorders>
              <w:top w:val="nil"/>
              <w:left w:val="nil"/>
              <w:bottom w:val="single" w:sz="4" w:space="0" w:color="auto"/>
              <w:right w:val="single" w:sz="4" w:space="0" w:color="auto"/>
            </w:tcBorders>
            <w:shd w:val="clear" w:color="auto" w:fill="auto"/>
            <w:noWrap/>
            <w:vAlign w:val="bottom"/>
            <w:hideMark/>
          </w:tcPr>
          <w:p w14:paraId="1A3DA0BD" w14:textId="77777777" w:rsidR="00C40BFA" w:rsidRPr="00C40BFA" w:rsidRDefault="00C40BFA" w:rsidP="00AF648B">
            <w:pPr>
              <w:jc w:val="right"/>
              <w:rPr>
                <w:rFonts w:ascii="Times New Roman" w:eastAsia="Times New Roman" w:hAnsi="Times New Roman"/>
                <w:color w:val="000000"/>
              </w:rPr>
            </w:pPr>
            <w:r w:rsidRPr="00C40BFA">
              <w:rPr>
                <w:rFonts w:ascii="Times New Roman" w:eastAsia="Times New Roman" w:hAnsi="Times New Roman"/>
                <w:color w:val="000000"/>
              </w:rPr>
              <w:t>$144,807.74</w:t>
            </w:r>
          </w:p>
        </w:tc>
      </w:tr>
      <w:tr w:rsidR="00C40BFA" w:rsidRPr="00C40BFA" w14:paraId="3133EFC8" w14:textId="77777777" w:rsidTr="00DE5561">
        <w:trPr>
          <w:trHeight w:val="300"/>
        </w:trPr>
        <w:tc>
          <w:tcPr>
            <w:tcW w:w="884" w:type="dxa"/>
            <w:vMerge/>
            <w:tcBorders>
              <w:top w:val="nil"/>
              <w:left w:val="single" w:sz="4" w:space="0" w:color="auto"/>
              <w:bottom w:val="single" w:sz="4" w:space="0" w:color="000000"/>
              <w:right w:val="single" w:sz="4" w:space="0" w:color="auto"/>
            </w:tcBorders>
            <w:vAlign w:val="center"/>
            <w:hideMark/>
          </w:tcPr>
          <w:p w14:paraId="0BC702B7" w14:textId="77777777" w:rsidR="00C40BFA" w:rsidRPr="00C40BFA" w:rsidRDefault="00C40BFA" w:rsidP="00AF648B">
            <w:pPr>
              <w:rPr>
                <w:rFonts w:ascii="Times New Roman" w:eastAsia="Times New Roman" w:hAnsi="Times New Roman"/>
                <w:sz w:val="20"/>
                <w:szCs w:val="20"/>
              </w:rPr>
            </w:pPr>
          </w:p>
        </w:tc>
        <w:tc>
          <w:tcPr>
            <w:tcW w:w="3860" w:type="dxa"/>
            <w:vMerge/>
            <w:tcBorders>
              <w:top w:val="nil"/>
              <w:left w:val="single" w:sz="4" w:space="0" w:color="auto"/>
              <w:bottom w:val="single" w:sz="4" w:space="0" w:color="000000"/>
              <w:right w:val="single" w:sz="4" w:space="0" w:color="auto"/>
            </w:tcBorders>
            <w:vAlign w:val="center"/>
            <w:hideMark/>
          </w:tcPr>
          <w:p w14:paraId="6CBFD9F4" w14:textId="77777777" w:rsidR="00C40BFA" w:rsidRPr="00C40BFA" w:rsidRDefault="00C40BFA" w:rsidP="00AF648B">
            <w:pPr>
              <w:rPr>
                <w:rFonts w:ascii="Times New Roman" w:eastAsia="Times New Roman" w:hAnsi="Times New Roman"/>
                <w:sz w:val="20"/>
                <w:szCs w:val="20"/>
              </w:rPr>
            </w:pPr>
          </w:p>
        </w:tc>
        <w:tc>
          <w:tcPr>
            <w:tcW w:w="4280" w:type="dxa"/>
            <w:tcBorders>
              <w:top w:val="nil"/>
              <w:left w:val="nil"/>
              <w:bottom w:val="single" w:sz="4" w:space="0" w:color="auto"/>
              <w:right w:val="single" w:sz="4" w:space="0" w:color="auto"/>
            </w:tcBorders>
            <w:shd w:val="clear" w:color="auto" w:fill="auto"/>
            <w:vAlign w:val="center"/>
            <w:hideMark/>
          </w:tcPr>
          <w:p w14:paraId="17195DAE" w14:textId="77777777" w:rsidR="00C40BFA" w:rsidRPr="00C40BFA" w:rsidRDefault="00C40BFA" w:rsidP="00AF648B">
            <w:pPr>
              <w:jc w:val="center"/>
              <w:rPr>
                <w:rFonts w:ascii="Times New Roman" w:eastAsia="Times New Roman" w:hAnsi="Times New Roman"/>
                <w:sz w:val="20"/>
                <w:szCs w:val="20"/>
              </w:rPr>
            </w:pPr>
            <w:r w:rsidRPr="00C40BFA">
              <w:rPr>
                <w:rFonts w:ascii="Times New Roman" w:eastAsia="Times New Roman" w:hAnsi="Times New Roman"/>
                <w:sz w:val="20"/>
                <w:szCs w:val="20"/>
              </w:rPr>
              <w:t>Journal Highly Cited Data</w:t>
            </w:r>
          </w:p>
        </w:tc>
        <w:tc>
          <w:tcPr>
            <w:tcW w:w="436" w:type="dxa"/>
            <w:tcBorders>
              <w:top w:val="nil"/>
              <w:left w:val="nil"/>
              <w:bottom w:val="single" w:sz="4" w:space="0" w:color="auto"/>
              <w:right w:val="single" w:sz="4" w:space="0" w:color="auto"/>
            </w:tcBorders>
            <w:shd w:val="clear" w:color="auto" w:fill="auto"/>
            <w:noWrap/>
            <w:vAlign w:val="bottom"/>
            <w:hideMark/>
          </w:tcPr>
          <w:p w14:paraId="432B8F63" w14:textId="77777777" w:rsidR="00C40BFA" w:rsidRPr="00C40BFA" w:rsidRDefault="00C40BFA" w:rsidP="00AF648B">
            <w:pPr>
              <w:jc w:val="center"/>
              <w:rPr>
                <w:rFonts w:ascii="Times New Roman" w:eastAsia="Times New Roman" w:hAnsi="Times New Roman"/>
                <w:color w:val="000000"/>
              </w:rPr>
            </w:pPr>
            <w:r w:rsidRPr="00C40BFA">
              <w:rPr>
                <w:rFonts w:ascii="Times New Roman" w:eastAsia="Times New Roman" w:hAnsi="Times New Roman"/>
                <w:color w:val="000000"/>
              </w:rPr>
              <w:t>##</w:t>
            </w:r>
          </w:p>
        </w:tc>
        <w:tc>
          <w:tcPr>
            <w:tcW w:w="1180" w:type="dxa"/>
            <w:tcBorders>
              <w:top w:val="nil"/>
              <w:left w:val="nil"/>
              <w:bottom w:val="single" w:sz="4" w:space="0" w:color="auto"/>
              <w:right w:val="single" w:sz="4" w:space="0" w:color="auto"/>
            </w:tcBorders>
            <w:shd w:val="clear" w:color="auto" w:fill="auto"/>
            <w:noWrap/>
            <w:vAlign w:val="bottom"/>
            <w:hideMark/>
          </w:tcPr>
          <w:p w14:paraId="7928A520" w14:textId="77777777" w:rsidR="00C40BFA" w:rsidRPr="00C40BFA" w:rsidRDefault="00C40BFA" w:rsidP="00AF648B">
            <w:pPr>
              <w:rPr>
                <w:rFonts w:ascii="Times New Roman" w:eastAsia="Times New Roman" w:hAnsi="Times New Roman"/>
                <w:color w:val="000000"/>
              </w:rPr>
            </w:pPr>
            <w:r w:rsidRPr="00C40BFA">
              <w:rPr>
                <w:rFonts w:ascii="Times New Roman" w:eastAsia="Times New Roman" w:hAnsi="Times New Roman"/>
                <w:color w:val="000000"/>
              </w:rPr>
              <w:t xml:space="preserve"> $         9,797 </w:t>
            </w:r>
          </w:p>
        </w:tc>
        <w:tc>
          <w:tcPr>
            <w:tcW w:w="1500" w:type="dxa"/>
            <w:tcBorders>
              <w:top w:val="nil"/>
              <w:left w:val="nil"/>
              <w:bottom w:val="single" w:sz="4" w:space="0" w:color="auto"/>
              <w:right w:val="single" w:sz="4" w:space="0" w:color="auto"/>
            </w:tcBorders>
            <w:shd w:val="clear" w:color="auto" w:fill="auto"/>
            <w:noWrap/>
            <w:vAlign w:val="bottom"/>
            <w:hideMark/>
          </w:tcPr>
          <w:p w14:paraId="2753A680" w14:textId="77777777" w:rsidR="00C40BFA" w:rsidRPr="00C40BFA" w:rsidRDefault="00C40BFA" w:rsidP="00AF648B">
            <w:pPr>
              <w:jc w:val="right"/>
              <w:rPr>
                <w:rFonts w:ascii="Times New Roman" w:eastAsia="Times New Roman" w:hAnsi="Times New Roman"/>
                <w:color w:val="000000"/>
              </w:rPr>
            </w:pPr>
            <w:r w:rsidRPr="00C40BFA">
              <w:rPr>
                <w:rFonts w:ascii="Times New Roman" w:eastAsia="Times New Roman" w:hAnsi="Times New Roman"/>
                <w:color w:val="000000"/>
              </w:rPr>
              <w:t>$9,601.06</w:t>
            </w:r>
          </w:p>
        </w:tc>
        <w:tc>
          <w:tcPr>
            <w:tcW w:w="1560" w:type="dxa"/>
            <w:tcBorders>
              <w:top w:val="nil"/>
              <w:left w:val="nil"/>
              <w:bottom w:val="single" w:sz="4" w:space="0" w:color="auto"/>
              <w:right w:val="single" w:sz="4" w:space="0" w:color="auto"/>
            </w:tcBorders>
            <w:shd w:val="clear" w:color="auto" w:fill="auto"/>
            <w:noWrap/>
            <w:vAlign w:val="bottom"/>
            <w:hideMark/>
          </w:tcPr>
          <w:p w14:paraId="4F27494D" w14:textId="77777777" w:rsidR="00C40BFA" w:rsidRPr="00C40BFA" w:rsidRDefault="00C40BFA" w:rsidP="00AF648B">
            <w:pPr>
              <w:jc w:val="right"/>
              <w:rPr>
                <w:rFonts w:ascii="Times New Roman" w:eastAsia="Times New Roman" w:hAnsi="Times New Roman"/>
                <w:color w:val="000000"/>
              </w:rPr>
            </w:pPr>
            <w:r w:rsidRPr="00C40BFA">
              <w:rPr>
                <w:rFonts w:ascii="Times New Roman" w:eastAsia="Times New Roman" w:hAnsi="Times New Roman"/>
                <w:color w:val="000000"/>
              </w:rPr>
              <w:t>$9,601.06</w:t>
            </w:r>
          </w:p>
        </w:tc>
      </w:tr>
      <w:tr w:rsidR="00C40BFA" w:rsidRPr="00C40BFA" w14:paraId="262F2A70" w14:textId="77777777" w:rsidTr="00DE5561">
        <w:trPr>
          <w:trHeight w:val="300"/>
        </w:trPr>
        <w:tc>
          <w:tcPr>
            <w:tcW w:w="884" w:type="dxa"/>
            <w:vMerge/>
            <w:tcBorders>
              <w:top w:val="nil"/>
              <w:left w:val="single" w:sz="4" w:space="0" w:color="auto"/>
              <w:bottom w:val="single" w:sz="4" w:space="0" w:color="000000"/>
              <w:right w:val="single" w:sz="4" w:space="0" w:color="auto"/>
            </w:tcBorders>
            <w:vAlign w:val="center"/>
            <w:hideMark/>
          </w:tcPr>
          <w:p w14:paraId="30829935" w14:textId="77777777" w:rsidR="00C40BFA" w:rsidRPr="00C40BFA" w:rsidRDefault="00C40BFA" w:rsidP="00AF648B">
            <w:pPr>
              <w:rPr>
                <w:rFonts w:ascii="Times New Roman" w:eastAsia="Times New Roman" w:hAnsi="Times New Roman"/>
                <w:sz w:val="20"/>
                <w:szCs w:val="20"/>
              </w:rPr>
            </w:pPr>
          </w:p>
        </w:tc>
        <w:tc>
          <w:tcPr>
            <w:tcW w:w="3860" w:type="dxa"/>
            <w:vMerge/>
            <w:tcBorders>
              <w:top w:val="nil"/>
              <w:left w:val="single" w:sz="4" w:space="0" w:color="auto"/>
              <w:bottom w:val="single" w:sz="4" w:space="0" w:color="000000"/>
              <w:right w:val="single" w:sz="4" w:space="0" w:color="auto"/>
            </w:tcBorders>
            <w:vAlign w:val="center"/>
            <w:hideMark/>
          </w:tcPr>
          <w:p w14:paraId="1D3C6005" w14:textId="77777777" w:rsidR="00C40BFA" w:rsidRPr="00C40BFA" w:rsidRDefault="00C40BFA" w:rsidP="00AF648B">
            <w:pPr>
              <w:rPr>
                <w:rFonts w:ascii="Times New Roman" w:eastAsia="Times New Roman" w:hAnsi="Times New Roman"/>
                <w:sz w:val="20"/>
                <w:szCs w:val="20"/>
              </w:rPr>
            </w:pPr>
          </w:p>
        </w:tc>
        <w:tc>
          <w:tcPr>
            <w:tcW w:w="4280" w:type="dxa"/>
            <w:tcBorders>
              <w:top w:val="nil"/>
              <w:left w:val="nil"/>
              <w:bottom w:val="single" w:sz="4" w:space="0" w:color="auto"/>
              <w:right w:val="single" w:sz="4" w:space="0" w:color="auto"/>
            </w:tcBorders>
            <w:shd w:val="clear" w:color="auto" w:fill="auto"/>
            <w:vAlign w:val="center"/>
            <w:hideMark/>
          </w:tcPr>
          <w:p w14:paraId="303C6A85" w14:textId="77777777" w:rsidR="00C40BFA" w:rsidRPr="00C40BFA" w:rsidRDefault="00C40BFA" w:rsidP="00AF648B">
            <w:pPr>
              <w:jc w:val="center"/>
              <w:rPr>
                <w:rFonts w:ascii="Times New Roman" w:eastAsia="Times New Roman" w:hAnsi="Times New Roman"/>
                <w:sz w:val="20"/>
                <w:szCs w:val="20"/>
              </w:rPr>
            </w:pPr>
            <w:r w:rsidRPr="00C40BFA">
              <w:rPr>
                <w:rFonts w:ascii="Times New Roman" w:eastAsia="Times New Roman" w:hAnsi="Times New Roman"/>
                <w:sz w:val="20"/>
                <w:szCs w:val="20"/>
              </w:rPr>
              <w:t xml:space="preserve">Web of Science Citation Connection Package </w:t>
            </w:r>
          </w:p>
        </w:tc>
        <w:tc>
          <w:tcPr>
            <w:tcW w:w="436" w:type="dxa"/>
            <w:tcBorders>
              <w:top w:val="nil"/>
              <w:left w:val="nil"/>
              <w:bottom w:val="single" w:sz="4" w:space="0" w:color="auto"/>
              <w:right w:val="single" w:sz="4" w:space="0" w:color="auto"/>
            </w:tcBorders>
            <w:shd w:val="clear" w:color="auto" w:fill="auto"/>
            <w:noWrap/>
            <w:vAlign w:val="bottom"/>
            <w:hideMark/>
          </w:tcPr>
          <w:p w14:paraId="18CF4DD4" w14:textId="77777777" w:rsidR="00C40BFA" w:rsidRPr="00C40BFA" w:rsidRDefault="00C40BFA" w:rsidP="00AF648B">
            <w:pPr>
              <w:jc w:val="center"/>
              <w:rPr>
                <w:rFonts w:ascii="Times New Roman" w:eastAsia="Times New Roman" w:hAnsi="Times New Roman"/>
                <w:color w:val="000000"/>
              </w:rPr>
            </w:pPr>
            <w:r w:rsidRPr="00C40BFA">
              <w:rPr>
                <w:rFonts w:ascii="Times New Roman" w:eastAsia="Times New Roman" w:hAnsi="Times New Roman"/>
                <w:color w:val="000000"/>
              </w:rPr>
              <w:t>##</w:t>
            </w:r>
          </w:p>
        </w:tc>
        <w:tc>
          <w:tcPr>
            <w:tcW w:w="1180" w:type="dxa"/>
            <w:tcBorders>
              <w:top w:val="nil"/>
              <w:left w:val="nil"/>
              <w:bottom w:val="single" w:sz="4" w:space="0" w:color="auto"/>
              <w:right w:val="single" w:sz="4" w:space="0" w:color="auto"/>
            </w:tcBorders>
            <w:shd w:val="clear" w:color="auto" w:fill="auto"/>
            <w:noWrap/>
            <w:vAlign w:val="bottom"/>
            <w:hideMark/>
          </w:tcPr>
          <w:p w14:paraId="63E98BDD" w14:textId="77777777" w:rsidR="00C40BFA" w:rsidRPr="00C40BFA" w:rsidRDefault="00C40BFA" w:rsidP="00AF648B">
            <w:pPr>
              <w:rPr>
                <w:rFonts w:ascii="Times New Roman" w:eastAsia="Times New Roman" w:hAnsi="Times New Roman"/>
                <w:color w:val="000000"/>
              </w:rPr>
            </w:pPr>
            <w:r w:rsidRPr="00C40BFA">
              <w:rPr>
                <w:rFonts w:ascii="Times New Roman" w:eastAsia="Times New Roman" w:hAnsi="Times New Roman"/>
                <w:color w:val="000000"/>
              </w:rPr>
              <w:t xml:space="preserve"> $       71,519 </w:t>
            </w:r>
          </w:p>
        </w:tc>
        <w:tc>
          <w:tcPr>
            <w:tcW w:w="1500" w:type="dxa"/>
            <w:tcBorders>
              <w:top w:val="nil"/>
              <w:left w:val="nil"/>
              <w:bottom w:val="single" w:sz="4" w:space="0" w:color="auto"/>
              <w:right w:val="single" w:sz="4" w:space="0" w:color="auto"/>
            </w:tcBorders>
            <w:shd w:val="clear" w:color="auto" w:fill="auto"/>
            <w:noWrap/>
            <w:vAlign w:val="bottom"/>
            <w:hideMark/>
          </w:tcPr>
          <w:p w14:paraId="11A792ED" w14:textId="77777777" w:rsidR="00C40BFA" w:rsidRPr="00C40BFA" w:rsidRDefault="00C40BFA" w:rsidP="00AF648B">
            <w:pPr>
              <w:jc w:val="right"/>
              <w:rPr>
                <w:rFonts w:ascii="Times New Roman" w:eastAsia="Times New Roman" w:hAnsi="Times New Roman"/>
                <w:color w:val="000000"/>
              </w:rPr>
            </w:pPr>
            <w:r w:rsidRPr="00C40BFA">
              <w:rPr>
                <w:rFonts w:ascii="Times New Roman" w:eastAsia="Times New Roman" w:hAnsi="Times New Roman"/>
                <w:color w:val="000000"/>
              </w:rPr>
              <w:t>$70,088.73</w:t>
            </w:r>
          </w:p>
        </w:tc>
        <w:tc>
          <w:tcPr>
            <w:tcW w:w="1560" w:type="dxa"/>
            <w:tcBorders>
              <w:top w:val="nil"/>
              <w:left w:val="nil"/>
              <w:bottom w:val="single" w:sz="4" w:space="0" w:color="auto"/>
              <w:right w:val="single" w:sz="4" w:space="0" w:color="auto"/>
            </w:tcBorders>
            <w:shd w:val="clear" w:color="auto" w:fill="auto"/>
            <w:noWrap/>
            <w:vAlign w:val="bottom"/>
            <w:hideMark/>
          </w:tcPr>
          <w:p w14:paraId="64BC4851" w14:textId="77777777" w:rsidR="00C40BFA" w:rsidRPr="00C40BFA" w:rsidRDefault="00C40BFA" w:rsidP="00AF648B">
            <w:pPr>
              <w:jc w:val="right"/>
              <w:rPr>
                <w:rFonts w:ascii="Times New Roman" w:eastAsia="Times New Roman" w:hAnsi="Times New Roman"/>
                <w:color w:val="000000"/>
              </w:rPr>
            </w:pPr>
            <w:r w:rsidRPr="00C40BFA">
              <w:rPr>
                <w:rFonts w:ascii="Times New Roman" w:eastAsia="Times New Roman" w:hAnsi="Times New Roman"/>
                <w:color w:val="000000"/>
              </w:rPr>
              <w:t>$70,088.73</w:t>
            </w:r>
          </w:p>
        </w:tc>
      </w:tr>
      <w:tr w:rsidR="00C40BFA" w:rsidRPr="00C40BFA" w14:paraId="123DE16D" w14:textId="77777777" w:rsidTr="00DE5561">
        <w:trPr>
          <w:trHeight w:val="300"/>
        </w:trPr>
        <w:tc>
          <w:tcPr>
            <w:tcW w:w="884" w:type="dxa"/>
            <w:vMerge/>
            <w:tcBorders>
              <w:top w:val="nil"/>
              <w:left w:val="single" w:sz="4" w:space="0" w:color="auto"/>
              <w:bottom w:val="single" w:sz="4" w:space="0" w:color="000000"/>
              <w:right w:val="single" w:sz="4" w:space="0" w:color="auto"/>
            </w:tcBorders>
            <w:vAlign w:val="center"/>
            <w:hideMark/>
          </w:tcPr>
          <w:p w14:paraId="7A7BCA73" w14:textId="77777777" w:rsidR="00C40BFA" w:rsidRPr="00C40BFA" w:rsidRDefault="00C40BFA" w:rsidP="00AF648B">
            <w:pPr>
              <w:rPr>
                <w:rFonts w:ascii="Times New Roman" w:eastAsia="Times New Roman" w:hAnsi="Times New Roman"/>
                <w:sz w:val="20"/>
                <w:szCs w:val="20"/>
              </w:rPr>
            </w:pPr>
          </w:p>
        </w:tc>
        <w:tc>
          <w:tcPr>
            <w:tcW w:w="3860" w:type="dxa"/>
            <w:vMerge/>
            <w:tcBorders>
              <w:top w:val="nil"/>
              <w:left w:val="single" w:sz="4" w:space="0" w:color="auto"/>
              <w:bottom w:val="single" w:sz="4" w:space="0" w:color="000000"/>
              <w:right w:val="single" w:sz="4" w:space="0" w:color="auto"/>
            </w:tcBorders>
            <w:vAlign w:val="center"/>
            <w:hideMark/>
          </w:tcPr>
          <w:p w14:paraId="7A128DB8" w14:textId="77777777" w:rsidR="00C40BFA" w:rsidRPr="00C40BFA" w:rsidRDefault="00C40BFA" w:rsidP="00AF648B">
            <w:pPr>
              <w:rPr>
                <w:rFonts w:ascii="Times New Roman" w:eastAsia="Times New Roman" w:hAnsi="Times New Roman"/>
                <w:sz w:val="20"/>
                <w:szCs w:val="20"/>
              </w:rPr>
            </w:pPr>
          </w:p>
        </w:tc>
        <w:tc>
          <w:tcPr>
            <w:tcW w:w="4280" w:type="dxa"/>
            <w:tcBorders>
              <w:top w:val="nil"/>
              <w:left w:val="nil"/>
              <w:bottom w:val="single" w:sz="4" w:space="0" w:color="auto"/>
              <w:right w:val="single" w:sz="4" w:space="0" w:color="auto"/>
            </w:tcBorders>
            <w:shd w:val="clear" w:color="auto" w:fill="auto"/>
            <w:vAlign w:val="center"/>
            <w:hideMark/>
          </w:tcPr>
          <w:p w14:paraId="34D3B412" w14:textId="77777777" w:rsidR="00C40BFA" w:rsidRPr="00C40BFA" w:rsidRDefault="00C40BFA" w:rsidP="00AF648B">
            <w:pPr>
              <w:jc w:val="center"/>
              <w:rPr>
                <w:rFonts w:ascii="Times New Roman" w:eastAsia="Times New Roman" w:hAnsi="Times New Roman"/>
                <w:sz w:val="20"/>
                <w:szCs w:val="20"/>
              </w:rPr>
            </w:pPr>
            <w:r w:rsidRPr="00C40BFA">
              <w:rPr>
                <w:rFonts w:ascii="Times New Roman" w:eastAsia="Times New Roman" w:hAnsi="Times New Roman"/>
                <w:sz w:val="20"/>
                <w:szCs w:val="20"/>
              </w:rPr>
              <w:t>1910-2020 Cab Abstracts</w:t>
            </w:r>
          </w:p>
        </w:tc>
        <w:tc>
          <w:tcPr>
            <w:tcW w:w="436" w:type="dxa"/>
            <w:tcBorders>
              <w:top w:val="nil"/>
              <w:left w:val="nil"/>
              <w:bottom w:val="single" w:sz="4" w:space="0" w:color="auto"/>
              <w:right w:val="single" w:sz="4" w:space="0" w:color="auto"/>
            </w:tcBorders>
            <w:shd w:val="clear" w:color="auto" w:fill="auto"/>
            <w:noWrap/>
            <w:vAlign w:val="bottom"/>
            <w:hideMark/>
          </w:tcPr>
          <w:p w14:paraId="38AFE37E" w14:textId="77777777" w:rsidR="00C40BFA" w:rsidRPr="00C40BFA" w:rsidRDefault="00C40BFA" w:rsidP="00AF648B">
            <w:pPr>
              <w:jc w:val="center"/>
              <w:rPr>
                <w:rFonts w:ascii="Times New Roman" w:eastAsia="Times New Roman" w:hAnsi="Times New Roman"/>
                <w:color w:val="000000"/>
              </w:rPr>
            </w:pPr>
            <w:r w:rsidRPr="00C40BFA">
              <w:rPr>
                <w:rFonts w:ascii="Times New Roman" w:eastAsia="Times New Roman" w:hAnsi="Times New Roman"/>
                <w:color w:val="000000"/>
              </w:rPr>
              <w:t>##</w:t>
            </w:r>
          </w:p>
        </w:tc>
        <w:tc>
          <w:tcPr>
            <w:tcW w:w="1180" w:type="dxa"/>
            <w:tcBorders>
              <w:top w:val="nil"/>
              <w:left w:val="nil"/>
              <w:bottom w:val="single" w:sz="4" w:space="0" w:color="auto"/>
              <w:right w:val="single" w:sz="4" w:space="0" w:color="auto"/>
            </w:tcBorders>
            <w:shd w:val="clear" w:color="auto" w:fill="auto"/>
            <w:noWrap/>
            <w:vAlign w:val="bottom"/>
            <w:hideMark/>
          </w:tcPr>
          <w:p w14:paraId="4EB72127" w14:textId="77777777" w:rsidR="00C40BFA" w:rsidRPr="00C40BFA" w:rsidRDefault="00C40BFA" w:rsidP="00AF648B">
            <w:pPr>
              <w:rPr>
                <w:rFonts w:ascii="Times New Roman" w:eastAsia="Times New Roman" w:hAnsi="Times New Roman"/>
                <w:color w:val="000000"/>
              </w:rPr>
            </w:pPr>
            <w:r w:rsidRPr="00C40BFA">
              <w:rPr>
                <w:rFonts w:ascii="Times New Roman" w:eastAsia="Times New Roman" w:hAnsi="Times New Roman"/>
                <w:color w:val="000000"/>
              </w:rPr>
              <w:t xml:space="preserve"> $       18,256 </w:t>
            </w:r>
          </w:p>
        </w:tc>
        <w:tc>
          <w:tcPr>
            <w:tcW w:w="1500" w:type="dxa"/>
            <w:tcBorders>
              <w:top w:val="nil"/>
              <w:left w:val="nil"/>
              <w:bottom w:val="single" w:sz="4" w:space="0" w:color="auto"/>
              <w:right w:val="single" w:sz="4" w:space="0" w:color="auto"/>
            </w:tcBorders>
            <w:shd w:val="clear" w:color="auto" w:fill="auto"/>
            <w:noWrap/>
            <w:vAlign w:val="bottom"/>
            <w:hideMark/>
          </w:tcPr>
          <w:p w14:paraId="627FC0D7" w14:textId="77777777" w:rsidR="00C40BFA" w:rsidRPr="00C40BFA" w:rsidRDefault="00C40BFA" w:rsidP="00AF648B">
            <w:pPr>
              <w:rPr>
                <w:rFonts w:ascii="Times New Roman" w:eastAsia="Times New Roman" w:hAnsi="Times New Roman"/>
                <w:color w:val="000000"/>
              </w:rPr>
            </w:pPr>
            <w:r w:rsidRPr="00C40BFA">
              <w:rPr>
                <w:rFonts w:ascii="Times New Roman" w:eastAsia="Times New Roman" w:hAnsi="Times New Roman"/>
                <w:color w:val="000000"/>
              </w:rPr>
              <w:t> </w:t>
            </w:r>
          </w:p>
        </w:tc>
        <w:tc>
          <w:tcPr>
            <w:tcW w:w="1560" w:type="dxa"/>
            <w:tcBorders>
              <w:top w:val="nil"/>
              <w:left w:val="nil"/>
              <w:bottom w:val="single" w:sz="4" w:space="0" w:color="auto"/>
              <w:right w:val="single" w:sz="4" w:space="0" w:color="auto"/>
            </w:tcBorders>
            <w:shd w:val="clear" w:color="auto" w:fill="auto"/>
            <w:noWrap/>
            <w:vAlign w:val="bottom"/>
            <w:hideMark/>
          </w:tcPr>
          <w:p w14:paraId="5A15D29E" w14:textId="77777777" w:rsidR="00C40BFA" w:rsidRPr="00C40BFA" w:rsidRDefault="00C40BFA" w:rsidP="00AF648B">
            <w:pPr>
              <w:rPr>
                <w:rFonts w:ascii="Times New Roman" w:eastAsia="Times New Roman" w:hAnsi="Times New Roman"/>
                <w:color w:val="000000"/>
              </w:rPr>
            </w:pPr>
            <w:r w:rsidRPr="00C40BFA">
              <w:rPr>
                <w:rFonts w:ascii="Times New Roman" w:eastAsia="Times New Roman" w:hAnsi="Times New Roman"/>
                <w:color w:val="000000"/>
              </w:rPr>
              <w:t> </w:t>
            </w:r>
          </w:p>
        </w:tc>
      </w:tr>
      <w:tr w:rsidR="00C40BFA" w:rsidRPr="00C40BFA" w14:paraId="75BA64EA" w14:textId="77777777" w:rsidTr="00DE5561">
        <w:trPr>
          <w:trHeight w:val="300"/>
        </w:trPr>
        <w:tc>
          <w:tcPr>
            <w:tcW w:w="884" w:type="dxa"/>
            <w:vMerge/>
            <w:tcBorders>
              <w:top w:val="nil"/>
              <w:left w:val="single" w:sz="4" w:space="0" w:color="auto"/>
              <w:bottom w:val="single" w:sz="4" w:space="0" w:color="000000"/>
              <w:right w:val="single" w:sz="4" w:space="0" w:color="auto"/>
            </w:tcBorders>
            <w:vAlign w:val="center"/>
            <w:hideMark/>
          </w:tcPr>
          <w:p w14:paraId="6AFDC6E5" w14:textId="77777777" w:rsidR="00C40BFA" w:rsidRPr="00C40BFA" w:rsidRDefault="00C40BFA" w:rsidP="00AF648B">
            <w:pPr>
              <w:rPr>
                <w:rFonts w:ascii="Times New Roman" w:eastAsia="Times New Roman" w:hAnsi="Times New Roman"/>
                <w:sz w:val="20"/>
                <w:szCs w:val="20"/>
              </w:rPr>
            </w:pPr>
          </w:p>
        </w:tc>
        <w:tc>
          <w:tcPr>
            <w:tcW w:w="3860" w:type="dxa"/>
            <w:vMerge/>
            <w:tcBorders>
              <w:top w:val="nil"/>
              <w:left w:val="single" w:sz="4" w:space="0" w:color="auto"/>
              <w:bottom w:val="single" w:sz="4" w:space="0" w:color="000000"/>
              <w:right w:val="single" w:sz="4" w:space="0" w:color="auto"/>
            </w:tcBorders>
            <w:vAlign w:val="center"/>
            <w:hideMark/>
          </w:tcPr>
          <w:p w14:paraId="24C43727" w14:textId="77777777" w:rsidR="00C40BFA" w:rsidRPr="00C40BFA" w:rsidRDefault="00C40BFA" w:rsidP="00AF648B">
            <w:pPr>
              <w:rPr>
                <w:rFonts w:ascii="Times New Roman" w:eastAsia="Times New Roman" w:hAnsi="Times New Roman"/>
                <w:sz w:val="20"/>
                <w:szCs w:val="20"/>
              </w:rPr>
            </w:pPr>
          </w:p>
        </w:tc>
        <w:tc>
          <w:tcPr>
            <w:tcW w:w="4280" w:type="dxa"/>
            <w:tcBorders>
              <w:top w:val="nil"/>
              <w:left w:val="nil"/>
              <w:bottom w:val="single" w:sz="4" w:space="0" w:color="auto"/>
              <w:right w:val="single" w:sz="4" w:space="0" w:color="auto"/>
            </w:tcBorders>
            <w:shd w:val="clear" w:color="auto" w:fill="auto"/>
            <w:vAlign w:val="center"/>
            <w:hideMark/>
          </w:tcPr>
          <w:p w14:paraId="1684A5AB" w14:textId="77777777" w:rsidR="00C40BFA" w:rsidRPr="00C40BFA" w:rsidRDefault="00C40BFA" w:rsidP="00AF648B">
            <w:pPr>
              <w:jc w:val="center"/>
              <w:rPr>
                <w:rFonts w:ascii="Times New Roman" w:eastAsia="Times New Roman" w:hAnsi="Times New Roman"/>
                <w:sz w:val="20"/>
                <w:szCs w:val="20"/>
              </w:rPr>
            </w:pPr>
            <w:r w:rsidRPr="00C40BFA">
              <w:rPr>
                <w:rFonts w:ascii="Times New Roman" w:eastAsia="Times New Roman" w:hAnsi="Times New Roman"/>
                <w:sz w:val="20"/>
                <w:szCs w:val="20"/>
              </w:rPr>
              <w:t>CAB Global Health</w:t>
            </w:r>
          </w:p>
        </w:tc>
        <w:tc>
          <w:tcPr>
            <w:tcW w:w="436" w:type="dxa"/>
            <w:tcBorders>
              <w:top w:val="nil"/>
              <w:left w:val="nil"/>
              <w:bottom w:val="single" w:sz="4" w:space="0" w:color="auto"/>
              <w:right w:val="single" w:sz="4" w:space="0" w:color="auto"/>
            </w:tcBorders>
            <w:shd w:val="clear" w:color="auto" w:fill="auto"/>
            <w:noWrap/>
            <w:vAlign w:val="bottom"/>
            <w:hideMark/>
          </w:tcPr>
          <w:p w14:paraId="79D44412" w14:textId="77777777" w:rsidR="00C40BFA" w:rsidRPr="00C40BFA" w:rsidRDefault="00C40BFA" w:rsidP="00AF648B">
            <w:pPr>
              <w:jc w:val="center"/>
              <w:rPr>
                <w:rFonts w:ascii="Times New Roman" w:eastAsia="Times New Roman" w:hAnsi="Times New Roman"/>
                <w:color w:val="000000"/>
              </w:rPr>
            </w:pPr>
            <w:r w:rsidRPr="00C40BFA">
              <w:rPr>
                <w:rFonts w:ascii="Times New Roman" w:eastAsia="Times New Roman" w:hAnsi="Times New Roman"/>
                <w:color w:val="000000"/>
              </w:rPr>
              <w:t>##</w:t>
            </w:r>
          </w:p>
        </w:tc>
        <w:tc>
          <w:tcPr>
            <w:tcW w:w="1180" w:type="dxa"/>
            <w:tcBorders>
              <w:top w:val="nil"/>
              <w:left w:val="nil"/>
              <w:bottom w:val="single" w:sz="4" w:space="0" w:color="auto"/>
              <w:right w:val="single" w:sz="4" w:space="0" w:color="auto"/>
            </w:tcBorders>
            <w:shd w:val="clear" w:color="auto" w:fill="auto"/>
            <w:noWrap/>
            <w:vAlign w:val="bottom"/>
            <w:hideMark/>
          </w:tcPr>
          <w:p w14:paraId="5F445428" w14:textId="77777777" w:rsidR="00C40BFA" w:rsidRPr="00C40BFA" w:rsidRDefault="00C40BFA" w:rsidP="00AF648B">
            <w:pPr>
              <w:rPr>
                <w:rFonts w:ascii="Times New Roman" w:eastAsia="Times New Roman" w:hAnsi="Times New Roman"/>
                <w:color w:val="000000"/>
              </w:rPr>
            </w:pPr>
            <w:r w:rsidRPr="00C40BFA">
              <w:rPr>
                <w:rFonts w:ascii="Times New Roman" w:eastAsia="Times New Roman" w:hAnsi="Times New Roman"/>
                <w:color w:val="000000"/>
              </w:rPr>
              <w:t xml:space="preserve"> $         7,702 </w:t>
            </w:r>
          </w:p>
        </w:tc>
        <w:tc>
          <w:tcPr>
            <w:tcW w:w="1500" w:type="dxa"/>
            <w:tcBorders>
              <w:top w:val="nil"/>
              <w:left w:val="nil"/>
              <w:bottom w:val="single" w:sz="4" w:space="0" w:color="auto"/>
              <w:right w:val="single" w:sz="4" w:space="0" w:color="auto"/>
            </w:tcBorders>
            <w:shd w:val="clear" w:color="auto" w:fill="auto"/>
            <w:noWrap/>
            <w:vAlign w:val="bottom"/>
            <w:hideMark/>
          </w:tcPr>
          <w:p w14:paraId="5B5D78D7" w14:textId="77777777" w:rsidR="00C40BFA" w:rsidRPr="00C40BFA" w:rsidRDefault="00C40BFA" w:rsidP="00AF648B">
            <w:pPr>
              <w:rPr>
                <w:rFonts w:ascii="Times New Roman" w:eastAsia="Times New Roman" w:hAnsi="Times New Roman"/>
                <w:color w:val="000000"/>
              </w:rPr>
            </w:pPr>
            <w:r w:rsidRPr="00C40BFA">
              <w:rPr>
                <w:rFonts w:ascii="Times New Roman" w:eastAsia="Times New Roman" w:hAnsi="Times New Roman"/>
                <w:color w:val="000000"/>
              </w:rPr>
              <w:t> </w:t>
            </w:r>
          </w:p>
        </w:tc>
        <w:tc>
          <w:tcPr>
            <w:tcW w:w="1560" w:type="dxa"/>
            <w:tcBorders>
              <w:top w:val="nil"/>
              <w:left w:val="nil"/>
              <w:bottom w:val="single" w:sz="4" w:space="0" w:color="auto"/>
              <w:right w:val="single" w:sz="4" w:space="0" w:color="auto"/>
            </w:tcBorders>
            <w:shd w:val="clear" w:color="auto" w:fill="auto"/>
            <w:noWrap/>
            <w:vAlign w:val="bottom"/>
            <w:hideMark/>
          </w:tcPr>
          <w:p w14:paraId="2BF1C90B" w14:textId="77777777" w:rsidR="00C40BFA" w:rsidRPr="00C40BFA" w:rsidRDefault="00C40BFA" w:rsidP="00AF648B">
            <w:pPr>
              <w:rPr>
                <w:rFonts w:ascii="Times New Roman" w:eastAsia="Times New Roman" w:hAnsi="Times New Roman"/>
                <w:color w:val="000000"/>
              </w:rPr>
            </w:pPr>
            <w:r w:rsidRPr="00C40BFA">
              <w:rPr>
                <w:rFonts w:ascii="Times New Roman" w:eastAsia="Times New Roman" w:hAnsi="Times New Roman"/>
                <w:color w:val="000000"/>
              </w:rPr>
              <w:t> </w:t>
            </w:r>
          </w:p>
        </w:tc>
      </w:tr>
      <w:tr w:rsidR="00C40BFA" w:rsidRPr="00C40BFA" w14:paraId="663F5914" w14:textId="77777777" w:rsidTr="00DE5561">
        <w:trPr>
          <w:trHeight w:val="300"/>
        </w:trPr>
        <w:tc>
          <w:tcPr>
            <w:tcW w:w="884" w:type="dxa"/>
            <w:vMerge/>
            <w:tcBorders>
              <w:top w:val="nil"/>
              <w:left w:val="single" w:sz="4" w:space="0" w:color="auto"/>
              <w:bottom w:val="single" w:sz="4" w:space="0" w:color="000000"/>
              <w:right w:val="single" w:sz="4" w:space="0" w:color="auto"/>
            </w:tcBorders>
            <w:vAlign w:val="center"/>
            <w:hideMark/>
          </w:tcPr>
          <w:p w14:paraId="0ABE4E83" w14:textId="77777777" w:rsidR="00C40BFA" w:rsidRPr="00C40BFA" w:rsidRDefault="00C40BFA" w:rsidP="00AF648B">
            <w:pPr>
              <w:rPr>
                <w:rFonts w:ascii="Times New Roman" w:eastAsia="Times New Roman" w:hAnsi="Times New Roman"/>
                <w:sz w:val="20"/>
                <w:szCs w:val="20"/>
              </w:rPr>
            </w:pPr>
          </w:p>
        </w:tc>
        <w:tc>
          <w:tcPr>
            <w:tcW w:w="3860" w:type="dxa"/>
            <w:vMerge/>
            <w:tcBorders>
              <w:top w:val="nil"/>
              <w:left w:val="single" w:sz="4" w:space="0" w:color="auto"/>
              <w:bottom w:val="single" w:sz="4" w:space="0" w:color="000000"/>
              <w:right w:val="single" w:sz="4" w:space="0" w:color="auto"/>
            </w:tcBorders>
            <w:vAlign w:val="center"/>
            <w:hideMark/>
          </w:tcPr>
          <w:p w14:paraId="41D6A17A" w14:textId="77777777" w:rsidR="00C40BFA" w:rsidRPr="00C40BFA" w:rsidRDefault="00C40BFA" w:rsidP="00AF648B">
            <w:pPr>
              <w:rPr>
                <w:rFonts w:ascii="Times New Roman" w:eastAsia="Times New Roman" w:hAnsi="Times New Roman"/>
                <w:sz w:val="20"/>
                <w:szCs w:val="20"/>
              </w:rPr>
            </w:pPr>
          </w:p>
        </w:tc>
        <w:tc>
          <w:tcPr>
            <w:tcW w:w="4280" w:type="dxa"/>
            <w:tcBorders>
              <w:top w:val="nil"/>
              <w:left w:val="nil"/>
              <w:bottom w:val="single" w:sz="4" w:space="0" w:color="auto"/>
              <w:right w:val="single" w:sz="4" w:space="0" w:color="auto"/>
            </w:tcBorders>
            <w:shd w:val="clear" w:color="auto" w:fill="auto"/>
            <w:vAlign w:val="center"/>
            <w:hideMark/>
          </w:tcPr>
          <w:p w14:paraId="61FD8D66" w14:textId="77777777" w:rsidR="00C40BFA" w:rsidRPr="00C40BFA" w:rsidRDefault="00C40BFA" w:rsidP="00AF648B">
            <w:pPr>
              <w:jc w:val="center"/>
              <w:rPr>
                <w:rFonts w:ascii="Times New Roman" w:eastAsia="Times New Roman" w:hAnsi="Times New Roman"/>
                <w:sz w:val="20"/>
                <w:szCs w:val="20"/>
              </w:rPr>
            </w:pPr>
            <w:r w:rsidRPr="00C40BFA">
              <w:rPr>
                <w:rFonts w:ascii="Times New Roman" w:eastAsia="Times New Roman" w:hAnsi="Times New Roman"/>
                <w:sz w:val="20"/>
                <w:szCs w:val="20"/>
              </w:rPr>
              <w:t>FSTA 1969-2020</w:t>
            </w:r>
          </w:p>
        </w:tc>
        <w:tc>
          <w:tcPr>
            <w:tcW w:w="436" w:type="dxa"/>
            <w:tcBorders>
              <w:top w:val="nil"/>
              <w:left w:val="nil"/>
              <w:bottom w:val="single" w:sz="4" w:space="0" w:color="auto"/>
              <w:right w:val="single" w:sz="4" w:space="0" w:color="auto"/>
            </w:tcBorders>
            <w:shd w:val="clear" w:color="auto" w:fill="auto"/>
            <w:noWrap/>
            <w:vAlign w:val="bottom"/>
            <w:hideMark/>
          </w:tcPr>
          <w:p w14:paraId="57267837" w14:textId="77777777" w:rsidR="00C40BFA" w:rsidRPr="00C40BFA" w:rsidRDefault="00C40BFA" w:rsidP="00AF648B">
            <w:pPr>
              <w:jc w:val="center"/>
              <w:rPr>
                <w:rFonts w:ascii="Times New Roman" w:eastAsia="Times New Roman" w:hAnsi="Times New Roman"/>
                <w:color w:val="000000"/>
              </w:rPr>
            </w:pPr>
            <w:r w:rsidRPr="00C40BFA">
              <w:rPr>
                <w:rFonts w:ascii="Times New Roman" w:eastAsia="Times New Roman" w:hAnsi="Times New Roman"/>
                <w:color w:val="000000"/>
              </w:rPr>
              <w:t>##</w:t>
            </w:r>
          </w:p>
        </w:tc>
        <w:tc>
          <w:tcPr>
            <w:tcW w:w="1180" w:type="dxa"/>
            <w:tcBorders>
              <w:top w:val="nil"/>
              <w:left w:val="nil"/>
              <w:bottom w:val="single" w:sz="4" w:space="0" w:color="auto"/>
              <w:right w:val="single" w:sz="4" w:space="0" w:color="auto"/>
            </w:tcBorders>
            <w:shd w:val="clear" w:color="auto" w:fill="auto"/>
            <w:noWrap/>
            <w:vAlign w:val="bottom"/>
            <w:hideMark/>
          </w:tcPr>
          <w:p w14:paraId="79DEC0FA" w14:textId="77777777" w:rsidR="00C40BFA" w:rsidRPr="00C40BFA" w:rsidRDefault="00C40BFA" w:rsidP="00AF648B">
            <w:pPr>
              <w:rPr>
                <w:rFonts w:ascii="Times New Roman" w:eastAsia="Times New Roman" w:hAnsi="Times New Roman"/>
                <w:color w:val="000000"/>
              </w:rPr>
            </w:pPr>
            <w:r w:rsidRPr="00C40BFA">
              <w:rPr>
                <w:rFonts w:ascii="Times New Roman" w:eastAsia="Times New Roman" w:hAnsi="Times New Roman"/>
                <w:color w:val="000000"/>
              </w:rPr>
              <w:t xml:space="preserve"> $       12,419 </w:t>
            </w:r>
          </w:p>
        </w:tc>
        <w:tc>
          <w:tcPr>
            <w:tcW w:w="1500" w:type="dxa"/>
            <w:tcBorders>
              <w:top w:val="nil"/>
              <w:left w:val="nil"/>
              <w:bottom w:val="single" w:sz="4" w:space="0" w:color="auto"/>
              <w:right w:val="single" w:sz="4" w:space="0" w:color="auto"/>
            </w:tcBorders>
            <w:shd w:val="clear" w:color="auto" w:fill="auto"/>
            <w:noWrap/>
            <w:vAlign w:val="bottom"/>
            <w:hideMark/>
          </w:tcPr>
          <w:p w14:paraId="719E1F58" w14:textId="77777777" w:rsidR="00C40BFA" w:rsidRPr="00C40BFA" w:rsidRDefault="00C40BFA" w:rsidP="00AF648B">
            <w:pPr>
              <w:jc w:val="right"/>
              <w:rPr>
                <w:rFonts w:ascii="Times New Roman" w:eastAsia="Times New Roman" w:hAnsi="Times New Roman"/>
                <w:color w:val="000000"/>
              </w:rPr>
            </w:pPr>
            <w:r w:rsidRPr="00C40BFA">
              <w:rPr>
                <w:rFonts w:ascii="Times New Roman" w:eastAsia="Times New Roman" w:hAnsi="Times New Roman"/>
                <w:color w:val="000000"/>
              </w:rPr>
              <w:t>$12,170.58</w:t>
            </w:r>
          </w:p>
        </w:tc>
        <w:tc>
          <w:tcPr>
            <w:tcW w:w="1560" w:type="dxa"/>
            <w:tcBorders>
              <w:top w:val="nil"/>
              <w:left w:val="nil"/>
              <w:bottom w:val="single" w:sz="4" w:space="0" w:color="auto"/>
              <w:right w:val="single" w:sz="4" w:space="0" w:color="auto"/>
            </w:tcBorders>
            <w:shd w:val="clear" w:color="auto" w:fill="auto"/>
            <w:noWrap/>
            <w:vAlign w:val="bottom"/>
            <w:hideMark/>
          </w:tcPr>
          <w:p w14:paraId="5A255BCB" w14:textId="77777777" w:rsidR="00C40BFA" w:rsidRPr="00C40BFA" w:rsidRDefault="00C40BFA" w:rsidP="00AF648B">
            <w:pPr>
              <w:jc w:val="right"/>
              <w:rPr>
                <w:rFonts w:ascii="Times New Roman" w:eastAsia="Times New Roman" w:hAnsi="Times New Roman"/>
                <w:color w:val="000000"/>
              </w:rPr>
            </w:pPr>
            <w:r w:rsidRPr="00C40BFA">
              <w:rPr>
                <w:rFonts w:ascii="Times New Roman" w:eastAsia="Times New Roman" w:hAnsi="Times New Roman"/>
                <w:color w:val="000000"/>
              </w:rPr>
              <w:t>$12,170.58</w:t>
            </w:r>
          </w:p>
        </w:tc>
      </w:tr>
    </w:tbl>
    <w:p w14:paraId="27494868" w14:textId="77777777" w:rsidR="00C40BFA" w:rsidRPr="00C40BFA" w:rsidRDefault="00C40BFA" w:rsidP="00C40BFA">
      <w:pPr>
        <w:rPr>
          <w:rFonts w:ascii="Times New Roman" w:hAnsi="Times New Roman"/>
          <w:color w:val="FF0000"/>
        </w:rPr>
      </w:pPr>
    </w:p>
    <w:p w14:paraId="5503DEB2" w14:textId="77777777" w:rsidR="00C40BFA" w:rsidRPr="0048367E" w:rsidRDefault="00C40BFA" w:rsidP="00C40BFA">
      <w:pPr>
        <w:rPr>
          <w:rFonts w:ascii="Times New Roman" w:hAnsi="Times New Roman"/>
          <w:i/>
          <w:color w:val="1F4E79" w:themeColor="accent1" w:themeShade="80"/>
        </w:rPr>
      </w:pPr>
      <w:r w:rsidRPr="0048367E">
        <w:rPr>
          <w:rFonts w:ascii="Times New Roman" w:hAnsi="Times New Roman"/>
          <w:i/>
          <w:color w:val="1F4E79" w:themeColor="accent1" w:themeShade="80"/>
        </w:rPr>
        <w:t>All database subs are renewed. FY21 invoice was approximately 6K less than fy20.  XML data to be covered by BTAA LSA (Large Scale Acquisitions)</w:t>
      </w:r>
    </w:p>
    <w:p w14:paraId="732962A1" w14:textId="77777777" w:rsidR="00C40BFA" w:rsidRPr="0048367E" w:rsidRDefault="00C40BFA" w:rsidP="00C40BFA">
      <w:pPr>
        <w:rPr>
          <w:rFonts w:ascii="Times New Roman" w:hAnsi="Times New Roman"/>
          <w:i/>
          <w:color w:val="FF0000"/>
        </w:rPr>
      </w:pPr>
      <w:r w:rsidRPr="0048367E">
        <w:rPr>
          <w:rFonts w:ascii="Times New Roman" w:hAnsi="Times New Roman"/>
          <w:i/>
          <w:color w:val="FF0000"/>
        </w:rPr>
        <w:t>Sage Premier Renewal</w:t>
      </w:r>
    </w:p>
    <w:p w14:paraId="15B99E72" w14:textId="77777777" w:rsidR="00C40BFA" w:rsidRPr="0048367E" w:rsidRDefault="00C40BFA" w:rsidP="00C40BFA">
      <w:pPr>
        <w:rPr>
          <w:rFonts w:ascii="Times New Roman" w:hAnsi="Times New Roman"/>
        </w:rPr>
      </w:pPr>
      <w:r w:rsidRPr="0048367E">
        <w:rPr>
          <w:rFonts w:ascii="Times New Roman" w:hAnsi="Times New Roman"/>
        </w:rPr>
        <w:t xml:space="preserve">Current BTAA conversation is a three-year agreement with price caps at 0%, 2%, 2% for the </w:t>
      </w:r>
      <w:proofErr w:type="gramStart"/>
      <w:r w:rsidRPr="0048367E">
        <w:rPr>
          <w:rFonts w:ascii="Times New Roman" w:hAnsi="Times New Roman"/>
        </w:rPr>
        <w:t>3 year</w:t>
      </w:r>
      <w:proofErr w:type="gramEnd"/>
      <w:r w:rsidRPr="0048367E">
        <w:rPr>
          <w:rFonts w:ascii="Times New Roman" w:hAnsi="Times New Roman"/>
        </w:rPr>
        <w:t xml:space="preserve"> agreement.</w:t>
      </w:r>
    </w:p>
    <w:p w14:paraId="0D003AE2" w14:textId="77777777" w:rsidR="00C40BFA" w:rsidRPr="0048367E" w:rsidRDefault="00C40BFA" w:rsidP="00C40BFA">
      <w:pPr>
        <w:rPr>
          <w:rFonts w:ascii="Times New Roman" w:hAnsi="Times New Roman"/>
        </w:rPr>
      </w:pPr>
      <w:r w:rsidRPr="0048367E">
        <w:rPr>
          <w:rFonts w:ascii="Times New Roman" w:hAnsi="Times New Roman"/>
        </w:rPr>
        <w:t xml:space="preserve">FY20 spend was $315,736.85 over many subject funds and er14.  This deal also includes any takeovers coming in during years 2 and 3 that are invoiced at full price until they deal restarts.  After years of </w:t>
      </w:r>
      <w:proofErr w:type="gramStart"/>
      <w:r w:rsidRPr="0048367E">
        <w:rPr>
          <w:rFonts w:ascii="Times New Roman" w:hAnsi="Times New Roman"/>
        </w:rPr>
        <w:t>discussion</w:t>
      </w:r>
      <w:proofErr w:type="gramEnd"/>
      <w:r w:rsidRPr="0048367E">
        <w:rPr>
          <w:rFonts w:ascii="Times New Roman" w:hAnsi="Times New Roman"/>
        </w:rPr>
        <w:t xml:space="preserve"> I’ve managed to exclude law titles from this type of invoicing, e.g. they stay out of individual invoicing if they are takeovers.  </w:t>
      </w:r>
    </w:p>
    <w:p w14:paraId="09B5E066" w14:textId="77777777" w:rsidR="00C40BFA" w:rsidRPr="0048367E" w:rsidRDefault="00C40BFA" w:rsidP="00C40BFA">
      <w:pPr>
        <w:rPr>
          <w:rFonts w:ascii="Times New Roman" w:hAnsi="Times New Roman"/>
          <w:color w:val="2E74B5" w:themeColor="accent1" w:themeShade="BF"/>
        </w:rPr>
      </w:pPr>
      <w:r w:rsidRPr="0048367E">
        <w:rPr>
          <w:rFonts w:ascii="Times New Roman" w:hAnsi="Times New Roman"/>
          <w:color w:val="FF0000"/>
        </w:rPr>
        <w:t xml:space="preserve">The whole BTAA is </w:t>
      </w:r>
      <w:proofErr w:type="gramStart"/>
      <w:r w:rsidRPr="0048367E">
        <w:rPr>
          <w:rFonts w:ascii="Times New Roman" w:hAnsi="Times New Roman"/>
          <w:color w:val="FF0000"/>
        </w:rPr>
        <w:t>pretty quiet</w:t>
      </w:r>
      <w:proofErr w:type="gramEnd"/>
      <w:r w:rsidRPr="0048367E">
        <w:rPr>
          <w:rFonts w:ascii="Times New Roman" w:hAnsi="Times New Roman"/>
          <w:color w:val="FF0000"/>
        </w:rPr>
        <w:t xml:space="preserve"> about Sage so this one is going ahead best I can tell.  </w:t>
      </w:r>
    </w:p>
    <w:p w14:paraId="235EEDE1" w14:textId="77777777" w:rsidR="00C40BFA" w:rsidRPr="0048367E" w:rsidRDefault="00C40BFA" w:rsidP="00C40BFA">
      <w:pPr>
        <w:rPr>
          <w:rFonts w:ascii="Times New Roman" w:hAnsi="Times New Roman"/>
          <w:i/>
          <w:color w:val="1F4E79" w:themeColor="accent1" w:themeShade="80"/>
        </w:rPr>
      </w:pPr>
      <w:r w:rsidRPr="0048367E">
        <w:rPr>
          <w:rFonts w:ascii="Times New Roman" w:hAnsi="Times New Roman"/>
          <w:i/>
          <w:color w:val="1F4E79" w:themeColor="accent1" w:themeShade="80"/>
        </w:rPr>
        <w:t>Sage has been completed and was invoiced by BTAA December 11</w:t>
      </w:r>
      <w:r w:rsidRPr="0048367E">
        <w:rPr>
          <w:rFonts w:ascii="Times New Roman" w:hAnsi="Times New Roman"/>
          <w:i/>
          <w:color w:val="1F4E79" w:themeColor="accent1" w:themeShade="80"/>
          <w:vertAlign w:val="superscript"/>
        </w:rPr>
        <w:t>th</w:t>
      </w:r>
      <w:r w:rsidRPr="0048367E">
        <w:rPr>
          <w:rFonts w:ascii="Times New Roman" w:hAnsi="Times New Roman"/>
          <w:i/>
          <w:color w:val="1F4E79" w:themeColor="accent1" w:themeShade="80"/>
        </w:rPr>
        <w:t xml:space="preserve">.  </w:t>
      </w:r>
    </w:p>
    <w:p w14:paraId="105CF53A" w14:textId="77777777" w:rsidR="00C40BFA" w:rsidRPr="0048367E" w:rsidRDefault="00C40BFA" w:rsidP="00C40BFA">
      <w:pPr>
        <w:rPr>
          <w:rFonts w:ascii="Times New Roman" w:hAnsi="Times New Roman"/>
          <w:i/>
          <w:color w:val="FF0000"/>
        </w:rPr>
      </w:pPr>
      <w:r w:rsidRPr="0048367E">
        <w:rPr>
          <w:rFonts w:ascii="Times New Roman" w:hAnsi="Times New Roman"/>
          <w:i/>
          <w:color w:val="FF0000"/>
        </w:rPr>
        <w:t>Springer Nature</w:t>
      </w:r>
    </w:p>
    <w:p w14:paraId="660C4177" w14:textId="77777777" w:rsidR="00C40BFA" w:rsidRPr="0048367E" w:rsidRDefault="00C40BFA" w:rsidP="00C40BFA">
      <w:pPr>
        <w:rPr>
          <w:rFonts w:ascii="Times New Roman" w:hAnsi="Times New Roman"/>
        </w:rPr>
      </w:pPr>
      <w:r w:rsidRPr="0048367E">
        <w:rPr>
          <w:rFonts w:ascii="Times New Roman" w:hAnsi="Times New Roman"/>
        </w:rPr>
        <w:t xml:space="preserve">Springer Nature overview: all products and increases and reflects a reduction from where we </w:t>
      </w:r>
      <w:proofErr w:type="gramStart"/>
      <w:r w:rsidRPr="0048367E">
        <w:rPr>
          <w:rFonts w:ascii="Times New Roman" w:hAnsi="Times New Roman"/>
        </w:rPr>
        <w:t>started</w:t>
      </w:r>
      <w:proofErr w:type="gramEnd"/>
    </w:p>
    <w:tbl>
      <w:tblPr>
        <w:tblW w:w="0" w:type="auto"/>
        <w:tblInd w:w="604" w:type="dxa"/>
        <w:tblCellMar>
          <w:left w:w="0" w:type="dxa"/>
          <w:right w:w="0" w:type="dxa"/>
        </w:tblCellMar>
        <w:tblLook w:val="04A0" w:firstRow="1" w:lastRow="0" w:firstColumn="1" w:lastColumn="0" w:noHBand="0" w:noVBand="1"/>
      </w:tblPr>
      <w:tblGrid>
        <w:gridCol w:w="1622"/>
        <w:gridCol w:w="1266"/>
        <w:gridCol w:w="741"/>
        <w:gridCol w:w="1223"/>
        <w:gridCol w:w="741"/>
        <w:gridCol w:w="1223"/>
        <w:gridCol w:w="697"/>
        <w:gridCol w:w="1223"/>
      </w:tblGrid>
      <w:tr w:rsidR="00C40BFA" w:rsidRPr="00C40BFA" w14:paraId="31B09356" w14:textId="77777777" w:rsidTr="00AF648B">
        <w:trPr>
          <w:trHeight w:val="375"/>
        </w:trPr>
        <w:tc>
          <w:tcPr>
            <w:tcW w:w="0" w:type="auto"/>
            <w:gridSpan w:val="8"/>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F386611"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BTAA 2021-2023: 1%, 2</w:t>
            </w:r>
            <w:proofErr w:type="gramStart"/>
            <w:r w:rsidRPr="00C40BFA">
              <w:rPr>
                <w:rFonts w:ascii="Times New Roman" w:hAnsi="Times New Roman"/>
                <w:color w:val="000000"/>
              </w:rPr>
              <w:t>% ,</w:t>
            </w:r>
            <w:proofErr w:type="gramEnd"/>
            <w:r w:rsidRPr="00C40BFA">
              <w:rPr>
                <w:rFonts w:ascii="Times New Roman" w:hAnsi="Times New Roman"/>
                <w:color w:val="000000"/>
              </w:rPr>
              <w:t xml:space="preserve"> 3%</w:t>
            </w:r>
          </w:p>
        </w:tc>
      </w:tr>
      <w:tr w:rsidR="00C40BFA" w:rsidRPr="00C40BFA" w14:paraId="3E961F26" w14:textId="77777777" w:rsidTr="00AF648B">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E111924" w14:textId="77777777" w:rsidR="00C40BFA" w:rsidRPr="00C40BFA" w:rsidRDefault="00C40BFA" w:rsidP="00AF648B">
            <w:pPr>
              <w:rPr>
                <w:rFonts w:ascii="Times New Roman" w:hAnsi="Times New Roman"/>
                <w:color w:val="000000"/>
              </w:rPr>
            </w:pPr>
            <w:r w:rsidRPr="00C40BFA">
              <w:rPr>
                <w:rFonts w:ascii="Times New Roman" w:hAnsi="Times New Roman"/>
                <w:color w:val="000000"/>
              </w:rPr>
              <w:t>Products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0FE5E2E" w14:textId="77777777" w:rsidR="00C40BFA" w:rsidRPr="00C40BFA" w:rsidRDefault="00C40BFA" w:rsidP="00AF648B">
            <w:pPr>
              <w:jc w:val="center"/>
              <w:rPr>
                <w:rFonts w:ascii="Times New Roman" w:hAnsi="Times New Roman"/>
                <w:color w:val="808080"/>
              </w:rPr>
            </w:pPr>
            <w:r w:rsidRPr="00C40BFA">
              <w:rPr>
                <w:rFonts w:ascii="Times New Roman" w:hAnsi="Times New Roman"/>
                <w:color w:val="808080"/>
              </w:rPr>
              <w:t>2020</w:t>
            </w:r>
          </w:p>
        </w:tc>
        <w:tc>
          <w:tcPr>
            <w:tcW w:w="0" w:type="auto"/>
            <w:tcBorders>
              <w:top w:val="nil"/>
              <w:left w:val="nil"/>
              <w:bottom w:val="single" w:sz="8" w:space="0" w:color="auto"/>
              <w:right w:val="single" w:sz="8" w:space="0" w:color="auto"/>
            </w:tcBorders>
            <w:shd w:val="clear" w:color="auto" w:fill="DDEBF7"/>
            <w:noWrap/>
            <w:tcMar>
              <w:top w:w="0" w:type="dxa"/>
              <w:left w:w="108" w:type="dxa"/>
              <w:bottom w:w="0" w:type="dxa"/>
              <w:right w:w="108" w:type="dxa"/>
            </w:tcMar>
            <w:vAlign w:val="center"/>
            <w:hideMark/>
          </w:tcPr>
          <w:p w14:paraId="496FFE53" w14:textId="77777777" w:rsidR="00C40BFA" w:rsidRPr="00C40BFA" w:rsidRDefault="00C40BFA" w:rsidP="00AF648B">
            <w:pPr>
              <w:jc w:val="center"/>
              <w:rPr>
                <w:rFonts w:ascii="Times New Roman" w:hAnsi="Times New Roman"/>
                <w:b/>
                <w:bCs/>
                <w:color w:val="000000"/>
              </w:rPr>
            </w:pPr>
            <w:r w:rsidRPr="00C40BFA">
              <w:rPr>
                <w:rFonts w:ascii="Times New Roman" w:hAnsi="Times New Roman"/>
                <w:b/>
                <w:bCs/>
                <w:color w:val="000000"/>
              </w:rPr>
              <w:t>2021%</w:t>
            </w:r>
          </w:p>
        </w:tc>
        <w:tc>
          <w:tcPr>
            <w:tcW w:w="0" w:type="auto"/>
            <w:tcBorders>
              <w:top w:val="nil"/>
              <w:left w:val="nil"/>
              <w:bottom w:val="single" w:sz="8" w:space="0" w:color="auto"/>
              <w:right w:val="single" w:sz="8" w:space="0" w:color="auto"/>
            </w:tcBorders>
            <w:shd w:val="clear" w:color="auto" w:fill="DDEBF7"/>
            <w:noWrap/>
            <w:tcMar>
              <w:top w:w="0" w:type="dxa"/>
              <w:left w:w="108" w:type="dxa"/>
              <w:bottom w:w="0" w:type="dxa"/>
              <w:right w:w="108" w:type="dxa"/>
            </w:tcMar>
            <w:vAlign w:val="center"/>
            <w:hideMark/>
          </w:tcPr>
          <w:p w14:paraId="687C9A67" w14:textId="77777777" w:rsidR="00C40BFA" w:rsidRPr="00C40BFA" w:rsidRDefault="00C40BFA" w:rsidP="00AF648B">
            <w:pPr>
              <w:jc w:val="center"/>
              <w:rPr>
                <w:rFonts w:ascii="Times New Roman" w:hAnsi="Times New Roman"/>
                <w:b/>
                <w:bCs/>
                <w:color w:val="000000"/>
              </w:rPr>
            </w:pPr>
            <w:r w:rsidRPr="00C40BFA">
              <w:rPr>
                <w:rFonts w:ascii="Times New Roman" w:hAnsi="Times New Roman"/>
                <w:b/>
                <w:bCs/>
                <w:color w:val="000000"/>
              </w:rPr>
              <w:t>2021 $</w:t>
            </w:r>
          </w:p>
        </w:tc>
        <w:tc>
          <w:tcPr>
            <w:tcW w:w="0" w:type="auto"/>
            <w:tcBorders>
              <w:top w:val="nil"/>
              <w:left w:val="nil"/>
              <w:bottom w:val="single" w:sz="8" w:space="0" w:color="auto"/>
              <w:right w:val="single" w:sz="8" w:space="0" w:color="auto"/>
            </w:tcBorders>
            <w:shd w:val="clear" w:color="auto" w:fill="BDD7EE"/>
            <w:noWrap/>
            <w:tcMar>
              <w:top w:w="0" w:type="dxa"/>
              <w:left w:w="108" w:type="dxa"/>
              <w:bottom w:w="0" w:type="dxa"/>
              <w:right w:w="108" w:type="dxa"/>
            </w:tcMar>
            <w:vAlign w:val="center"/>
            <w:hideMark/>
          </w:tcPr>
          <w:p w14:paraId="0F3C62F9" w14:textId="77777777" w:rsidR="00C40BFA" w:rsidRPr="00C40BFA" w:rsidRDefault="00C40BFA" w:rsidP="00AF648B">
            <w:pPr>
              <w:jc w:val="center"/>
              <w:rPr>
                <w:rFonts w:ascii="Times New Roman" w:hAnsi="Times New Roman"/>
                <w:b/>
                <w:bCs/>
                <w:color w:val="000000"/>
              </w:rPr>
            </w:pPr>
            <w:r w:rsidRPr="00C40BFA">
              <w:rPr>
                <w:rFonts w:ascii="Times New Roman" w:hAnsi="Times New Roman"/>
                <w:b/>
                <w:bCs/>
                <w:color w:val="000000"/>
              </w:rPr>
              <w:t>2022%</w:t>
            </w:r>
          </w:p>
        </w:tc>
        <w:tc>
          <w:tcPr>
            <w:tcW w:w="0" w:type="auto"/>
            <w:tcBorders>
              <w:top w:val="nil"/>
              <w:left w:val="nil"/>
              <w:bottom w:val="single" w:sz="8" w:space="0" w:color="auto"/>
              <w:right w:val="single" w:sz="8" w:space="0" w:color="auto"/>
            </w:tcBorders>
            <w:shd w:val="clear" w:color="auto" w:fill="BDD7EE"/>
            <w:noWrap/>
            <w:tcMar>
              <w:top w:w="0" w:type="dxa"/>
              <w:left w:w="108" w:type="dxa"/>
              <w:bottom w:w="0" w:type="dxa"/>
              <w:right w:w="108" w:type="dxa"/>
            </w:tcMar>
            <w:vAlign w:val="center"/>
            <w:hideMark/>
          </w:tcPr>
          <w:p w14:paraId="1AADA01C" w14:textId="77777777" w:rsidR="00C40BFA" w:rsidRPr="00C40BFA" w:rsidRDefault="00C40BFA" w:rsidP="00AF648B">
            <w:pPr>
              <w:jc w:val="center"/>
              <w:rPr>
                <w:rFonts w:ascii="Times New Roman" w:hAnsi="Times New Roman"/>
                <w:b/>
                <w:bCs/>
                <w:color w:val="000000"/>
              </w:rPr>
            </w:pPr>
            <w:r w:rsidRPr="00C40BFA">
              <w:rPr>
                <w:rFonts w:ascii="Times New Roman" w:hAnsi="Times New Roman"/>
                <w:b/>
                <w:bCs/>
                <w:color w:val="000000"/>
              </w:rPr>
              <w:t>2022 $</w:t>
            </w:r>
          </w:p>
        </w:tc>
        <w:tc>
          <w:tcPr>
            <w:tcW w:w="0" w:type="auto"/>
            <w:tcBorders>
              <w:top w:val="nil"/>
              <w:left w:val="nil"/>
              <w:bottom w:val="single" w:sz="8" w:space="0" w:color="auto"/>
              <w:right w:val="single" w:sz="8" w:space="0" w:color="auto"/>
            </w:tcBorders>
            <w:shd w:val="clear" w:color="auto" w:fill="9BC2E6"/>
            <w:noWrap/>
            <w:tcMar>
              <w:top w:w="0" w:type="dxa"/>
              <w:left w:w="108" w:type="dxa"/>
              <w:bottom w:w="0" w:type="dxa"/>
              <w:right w:w="108" w:type="dxa"/>
            </w:tcMar>
            <w:vAlign w:val="center"/>
            <w:hideMark/>
          </w:tcPr>
          <w:p w14:paraId="11E407C0" w14:textId="77777777" w:rsidR="00C40BFA" w:rsidRPr="00C40BFA" w:rsidRDefault="00C40BFA" w:rsidP="00AF648B">
            <w:pPr>
              <w:jc w:val="center"/>
              <w:rPr>
                <w:rFonts w:ascii="Times New Roman" w:hAnsi="Times New Roman"/>
                <w:b/>
                <w:bCs/>
                <w:color w:val="000000"/>
              </w:rPr>
            </w:pPr>
            <w:r w:rsidRPr="00C40BFA">
              <w:rPr>
                <w:rFonts w:ascii="Times New Roman" w:hAnsi="Times New Roman"/>
                <w:b/>
                <w:bCs/>
                <w:color w:val="000000"/>
              </w:rPr>
              <w:t>2023 $</w:t>
            </w:r>
          </w:p>
        </w:tc>
        <w:tc>
          <w:tcPr>
            <w:tcW w:w="0" w:type="auto"/>
            <w:tcBorders>
              <w:top w:val="nil"/>
              <w:left w:val="nil"/>
              <w:bottom w:val="single" w:sz="8" w:space="0" w:color="auto"/>
              <w:right w:val="single" w:sz="8" w:space="0" w:color="auto"/>
            </w:tcBorders>
            <w:shd w:val="clear" w:color="auto" w:fill="9BC2E6"/>
            <w:noWrap/>
            <w:tcMar>
              <w:top w:w="0" w:type="dxa"/>
              <w:left w:w="108" w:type="dxa"/>
              <w:bottom w:w="0" w:type="dxa"/>
              <w:right w:w="108" w:type="dxa"/>
            </w:tcMar>
            <w:vAlign w:val="center"/>
            <w:hideMark/>
          </w:tcPr>
          <w:p w14:paraId="7409FF5A" w14:textId="77777777" w:rsidR="00C40BFA" w:rsidRPr="00C40BFA" w:rsidRDefault="00C40BFA" w:rsidP="00AF648B">
            <w:pPr>
              <w:jc w:val="center"/>
              <w:rPr>
                <w:rFonts w:ascii="Times New Roman" w:hAnsi="Times New Roman"/>
                <w:b/>
                <w:bCs/>
                <w:color w:val="000000"/>
              </w:rPr>
            </w:pPr>
            <w:r w:rsidRPr="00C40BFA">
              <w:rPr>
                <w:rFonts w:ascii="Times New Roman" w:hAnsi="Times New Roman"/>
                <w:b/>
                <w:bCs/>
                <w:color w:val="000000"/>
              </w:rPr>
              <w:t>2023 $</w:t>
            </w:r>
          </w:p>
        </w:tc>
      </w:tr>
      <w:tr w:rsidR="00C40BFA" w:rsidRPr="00C40BFA" w14:paraId="13856107" w14:textId="77777777" w:rsidTr="00AF648B">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035CD99" w14:textId="77777777" w:rsidR="00C40BFA" w:rsidRPr="00C40BFA" w:rsidRDefault="00C40BFA" w:rsidP="00AF648B">
            <w:pPr>
              <w:rPr>
                <w:rFonts w:ascii="Times New Roman" w:hAnsi="Times New Roman"/>
                <w:color w:val="000000"/>
              </w:rPr>
            </w:pPr>
            <w:r w:rsidRPr="00C40BFA">
              <w:rPr>
                <w:rFonts w:ascii="Times New Roman" w:hAnsi="Times New Roman"/>
                <w:color w:val="000000"/>
              </w:rPr>
              <w:t xml:space="preserve">Scientific American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1D236C" w14:textId="77777777" w:rsidR="00C40BFA" w:rsidRPr="00C40BFA" w:rsidRDefault="00C40BFA" w:rsidP="00AF648B">
            <w:pPr>
              <w:jc w:val="center"/>
              <w:rPr>
                <w:rFonts w:ascii="Times New Roman" w:hAnsi="Times New Roman"/>
                <w:color w:val="808080"/>
              </w:rPr>
            </w:pPr>
            <w:r w:rsidRPr="00C40BFA">
              <w:rPr>
                <w:rFonts w:ascii="Times New Roman" w:hAnsi="Times New Roman"/>
                <w:color w:val="808080"/>
              </w:rPr>
              <w:t xml:space="preserve"> $          22,974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E4D2F5"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7DC9FB"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23,089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BA9F3D"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2.0%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7BC712"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23,551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90C433"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C39705"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24,257 </w:t>
            </w:r>
          </w:p>
        </w:tc>
      </w:tr>
      <w:tr w:rsidR="00C40BFA" w:rsidRPr="00C40BFA" w14:paraId="24E5864E" w14:textId="77777777" w:rsidTr="00AF648B">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EE80495" w14:textId="77777777" w:rsidR="00C40BFA" w:rsidRPr="00C40BFA" w:rsidRDefault="00C40BFA" w:rsidP="00AF648B">
            <w:pPr>
              <w:rPr>
                <w:rFonts w:ascii="Times New Roman" w:hAnsi="Times New Roman"/>
                <w:color w:val="000000"/>
              </w:rPr>
            </w:pPr>
            <w:r w:rsidRPr="00C40BFA">
              <w:rPr>
                <w:rFonts w:ascii="Times New Roman" w:hAnsi="Times New Roman"/>
                <w:color w:val="000000"/>
              </w:rPr>
              <w:t>Nature Legacy</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04CD6E" w14:textId="77777777" w:rsidR="00C40BFA" w:rsidRPr="00C40BFA" w:rsidRDefault="00C40BFA" w:rsidP="00AF648B">
            <w:pPr>
              <w:jc w:val="center"/>
              <w:rPr>
                <w:rFonts w:ascii="Times New Roman" w:hAnsi="Times New Roman"/>
                <w:color w:val="808080"/>
              </w:rPr>
            </w:pPr>
            <w:r w:rsidRPr="00C40BFA">
              <w:rPr>
                <w:rFonts w:ascii="Times New Roman" w:hAnsi="Times New Roman"/>
                <w:color w:val="808080"/>
              </w:rPr>
              <w:t xml:space="preserve">$    1,689,409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49ADD5"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9E990D"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1,714,750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6244F1"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2.0%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FB9464"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1,749,045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7874B5"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21F5F6"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1,801,516 </w:t>
            </w:r>
          </w:p>
        </w:tc>
      </w:tr>
      <w:tr w:rsidR="00C40BFA" w:rsidRPr="00C40BFA" w14:paraId="3DAA4FBF" w14:textId="77777777" w:rsidTr="00AF648B">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5E310F" w14:textId="77777777" w:rsidR="00C40BFA" w:rsidRPr="00C40BFA" w:rsidRDefault="00C40BFA" w:rsidP="00AF648B">
            <w:pPr>
              <w:rPr>
                <w:rFonts w:ascii="Times New Roman" w:hAnsi="Times New Roman"/>
                <w:color w:val="000000"/>
              </w:rPr>
            </w:pPr>
            <w:r w:rsidRPr="00C40BFA">
              <w:rPr>
                <w:rFonts w:ascii="Times New Roman" w:hAnsi="Times New Roman"/>
                <w:color w:val="000000"/>
              </w:rPr>
              <w:t>Nature All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8CD44D" w14:textId="77777777" w:rsidR="00C40BFA" w:rsidRPr="00C40BFA" w:rsidRDefault="00C40BFA" w:rsidP="00AF648B">
            <w:pPr>
              <w:jc w:val="center"/>
              <w:rPr>
                <w:rFonts w:ascii="Times New Roman" w:hAnsi="Times New Roman"/>
                <w:color w:val="808080"/>
              </w:rPr>
            </w:pPr>
            <w:r w:rsidRPr="00C40BFA">
              <w:rPr>
                <w:rFonts w:ascii="Times New Roman" w:hAnsi="Times New Roman"/>
                <w:color w:val="808080"/>
              </w:rPr>
              <w:t xml:space="preserve">$        836,711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B99598"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1.3%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ACB95F"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847,588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501A20"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1.8%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070257"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862,845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F16660"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2.8%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F12F25"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887,004 </w:t>
            </w:r>
          </w:p>
        </w:tc>
      </w:tr>
      <w:tr w:rsidR="00C40BFA" w:rsidRPr="00C40BFA" w14:paraId="26AB02D7" w14:textId="77777777" w:rsidTr="00AF648B">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C219CB" w14:textId="77777777" w:rsidR="00C40BFA" w:rsidRPr="00C40BFA" w:rsidRDefault="00C40BFA" w:rsidP="00AF648B">
            <w:pPr>
              <w:rPr>
                <w:rFonts w:ascii="Times New Roman" w:hAnsi="Times New Roman"/>
                <w:color w:val="000000"/>
              </w:rPr>
            </w:pPr>
            <w:r w:rsidRPr="00C40BFA">
              <w:rPr>
                <w:rFonts w:ascii="Times New Roman" w:hAnsi="Times New Roman"/>
                <w:color w:val="000000"/>
              </w:rPr>
              <w:t>Palgrave Legacy</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645E8F" w14:textId="77777777" w:rsidR="00C40BFA" w:rsidRPr="00C40BFA" w:rsidRDefault="00C40BFA" w:rsidP="00AF648B">
            <w:pPr>
              <w:jc w:val="center"/>
              <w:rPr>
                <w:rFonts w:ascii="Times New Roman" w:hAnsi="Times New Roman"/>
                <w:color w:val="808080"/>
              </w:rPr>
            </w:pPr>
            <w:r w:rsidRPr="00C40BFA">
              <w:rPr>
                <w:rFonts w:ascii="Times New Roman" w:hAnsi="Times New Roman"/>
                <w:color w:val="808080"/>
              </w:rPr>
              <w:t xml:space="preserve">$          46,273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8C574F"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FE56D9"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46,504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56CB47"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C133CA"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47,202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ECB3CA"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2.5%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B9F2FA"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48,382 </w:t>
            </w:r>
          </w:p>
        </w:tc>
      </w:tr>
      <w:tr w:rsidR="00C40BFA" w:rsidRPr="00C40BFA" w14:paraId="04EB4305" w14:textId="77777777" w:rsidTr="00AF648B">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98B76B" w14:textId="77777777" w:rsidR="00C40BFA" w:rsidRPr="00C40BFA" w:rsidRDefault="00C40BFA" w:rsidP="00AF648B">
            <w:pPr>
              <w:rPr>
                <w:rFonts w:ascii="Times New Roman" w:hAnsi="Times New Roman"/>
                <w:color w:val="000000"/>
              </w:rPr>
            </w:pPr>
            <w:r w:rsidRPr="00C40BFA">
              <w:rPr>
                <w:rFonts w:ascii="Times New Roman" w:hAnsi="Times New Roman"/>
                <w:color w:val="000000"/>
              </w:rPr>
              <w:t>Palgrave All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C13805" w14:textId="77777777" w:rsidR="00C40BFA" w:rsidRPr="00C40BFA" w:rsidRDefault="00C40BFA" w:rsidP="00AF648B">
            <w:pPr>
              <w:jc w:val="center"/>
              <w:rPr>
                <w:rFonts w:ascii="Times New Roman" w:hAnsi="Times New Roman"/>
                <w:color w:val="808080"/>
              </w:rPr>
            </w:pPr>
            <w:r w:rsidRPr="00C40BFA">
              <w:rPr>
                <w:rFonts w:ascii="Times New Roman" w:hAnsi="Times New Roman"/>
                <w:color w:val="808080"/>
              </w:rPr>
              <w:t xml:space="preserve">$          98,761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8F01D8"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1.0%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466FC5"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99,749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3AAA29"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1.3%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9EDFAF"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101,045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F7E88E"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2.3%</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A18154"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103,369 </w:t>
            </w:r>
          </w:p>
        </w:tc>
      </w:tr>
      <w:tr w:rsidR="00C40BFA" w:rsidRPr="00C40BFA" w14:paraId="15EE9C91" w14:textId="77777777" w:rsidTr="00AF648B">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76BF94" w14:textId="77777777" w:rsidR="00C40BFA" w:rsidRPr="00C40BFA" w:rsidRDefault="00C40BFA" w:rsidP="00AF648B">
            <w:pPr>
              <w:rPr>
                <w:rFonts w:ascii="Times New Roman" w:hAnsi="Times New Roman"/>
                <w:color w:val="000000"/>
              </w:rPr>
            </w:pPr>
            <w:r w:rsidRPr="00C40BFA">
              <w:rPr>
                <w:rFonts w:ascii="Times New Roman" w:hAnsi="Times New Roman"/>
                <w:color w:val="000000"/>
              </w:rPr>
              <w:lastRenderedPageBreak/>
              <w:t>Academic</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A06369" w14:textId="77777777" w:rsidR="00C40BFA" w:rsidRPr="00C40BFA" w:rsidRDefault="00C40BFA" w:rsidP="00AF648B">
            <w:pPr>
              <w:jc w:val="center"/>
              <w:rPr>
                <w:rFonts w:ascii="Times New Roman" w:hAnsi="Times New Roman"/>
                <w:color w:val="808080"/>
              </w:rPr>
            </w:pPr>
            <w:r w:rsidRPr="00C40BFA">
              <w:rPr>
                <w:rFonts w:ascii="Times New Roman" w:hAnsi="Times New Roman"/>
                <w:color w:val="808080"/>
              </w:rPr>
              <w:t xml:space="preserve">$        862,018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129A66"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B9FA39"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866,328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C114E7"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2.0%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4BDB9B"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883,655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347C30"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8CFDBA"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910,164 </w:t>
            </w:r>
          </w:p>
        </w:tc>
      </w:tr>
      <w:tr w:rsidR="00C40BFA" w:rsidRPr="00C40BFA" w14:paraId="59B31BC1" w14:textId="77777777" w:rsidTr="00AF648B">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DF931E6" w14:textId="77777777" w:rsidR="00C40BFA" w:rsidRPr="00C40BFA" w:rsidRDefault="00C40BFA" w:rsidP="00AF648B">
            <w:pPr>
              <w:rPr>
                <w:rFonts w:ascii="Times New Roman" w:hAnsi="Times New Roman"/>
                <w:color w:val="000000"/>
              </w:rPr>
            </w:pPr>
            <w:r w:rsidRPr="00C40BFA">
              <w:rPr>
                <w:rFonts w:ascii="Times New Roman" w:hAnsi="Times New Roman"/>
                <w:color w:val="000000"/>
              </w:rPr>
              <w:t>Springer Legacy</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FC52D8" w14:textId="77777777" w:rsidR="00C40BFA" w:rsidRPr="00C40BFA" w:rsidRDefault="00C40BFA" w:rsidP="00AF648B">
            <w:pPr>
              <w:jc w:val="center"/>
              <w:rPr>
                <w:rFonts w:ascii="Times New Roman" w:hAnsi="Times New Roman"/>
                <w:color w:val="808080"/>
              </w:rPr>
            </w:pPr>
            <w:r w:rsidRPr="00C40BFA">
              <w:rPr>
                <w:rFonts w:ascii="Times New Roman" w:hAnsi="Times New Roman"/>
                <w:color w:val="808080"/>
              </w:rPr>
              <w:t xml:space="preserve">$    7,552,530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02FFE8"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206682"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7,590,292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09738C"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2B865"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7,704,147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88E22B"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2.5%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595F8B"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7,896,750 </w:t>
            </w:r>
          </w:p>
        </w:tc>
      </w:tr>
      <w:tr w:rsidR="00C40BFA" w:rsidRPr="00C40BFA" w14:paraId="3C1ADCA4" w14:textId="77777777" w:rsidTr="00AF648B">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73CA729" w14:textId="77777777" w:rsidR="00C40BFA" w:rsidRPr="00C40BFA" w:rsidRDefault="00C40BFA" w:rsidP="00AF648B">
            <w:pPr>
              <w:rPr>
                <w:rFonts w:ascii="Times New Roman" w:hAnsi="Times New Roman"/>
                <w:color w:val="000000"/>
              </w:rPr>
            </w:pPr>
            <w:r w:rsidRPr="00C40BFA">
              <w:rPr>
                <w:rFonts w:ascii="Times New Roman" w:hAnsi="Times New Roman"/>
                <w:color w:val="000000"/>
              </w:rPr>
              <w:t>Springer TONS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E5A6E2" w14:textId="77777777" w:rsidR="00C40BFA" w:rsidRPr="00C40BFA" w:rsidRDefault="00C40BFA" w:rsidP="00AF648B">
            <w:pPr>
              <w:jc w:val="center"/>
              <w:rPr>
                <w:rFonts w:ascii="Times New Roman" w:hAnsi="Times New Roman"/>
                <w:color w:val="808080"/>
              </w:rPr>
            </w:pPr>
            <w:r w:rsidRPr="00C40BFA">
              <w:rPr>
                <w:rFonts w:ascii="Times New Roman" w:hAnsi="Times New Roman"/>
                <w:color w:val="808080"/>
              </w:rPr>
              <w:t xml:space="preserve">$        208,251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4027E3"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46E5A3"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209,292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E48491"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BE8D29"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212,431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3A39B0"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2.5%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C3B59C"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217,742 </w:t>
            </w:r>
          </w:p>
        </w:tc>
      </w:tr>
      <w:tr w:rsidR="00C40BFA" w:rsidRPr="00C40BFA" w14:paraId="28F0CB47" w14:textId="77777777" w:rsidTr="00AF648B">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D8F630B" w14:textId="77777777" w:rsidR="00C40BFA" w:rsidRPr="00C40BFA" w:rsidRDefault="00C40BFA" w:rsidP="00AF648B">
            <w:pPr>
              <w:rPr>
                <w:rFonts w:ascii="Times New Roman" w:hAnsi="Times New Roman"/>
                <w:color w:val="000000"/>
              </w:rPr>
            </w:pPr>
            <w:r w:rsidRPr="00C40BFA">
              <w:rPr>
                <w:rFonts w:ascii="Times New Roman" w:hAnsi="Times New Roman"/>
                <w:color w:val="000000"/>
              </w:rPr>
              <w:t>Springer All</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D78EE3" w14:textId="77777777" w:rsidR="00C40BFA" w:rsidRPr="00C40BFA" w:rsidRDefault="00C40BFA" w:rsidP="00AF648B">
            <w:pPr>
              <w:jc w:val="center"/>
              <w:rPr>
                <w:rFonts w:ascii="Times New Roman" w:hAnsi="Times New Roman"/>
                <w:color w:val="808080"/>
              </w:rPr>
            </w:pPr>
            <w:r w:rsidRPr="00C40BFA">
              <w:rPr>
                <w:rFonts w:ascii="Times New Roman" w:hAnsi="Times New Roman"/>
                <w:color w:val="808080"/>
              </w:rPr>
              <w:t xml:space="preserve">$    2,945,926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9177E6"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1.0%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B19FCC"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2,975,385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4C4EDE"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2.0%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7A7ADB"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3,034,893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C80617"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9E74BA"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3,125,940 </w:t>
            </w:r>
          </w:p>
        </w:tc>
      </w:tr>
      <w:tr w:rsidR="00C40BFA" w:rsidRPr="00C40BFA" w14:paraId="3CAC7DE6" w14:textId="77777777" w:rsidTr="00AF648B">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B3361D" w14:textId="77777777" w:rsidR="00C40BFA" w:rsidRPr="00C40BFA" w:rsidRDefault="00C40BFA" w:rsidP="00AF648B">
            <w:pPr>
              <w:rPr>
                <w:rFonts w:ascii="Times New Roman" w:hAnsi="Times New Roman"/>
                <w:color w:val="000000"/>
              </w:rPr>
            </w:pPr>
            <w:proofErr w:type="spellStart"/>
            <w:r w:rsidRPr="00C40BFA">
              <w:rPr>
                <w:rFonts w:ascii="Times New Roman" w:hAnsi="Times New Roman"/>
                <w:color w:val="000000"/>
              </w:rPr>
              <w:t>Adis</w:t>
            </w:r>
            <w:proofErr w:type="spellEnd"/>
            <w:r w:rsidRPr="00C40BFA">
              <w:rPr>
                <w:rFonts w:ascii="Times New Roman" w:hAnsi="Times New Roman"/>
                <w:color w:val="000000"/>
              </w:rPr>
              <w:t xml:space="preserve"> Journals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2FCFC6" w14:textId="77777777" w:rsidR="00C40BFA" w:rsidRPr="00C40BFA" w:rsidRDefault="00C40BFA" w:rsidP="00AF648B">
            <w:pPr>
              <w:jc w:val="center"/>
              <w:rPr>
                <w:rFonts w:ascii="Times New Roman" w:hAnsi="Times New Roman"/>
                <w:color w:val="808080"/>
              </w:rPr>
            </w:pPr>
            <w:r w:rsidRPr="00C40BFA">
              <w:rPr>
                <w:rFonts w:ascii="Times New Roman" w:hAnsi="Times New Roman"/>
                <w:color w:val="808080"/>
              </w:rPr>
              <w:t xml:space="preserve">$        128,309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42C596"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0.5%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A2B91F"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128,951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A4CBDA"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1.5%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2D521F"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130,885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B446A1"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2.5%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066063"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134,157 </w:t>
            </w:r>
          </w:p>
        </w:tc>
      </w:tr>
      <w:tr w:rsidR="00C40BFA" w:rsidRPr="00C40BFA" w14:paraId="2FE8F6A4" w14:textId="77777777" w:rsidTr="00AF648B">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066A26B" w14:textId="77777777" w:rsidR="00C40BFA" w:rsidRPr="00C40BFA" w:rsidRDefault="00C40BFA" w:rsidP="00AF648B">
            <w:pPr>
              <w:rPr>
                <w:rFonts w:ascii="Times New Roman" w:hAnsi="Times New Roman"/>
                <w:color w:val="000000"/>
              </w:rPr>
            </w:pPr>
            <w:r w:rsidRPr="00C40BFA">
              <w:rPr>
                <w:rFonts w:ascii="Times New Roman" w:hAnsi="Times New Roman"/>
                <w:color w:val="000000"/>
              </w:rPr>
              <w:t>eBooks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71AFC0" w14:textId="77777777" w:rsidR="00C40BFA" w:rsidRPr="00C40BFA" w:rsidRDefault="00C40BFA" w:rsidP="00AF648B">
            <w:pPr>
              <w:jc w:val="center"/>
              <w:rPr>
                <w:rFonts w:ascii="Times New Roman" w:hAnsi="Times New Roman"/>
                <w:color w:val="808080"/>
              </w:rPr>
            </w:pPr>
            <w:r w:rsidRPr="00C40BFA">
              <w:rPr>
                <w:rFonts w:ascii="Times New Roman" w:hAnsi="Times New Roman"/>
                <w:color w:val="808080"/>
              </w:rPr>
              <w:t xml:space="preserve">$    2,421,830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701A29"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2.8%</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A886B1"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2,488,430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43E814"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3.5%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2B0E73"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2,575,525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D61AAE"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4.5%</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CA7B4C"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2,691,424 </w:t>
            </w:r>
          </w:p>
        </w:tc>
      </w:tr>
      <w:tr w:rsidR="00C40BFA" w:rsidRPr="00C40BFA" w14:paraId="0633B17D" w14:textId="77777777" w:rsidTr="00AF648B">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4AB7DD" w14:textId="77777777" w:rsidR="00C40BFA" w:rsidRPr="00C40BFA" w:rsidRDefault="00C40BFA" w:rsidP="00AF648B">
            <w:pPr>
              <w:rPr>
                <w:rFonts w:ascii="Times New Roman" w:hAnsi="Times New Roman"/>
                <w:color w:val="000000"/>
              </w:rPr>
            </w:pPr>
            <w:r w:rsidRPr="00C40BFA">
              <w:rPr>
                <w:rFonts w:ascii="Times New Roman" w:hAnsi="Times New Roman"/>
                <w:color w:val="000000"/>
              </w:rPr>
              <w:t>Protocols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7C5B4C" w14:textId="77777777" w:rsidR="00C40BFA" w:rsidRPr="00C40BFA" w:rsidRDefault="00C40BFA" w:rsidP="00AF648B">
            <w:pPr>
              <w:jc w:val="center"/>
              <w:rPr>
                <w:rFonts w:ascii="Times New Roman" w:hAnsi="Times New Roman"/>
                <w:color w:val="808080"/>
              </w:rPr>
            </w:pPr>
            <w:r w:rsidRPr="00C40BFA">
              <w:rPr>
                <w:rFonts w:ascii="Times New Roman" w:hAnsi="Times New Roman"/>
                <w:color w:val="808080"/>
              </w:rPr>
              <w:t xml:space="preserve">$        122,370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C74D6C"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1.0%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F207C6"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123,594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20DABF"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2.0%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74A47B"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126,066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D6ED62"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5D9541"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129,848 </w:t>
            </w:r>
          </w:p>
        </w:tc>
      </w:tr>
      <w:tr w:rsidR="00C40BFA" w:rsidRPr="00C40BFA" w14:paraId="7C06FD1A" w14:textId="77777777" w:rsidTr="00AF648B">
        <w:trPr>
          <w:trHeight w:val="300"/>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82CB7D8" w14:textId="77777777" w:rsidR="00C40BFA" w:rsidRPr="00C40BFA" w:rsidRDefault="00C40BFA" w:rsidP="00AF648B">
            <w:pPr>
              <w:rPr>
                <w:rFonts w:ascii="Times New Roman" w:hAnsi="Times New Roman"/>
                <w:color w:val="000000"/>
              </w:rPr>
            </w:pPr>
            <w:r w:rsidRPr="00C40BFA">
              <w:rPr>
                <w:rFonts w:ascii="Times New Roman" w:hAnsi="Times New Roman"/>
                <w:color w:val="000000"/>
              </w:rPr>
              <w:t>Materials</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958C1F" w14:textId="77777777" w:rsidR="00C40BFA" w:rsidRPr="00C40BFA" w:rsidRDefault="00C40BFA" w:rsidP="00AF648B">
            <w:pPr>
              <w:jc w:val="center"/>
              <w:rPr>
                <w:rFonts w:ascii="Times New Roman" w:hAnsi="Times New Roman"/>
                <w:color w:val="808080"/>
              </w:rPr>
            </w:pPr>
            <w:r w:rsidRPr="00C40BFA">
              <w:rPr>
                <w:rFonts w:ascii="Times New Roman" w:hAnsi="Times New Roman"/>
                <w:color w:val="808080"/>
              </w:rPr>
              <w:t xml:space="preserve">$          71,194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2D5303"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1.0%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D65416"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71,906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649A19"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2.0%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787D35"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73,344 </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684912" w14:textId="77777777" w:rsidR="00C40BFA" w:rsidRPr="00C40BFA" w:rsidRDefault="00C40BFA" w:rsidP="00AF648B">
            <w:pPr>
              <w:jc w:val="center"/>
              <w:rPr>
                <w:rFonts w:ascii="Times New Roman" w:hAnsi="Times New Roman"/>
                <w:color w:val="000000"/>
              </w:rPr>
            </w:pPr>
            <w:r w:rsidRPr="00C40BFA">
              <w:rPr>
                <w:rFonts w:ascii="Times New Roman" w:hAnsi="Times New Roman"/>
                <w:color w:val="000000"/>
              </w:rPr>
              <w:t>3.0%</w:t>
            </w: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C82A2E" w14:textId="77777777" w:rsidR="00C40BFA" w:rsidRPr="00C40BFA" w:rsidRDefault="00C40BFA" w:rsidP="00AF648B">
            <w:pPr>
              <w:rPr>
                <w:rFonts w:ascii="Times New Roman" w:hAnsi="Times New Roman"/>
                <w:b/>
                <w:bCs/>
                <w:color w:val="000000"/>
              </w:rPr>
            </w:pPr>
            <w:r w:rsidRPr="00C40BFA">
              <w:rPr>
                <w:rFonts w:ascii="Times New Roman" w:hAnsi="Times New Roman"/>
                <w:b/>
                <w:bCs/>
                <w:color w:val="000000"/>
              </w:rPr>
              <w:t xml:space="preserve">$          75,544 </w:t>
            </w:r>
          </w:p>
        </w:tc>
      </w:tr>
      <w:tr w:rsidR="00C40BFA" w:rsidRPr="00C40BFA" w14:paraId="3774090C" w14:textId="77777777" w:rsidTr="00AF648B">
        <w:trPr>
          <w:trHeight w:val="315"/>
        </w:trPr>
        <w:tc>
          <w:tcPr>
            <w:tcW w:w="0" w:type="auto"/>
            <w:tcBorders>
              <w:top w:val="nil"/>
              <w:left w:val="single" w:sz="8" w:space="0" w:color="auto"/>
              <w:bottom w:val="nil"/>
              <w:right w:val="single" w:sz="8" w:space="0" w:color="auto"/>
            </w:tcBorders>
            <w:noWrap/>
            <w:tcMar>
              <w:top w:w="0" w:type="dxa"/>
              <w:left w:w="108" w:type="dxa"/>
              <w:bottom w:w="0" w:type="dxa"/>
              <w:right w:w="108" w:type="dxa"/>
            </w:tcMar>
            <w:vAlign w:val="bottom"/>
            <w:hideMark/>
          </w:tcPr>
          <w:p w14:paraId="3328B8D8" w14:textId="77777777" w:rsidR="00C40BFA" w:rsidRPr="00C40BFA" w:rsidRDefault="00C40BFA" w:rsidP="00AF648B">
            <w:pPr>
              <w:rPr>
                <w:rFonts w:ascii="Times New Roman" w:hAnsi="Times New Roman"/>
                <w:color w:val="000000"/>
              </w:rPr>
            </w:pPr>
            <w:r w:rsidRPr="00C40BFA">
              <w:rPr>
                <w:rFonts w:ascii="Times New Roman" w:hAnsi="Times New Roman"/>
                <w:color w:val="000000"/>
              </w:rPr>
              <w:t>TOTALS</w:t>
            </w:r>
          </w:p>
        </w:tc>
        <w:tc>
          <w:tcPr>
            <w:tcW w:w="0" w:type="auto"/>
            <w:tcBorders>
              <w:top w:val="nil"/>
              <w:left w:val="nil"/>
              <w:bottom w:val="nil"/>
              <w:right w:val="single" w:sz="8" w:space="0" w:color="auto"/>
            </w:tcBorders>
            <w:noWrap/>
            <w:tcMar>
              <w:top w:w="0" w:type="dxa"/>
              <w:left w:w="108" w:type="dxa"/>
              <w:bottom w:w="0" w:type="dxa"/>
              <w:right w:w="108" w:type="dxa"/>
            </w:tcMar>
            <w:vAlign w:val="bottom"/>
            <w:hideMark/>
          </w:tcPr>
          <w:p w14:paraId="3C480D9C" w14:textId="77777777" w:rsidR="00C40BFA" w:rsidRPr="00C40BFA" w:rsidRDefault="00C40BFA" w:rsidP="00AF648B">
            <w:pPr>
              <w:rPr>
                <w:rFonts w:ascii="Times New Roman" w:hAnsi="Times New Roman"/>
                <w:color w:val="808080"/>
              </w:rPr>
            </w:pPr>
            <w:proofErr w:type="gramStart"/>
            <w:r w:rsidRPr="00C40BFA">
              <w:rPr>
                <w:rFonts w:ascii="Times New Roman" w:hAnsi="Times New Roman"/>
                <w:color w:val="808080"/>
              </w:rPr>
              <w:t>$  17,006,555</w:t>
            </w:r>
            <w:proofErr w:type="gramEnd"/>
            <w:r w:rsidRPr="00C40BFA">
              <w:rPr>
                <w:rFonts w:ascii="Times New Roman" w:hAnsi="Times New Roman"/>
                <w:color w:val="808080"/>
              </w:rPr>
              <w:t xml:space="preserve"> </w:t>
            </w:r>
          </w:p>
        </w:tc>
        <w:tc>
          <w:tcPr>
            <w:tcW w:w="0" w:type="auto"/>
            <w:tcBorders>
              <w:top w:val="nil"/>
              <w:left w:val="nil"/>
              <w:bottom w:val="nil"/>
              <w:right w:val="single" w:sz="8" w:space="0" w:color="auto"/>
            </w:tcBorders>
            <w:shd w:val="clear" w:color="auto" w:fill="DDEBF7"/>
            <w:noWrap/>
            <w:tcMar>
              <w:top w:w="0" w:type="dxa"/>
              <w:left w:w="108" w:type="dxa"/>
              <w:bottom w:w="0" w:type="dxa"/>
              <w:right w:w="108" w:type="dxa"/>
            </w:tcMar>
            <w:vAlign w:val="bottom"/>
            <w:hideMark/>
          </w:tcPr>
          <w:p w14:paraId="333EFD07" w14:textId="77777777" w:rsidR="00C40BFA" w:rsidRPr="00C40BFA" w:rsidRDefault="00C40BFA" w:rsidP="00AF648B">
            <w:pPr>
              <w:jc w:val="center"/>
              <w:rPr>
                <w:rFonts w:ascii="Times New Roman" w:hAnsi="Times New Roman"/>
                <w:b/>
                <w:bCs/>
                <w:color w:val="000000"/>
              </w:rPr>
            </w:pPr>
            <w:r w:rsidRPr="00C40BFA">
              <w:rPr>
                <w:rFonts w:ascii="Times New Roman" w:hAnsi="Times New Roman"/>
                <w:b/>
                <w:bCs/>
                <w:color w:val="000000"/>
              </w:rPr>
              <w:t>1.1%</w:t>
            </w:r>
          </w:p>
        </w:tc>
        <w:tc>
          <w:tcPr>
            <w:tcW w:w="0" w:type="auto"/>
            <w:tcBorders>
              <w:top w:val="nil"/>
              <w:left w:val="nil"/>
              <w:bottom w:val="nil"/>
              <w:right w:val="single" w:sz="8" w:space="0" w:color="auto"/>
            </w:tcBorders>
            <w:shd w:val="clear" w:color="auto" w:fill="DDEBF7"/>
            <w:noWrap/>
            <w:tcMar>
              <w:top w:w="0" w:type="dxa"/>
              <w:left w:w="108" w:type="dxa"/>
              <w:bottom w:w="0" w:type="dxa"/>
              <w:right w:w="108" w:type="dxa"/>
            </w:tcMar>
            <w:vAlign w:val="bottom"/>
            <w:hideMark/>
          </w:tcPr>
          <w:p w14:paraId="127DC9D7" w14:textId="77777777" w:rsidR="00C40BFA" w:rsidRPr="00C40BFA" w:rsidRDefault="00C40BFA" w:rsidP="00AF648B">
            <w:pPr>
              <w:rPr>
                <w:rFonts w:ascii="Times New Roman" w:hAnsi="Times New Roman"/>
                <w:b/>
                <w:bCs/>
                <w:color w:val="000000"/>
              </w:rPr>
            </w:pPr>
            <w:proofErr w:type="gramStart"/>
            <w:r w:rsidRPr="00C40BFA">
              <w:rPr>
                <w:rFonts w:ascii="Times New Roman" w:hAnsi="Times New Roman"/>
                <w:b/>
                <w:bCs/>
                <w:color w:val="000000"/>
              </w:rPr>
              <w:t>$  17,185,858</w:t>
            </w:r>
            <w:proofErr w:type="gramEnd"/>
            <w:r w:rsidRPr="00C40BFA">
              <w:rPr>
                <w:rFonts w:ascii="Times New Roman" w:hAnsi="Times New Roman"/>
                <w:b/>
                <w:bCs/>
                <w:color w:val="000000"/>
              </w:rPr>
              <w:t xml:space="preserve"> </w:t>
            </w:r>
          </w:p>
        </w:tc>
        <w:tc>
          <w:tcPr>
            <w:tcW w:w="0" w:type="auto"/>
            <w:tcBorders>
              <w:top w:val="nil"/>
              <w:left w:val="nil"/>
              <w:bottom w:val="nil"/>
              <w:right w:val="single" w:sz="8" w:space="0" w:color="auto"/>
            </w:tcBorders>
            <w:shd w:val="clear" w:color="auto" w:fill="BDD7EE"/>
            <w:noWrap/>
            <w:tcMar>
              <w:top w:w="0" w:type="dxa"/>
              <w:left w:w="108" w:type="dxa"/>
              <w:bottom w:w="0" w:type="dxa"/>
              <w:right w:w="108" w:type="dxa"/>
            </w:tcMar>
            <w:vAlign w:val="bottom"/>
            <w:hideMark/>
          </w:tcPr>
          <w:p w14:paraId="7EB4FDD7" w14:textId="77777777" w:rsidR="00C40BFA" w:rsidRPr="00C40BFA" w:rsidRDefault="00C40BFA" w:rsidP="00AF648B">
            <w:pPr>
              <w:jc w:val="center"/>
              <w:rPr>
                <w:rFonts w:ascii="Times New Roman" w:hAnsi="Times New Roman"/>
                <w:b/>
                <w:bCs/>
                <w:color w:val="000000"/>
              </w:rPr>
            </w:pPr>
            <w:r w:rsidRPr="00C40BFA">
              <w:rPr>
                <w:rFonts w:ascii="Times New Roman" w:hAnsi="Times New Roman"/>
                <w:b/>
                <w:bCs/>
                <w:color w:val="000000"/>
              </w:rPr>
              <w:t>2.0%</w:t>
            </w:r>
          </w:p>
        </w:tc>
        <w:tc>
          <w:tcPr>
            <w:tcW w:w="0" w:type="auto"/>
            <w:tcBorders>
              <w:top w:val="nil"/>
              <w:left w:val="nil"/>
              <w:bottom w:val="nil"/>
              <w:right w:val="single" w:sz="8" w:space="0" w:color="auto"/>
            </w:tcBorders>
            <w:shd w:val="clear" w:color="auto" w:fill="BDD7EE"/>
            <w:noWrap/>
            <w:tcMar>
              <w:top w:w="0" w:type="dxa"/>
              <w:left w:w="108" w:type="dxa"/>
              <w:bottom w:w="0" w:type="dxa"/>
              <w:right w:w="108" w:type="dxa"/>
            </w:tcMar>
            <w:vAlign w:val="bottom"/>
            <w:hideMark/>
          </w:tcPr>
          <w:p w14:paraId="007B1EEA" w14:textId="77777777" w:rsidR="00C40BFA" w:rsidRPr="00C40BFA" w:rsidRDefault="00C40BFA" w:rsidP="00AF648B">
            <w:pPr>
              <w:rPr>
                <w:rFonts w:ascii="Times New Roman" w:hAnsi="Times New Roman"/>
                <w:b/>
                <w:bCs/>
                <w:color w:val="000000"/>
              </w:rPr>
            </w:pPr>
            <w:proofErr w:type="gramStart"/>
            <w:r w:rsidRPr="00C40BFA">
              <w:rPr>
                <w:rFonts w:ascii="Times New Roman" w:hAnsi="Times New Roman"/>
                <w:b/>
                <w:bCs/>
                <w:color w:val="000000"/>
              </w:rPr>
              <w:t>$  17,524,633</w:t>
            </w:r>
            <w:proofErr w:type="gramEnd"/>
            <w:r w:rsidRPr="00C40BFA">
              <w:rPr>
                <w:rFonts w:ascii="Times New Roman" w:hAnsi="Times New Roman"/>
                <w:b/>
                <w:bCs/>
                <w:color w:val="000000"/>
              </w:rPr>
              <w:t xml:space="preserve"> </w:t>
            </w:r>
          </w:p>
        </w:tc>
        <w:tc>
          <w:tcPr>
            <w:tcW w:w="0" w:type="auto"/>
            <w:tcBorders>
              <w:top w:val="nil"/>
              <w:left w:val="nil"/>
              <w:bottom w:val="nil"/>
              <w:right w:val="single" w:sz="8" w:space="0" w:color="auto"/>
            </w:tcBorders>
            <w:shd w:val="clear" w:color="auto" w:fill="9BC2E6"/>
            <w:noWrap/>
            <w:tcMar>
              <w:top w:w="0" w:type="dxa"/>
              <w:left w:w="108" w:type="dxa"/>
              <w:bottom w:w="0" w:type="dxa"/>
              <w:right w:w="108" w:type="dxa"/>
            </w:tcMar>
            <w:vAlign w:val="bottom"/>
            <w:hideMark/>
          </w:tcPr>
          <w:p w14:paraId="0E5DA996" w14:textId="77777777" w:rsidR="00C40BFA" w:rsidRPr="00C40BFA" w:rsidRDefault="00C40BFA" w:rsidP="00AF648B">
            <w:pPr>
              <w:jc w:val="center"/>
              <w:rPr>
                <w:rFonts w:ascii="Times New Roman" w:hAnsi="Times New Roman"/>
                <w:b/>
                <w:bCs/>
                <w:color w:val="000000"/>
              </w:rPr>
            </w:pPr>
            <w:r w:rsidRPr="00C40BFA">
              <w:rPr>
                <w:rFonts w:ascii="Times New Roman" w:hAnsi="Times New Roman"/>
                <w:b/>
                <w:bCs/>
                <w:color w:val="000000"/>
              </w:rPr>
              <w:t>3.0%</w:t>
            </w:r>
          </w:p>
        </w:tc>
        <w:tc>
          <w:tcPr>
            <w:tcW w:w="0" w:type="auto"/>
            <w:tcBorders>
              <w:top w:val="nil"/>
              <w:left w:val="nil"/>
              <w:bottom w:val="nil"/>
              <w:right w:val="single" w:sz="8" w:space="0" w:color="auto"/>
            </w:tcBorders>
            <w:shd w:val="clear" w:color="auto" w:fill="9BC2E6"/>
            <w:noWrap/>
            <w:tcMar>
              <w:top w:w="0" w:type="dxa"/>
              <w:left w:w="108" w:type="dxa"/>
              <w:bottom w:w="0" w:type="dxa"/>
              <w:right w:w="108" w:type="dxa"/>
            </w:tcMar>
            <w:vAlign w:val="bottom"/>
            <w:hideMark/>
          </w:tcPr>
          <w:p w14:paraId="3A3FAA46" w14:textId="77777777" w:rsidR="00C40BFA" w:rsidRPr="00C40BFA" w:rsidRDefault="00C40BFA" w:rsidP="00AF648B">
            <w:pPr>
              <w:rPr>
                <w:rFonts w:ascii="Times New Roman" w:hAnsi="Times New Roman"/>
                <w:b/>
                <w:bCs/>
                <w:color w:val="000000"/>
              </w:rPr>
            </w:pPr>
            <w:proofErr w:type="gramStart"/>
            <w:r w:rsidRPr="00C40BFA">
              <w:rPr>
                <w:rFonts w:ascii="Times New Roman" w:hAnsi="Times New Roman"/>
                <w:b/>
                <w:bCs/>
                <w:color w:val="000000"/>
              </w:rPr>
              <w:t>$  18,046,099</w:t>
            </w:r>
            <w:proofErr w:type="gramEnd"/>
            <w:r w:rsidRPr="00C40BFA">
              <w:rPr>
                <w:rFonts w:ascii="Times New Roman" w:hAnsi="Times New Roman"/>
                <w:b/>
                <w:bCs/>
                <w:color w:val="000000"/>
              </w:rPr>
              <w:t xml:space="preserve"> </w:t>
            </w:r>
          </w:p>
        </w:tc>
      </w:tr>
      <w:tr w:rsidR="00C40BFA" w:rsidRPr="00C40BFA" w14:paraId="0B6769A6" w14:textId="77777777" w:rsidTr="00AF648B">
        <w:trPr>
          <w:trHeight w:val="315"/>
        </w:trPr>
        <w:tc>
          <w:tcPr>
            <w:tcW w:w="0" w:type="auto"/>
            <w:tcBorders>
              <w:top w:val="nil"/>
              <w:left w:val="single" w:sz="8" w:space="0" w:color="auto"/>
              <w:bottom w:val="nil"/>
              <w:right w:val="single" w:sz="8" w:space="0" w:color="auto"/>
            </w:tcBorders>
            <w:noWrap/>
            <w:tcMar>
              <w:top w:w="0" w:type="dxa"/>
              <w:left w:w="108" w:type="dxa"/>
              <w:bottom w:w="0" w:type="dxa"/>
              <w:right w:w="108" w:type="dxa"/>
            </w:tcMar>
            <w:vAlign w:val="bottom"/>
          </w:tcPr>
          <w:p w14:paraId="798BE9C6" w14:textId="77777777" w:rsidR="00C40BFA" w:rsidRPr="00C40BFA" w:rsidRDefault="00C40BFA" w:rsidP="00AF648B">
            <w:pPr>
              <w:rPr>
                <w:rFonts w:ascii="Times New Roman" w:hAnsi="Times New Roman"/>
                <w:color w:val="000000"/>
              </w:rPr>
            </w:pPr>
          </w:p>
        </w:tc>
        <w:tc>
          <w:tcPr>
            <w:tcW w:w="0" w:type="auto"/>
            <w:tcBorders>
              <w:top w:val="nil"/>
              <w:left w:val="nil"/>
              <w:bottom w:val="nil"/>
              <w:right w:val="single" w:sz="8" w:space="0" w:color="auto"/>
            </w:tcBorders>
            <w:noWrap/>
            <w:tcMar>
              <w:top w:w="0" w:type="dxa"/>
              <w:left w:w="108" w:type="dxa"/>
              <w:bottom w:w="0" w:type="dxa"/>
              <w:right w:w="108" w:type="dxa"/>
            </w:tcMar>
            <w:vAlign w:val="bottom"/>
          </w:tcPr>
          <w:p w14:paraId="079437A9" w14:textId="77777777" w:rsidR="00C40BFA" w:rsidRPr="00C40BFA" w:rsidRDefault="00C40BFA" w:rsidP="00AF648B">
            <w:pPr>
              <w:rPr>
                <w:rFonts w:ascii="Times New Roman" w:hAnsi="Times New Roman"/>
                <w:color w:val="808080"/>
              </w:rPr>
            </w:pPr>
          </w:p>
        </w:tc>
        <w:tc>
          <w:tcPr>
            <w:tcW w:w="0" w:type="auto"/>
            <w:tcBorders>
              <w:top w:val="nil"/>
              <w:left w:val="nil"/>
              <w:bottom w:val="nil"/>
              <w:right w:val="single" w:sz="8" w:space="0" w:color="auto"/>
            </w:tcBorders>
            <w:shd w:val="clear" w:color="auto" w:fill="DDEBF7"/>
            <w:noWrap/>
            <w:tcMar>
              <w:top w:w="0" w:type="dxa"/>
              <w:left w:w="108" w:type="dxa"/>
              <w:bottom w:w="0" w:type="dxa"/>
              <w:right w:w="108" w:type="dxa"/>
            </w:tcMar>
            <w:vAlign w:val="bottom"/>
          </w:tcPr>
          <w:p w14:paraId="5C280311" w14:textId="77777777" w:rsidR="00C40BFA" w:rsidRPr="00C40BFA" w:rsidRDefault="00C40BFA" w:rsidP="00AF648B">
            <w:pPr>
              <w:jc w:val="center"/>
              <w:rPr>
                <w:rFonts w:ascii="Times New Roman" w:hAnsi="Times New Roman"/>
                <w:b/>
                <w:bCs/>
                <w:color w:val="000000"/>
              </w:rPr>
            </w:pPr>
          </w:p>
        </w:tc>
        <w:tc>
          <w:tcPr>
            <w:tcW w:w="0" w:type="auto"/>
            <w:tcBorders>
              <w:top w:val="nil"/>
              <w:left w:val="nil"/>
              <w:bottom w:val="nil"/>
              <w:right w:val="single" w:sz="8" w:space="0" w:color="auto"/>
            </w:tcBorders>
            <w:shd w:val="clear" w:color="auto" w:fill="DDEBF7"/>
            <w:noWrap/>
            <w:tcMar>
              <w:top w:w="0" w:type="dxa"/>
              <w:left w:w="108" w:type="dxa"/>
              <w:bottom w:w="0" w:type="dxa"/>
              <w:right w:w="108" w:type="dxa"/>
            </w:tcMar>
            <w:vAlign w:val="bottom"/>
          </w:tcPr>
          <w:p w14:paraId="060A979E" w14:textId="77777777" w:rsidR="00C40BFA" w:rsidRPr="00C40BFA" w:rsidRDefault="00C40BFA" w:rsidP="00AF648B">
            <w:pPr>
              <w:rPr>
                <w:rFonts w:ascii="Times New Roman" w:hAnsi="Times New Roman"/>
                <w:b/>
                <w:bCs/>
                <w:color w:val="000000"/>
              </w:rPr>
            </w:pPr>
          </w:p>
        </w:tc>
        <w:tc>
          <w:tcPr>
            <w:tcW w:w="0" w:type="auto"/>
            <w:tcBorders>
              <w:top w:val="nil"/>
              <w:left w:val="nil"/>
              <w:bottom w:val="nil"/>
              <w:right w:val="single" w:sz="8" w:space="0" w:color="auto"/>
            </w:tcBorders>
            <w:shd w:val="clear" w:color="auto" w:fill="BDD7EE"/>
            <w:noWrap/>
            <w:tcMar>
              <w:top w:w="0" w:type="dxa"/>
              <w:left w:w="108" w:type="dxa"/>
              <w:bottom w:w="0" w:type="dxa"/>
              <w:right w:w="108" w:type="dxa"/>
            </w:tcMar>
            <w:vAlign w:val="bottom"/>
          </w:tcPr>
          <w:p w14:paraId="5F674636" w14:textId="77777777" w:rsidR="00C40BFA" w:rsidRPr="00C40BFA" w:rsidRDefault="00C40BFA" w:rsidP="00AF648B">
            <w:pPr>
              <w:jc w:val="center"/>
              <w:rPr>
                <w:rFonts w:ascii="Times New Roman" w:hAnsi="Times New Roman"/>
                <w:b/>
                <w:bCs/>
                <w:color w:val="000000"/>
              </w:rPr>
            </w:pPr>
          </w:p>
        </w:tc>
        <w:tc>
          <w:tcPr>
            <w:tcW w:w="0" w:type="auto"/>
            <w:tcBorders>
              <w:top w:val="nil"/>
              <w:left w:val="nil"/>
              <w:bottom w:val="nil"/>
              <w:right w:val="single" w:sz="8" w:space="0" w:color="auto"/>
            </w:tcBorders>
            <w:shd w:val="clear" w:color="auto" w:fill="BDD7EE"/>
            <w:noWrap/>
            <w:tcMar>
              <w:top w:w="0" w:type="dxa"/>
              <w:left w:w="108" w:type="dxa"/>
              <w:bottom w:w="0" w:type="dxa"/>
              <w:right w:w="108" w:type="dxa"/>
            </w:tcMar>
            <w:vAlign w:val="bottom"/>
          </w:tcPr>
          <w:p w14:paraId="17FD8034" w14:textId="77777777" w:rsidR="00C40BFA" w:rsidRPr="00C40BFA" w:rsidRDefault="00C40BFA" w:rsidP="00AF648B">
            <w:pPr>
              <w:rPr>
                <w:rFonts w:ascii="Times New Roman" w:hAnsi="Times New Roman"/>
                <w:b/>
                <w:bCs/>
                <w:color w:val="000000"/>
              </w:rPr>
            </w:pPr>
          </w:p>
        </w:tc>
        <w:tc>
          <w:tcPr>
            <w:tcW w:w="0" w:type="auto"/>
            <w:tcBorders>
              <w:top w:val="nil"/>
              <w:left w:val="nil"/>
              <w:bottom w:val="nil"/>
              <w:right w:val="single" w:sz="8" w:space="0" w:color="auto"/>
            </w:tcBorders>
            <w:shd w:val="clear" w:color="auto" w:fill="9BC2E6"/>
            <w:noWrap/>
            <w:tcMar>
              <w:top w:w="0" w:type="dxa"/>
              <w:left w:w="108" w:type="dxa"/>
              <w:bottom w:w="0" w:type="dxa"/>
              <w:right w:w="108" w:type="dxa"/>
            </w:tcMar>
            <w:vAlign w:val="bottom"/>
          </w:tcPr>
          <w:p w14:paraId="732C04A8" w14:textId="77777777" w:rsidR="00C40BFA" w:rsidRPr="00C40BFA" w:rsidRDefault="00C40BFA" w:rsidP="00AF648B">
            <w:pPr>
              <w:jc w:val="center"/>
              <w:rPr>
                <w:rFonts w:ascii="Times New Roman" w:hAnsi="Times New Roman"/>
                <w:b/>
                <w:bCs/>
                <w:color w:val="000000"/>
              </w:rPr>
            </w:pPr>
          </w:p>
        </w:tc>
        <w:tc>
          <w:tcPr>
            <w:tcW w:w="0" w:type="auto"/>
            <w:tcBorders>
              <w:top w:val="nil"/>
              <w:left w:val="nil"/>
              <w:bottom w:val="nil"/>
              <w:right w:val="single" w:sz="8" w:space="0" w:color="auto"/>
            </w:tcBorders>
            <w:shd w:val="clear" w:color="auto" w:fill="9BC2E6"/>
            <w:noWrap/>
            <w:tcMar>
              <w:top w:w="0" w:type="dxa"/>
              <w:left w:w="108" w:type="dxa"/>
              <w:bottom w:w="0" w:type="dxa"/>
              <w:right w:w="108" w:type="dxa"/>
            </w:tcMar>
            <w:vAlign w:val="bottom"/>
          </w:tcPr>
          <w:p w14:paraId="7ABBA2F4" w14:textId="77777777" w:rsidR="00C40BFA" w:rsidRPr="00C40BFA" w:rsidRDefault="00C40BFA" w:rsidP="00AF648B">
            <w:pPr>
              <w:rPr>
                <w:rFonts w:ascii="Times New Roman" w:hAnsi="Times New Roman"/>
                <w:b/>
                <w:bCs/>
                <w:color w:val="000000"/>
              </w:rPr>
            </w:pPr>
          </w:p>
        </w:tc>
      </w:tr>
      <w:tr w:rsidR="00C40BFA" w:rsidRPr="00C40BFA" w14:paraId="52F5DE56" w14:textId="77777777" w:rsidTr="00AF648B">
        <w:trPr>
          <w:trHeight w:val="315"/>
        </w:trPr>
        <w:tc>
          <w:tcPr>
            <w:tcW w:w="0" w:type="auto"/>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94CB44A" w14:textId="77777777" w:rsidR="00C40BFA" w:rsidRPr="00C40BFA" w:rsidRDefault="00C40BFA" w:rsidP="00AF648B">
            <w:pPr>
              <w:rPr>
                <w:rFonts w:ascii="Times New Roman" w:hAnsi="Times New Roman"/>
                <w:color w:val="000000"/>
              </w:rPr>
            </w:pPr>
          </w:p>
        </w:tc>
        <w:tc>
          <w:tcPr>
            <w:tcW w:w="0" w:type="auto"/>
            <w:tcBorders>
              <w:top w:val="nil"/>
              <w:left w:val="nil"/>
              <w:bottom w:val="single" w:sz="8" w:space="0" w:color="auto"/>
              <w:right w:val="single" w:sz="8" w:space="0" w:color="auto"/>
            </w:tcBorders>
            <w:noWrap/>
            <w:tcMar>
              <w:top w:w="0" w:type="dxa"/>
              <w:left w:w="108" w:type="dxa"/>
              <w:bottom w:w="0" w:type="dxa"/>
              <w:right w:w="108" w:type="dxa"/>
            </w:tcMar>
            <w:vAlign w:val="bottom"/>
          </w:tcPr>
          <w:p w14:paraId="2EAD2A17" w14:textId="77777777" w:rsidR="00C40BFA" w:rsidRPr="00C40BFA" w:rsidRDefault="00C40BFA" w:rsidP="00AF648B">
            <w:pPr>
              <w:rPr>
                <w:rFonts w:ascii="Times New Roman" w:hAnsi="Times New Roman"/>
                <w:color w:val="808080"/>
              </w:rPr>
            </w:pPr>
          </w:p>
        </w:tc>
        <w:tc>
          <w:tcPr>
            <w:tcW w:w="0" w:type="auto"/>
            <w:tcBorders>
              <w:top w:val="nil"/>
              <w:left w:val="nil"/>
              <w:bottom w:val="single" w:sz="8" w:space="0" w:color="auto"/>
              <w:right w:val="single" w:sz="8" w:space="0" w:color="auto"/>
            </w:tcBorders>
            <w:shd w:val="clear" w:color="auto" w:fill="DDEBF7"/>
            <w:noWrap/>
            <w:tcMar>
              <w:top w:w="0" w:type="dxa"/>
              <w:left w:w="108" w:type="dxa"/>
              <w:bottom w:w="0" w:type="dxa"/>
              <w:right w:w="108" w:type="dxa"/>
            </w:tcMar>
            <w:vAlign w:val="bottom"/>
          </w:tcPr>
          <w:p w14:paraId="44347877" w14:textId="77777777" w:rsidR="00C40BFA" w:rsidRPr="00C40BFA" w:rsidRDefault="00C40BFA" w:rsidP="00AF648B">
            <w:pPr>
              <w:jc w:val="center"/>
              <w:rPr>
                <w:rFonts w:ascii="Times New Roman" w:hAnsi="Times New Roman"/>
                <w:b/>
                <w:bCs/>
                <w:color w:val="000000"/>
              </w:rPr>
            </w:pPr>
          </w:p>
        </w:tc>
        <w:tc>
          <w:tcPr>
            <w:tcW w:w="0" w:type="auto"/>
            <w:tcBorders>
              <w:top w:val="nil"/>
              <w:left w:val="nil"/>
              <w:bottom w:val="single" w:sz="8" w:space="0" w:color="auto"/>
              <w:right w:val="single" w:sz="8" w:space="0" w:color="auto"/>
            </w:tcBorders>
            <w:shd w:val="clear" w:color="auto" w:fill="DDEBF7"/>
            <w:noWrap/>
            <w:tcMar>
              <w:top w:w="0" w:type="dxa"/>
              <w:left w:w="108" w:type="dxa"/>
              <w:bottom w:w="0" w:type="dxa"/>
              <w:right w:w="108" w:type="dxa"/>
            </w:tcMar>
            <w:vAlign w:val="bottom"/>
          </w:tcPr>
          <w:p w14:paraId="2BFE4B58" w14:textId="77777777" w:rsidR="00C40BFA" w:rsidRPr="00C40BFA" w:rsidRDefault="00C40BFA" w:rsidP="00AF648B">
            <w:pPr>
              <w:rPr>
                <w:rFonts w:ascii="Times New Roman" w:hAnsi="Times New Roman"/>
                <w:b/>
                <w:bCs/>
                <w:color w:val="000000"/>
              </w:rPr>
            </w:pPr>
          </w:p>
        </w:tc>
        <w:tc>
          <w:tcPr>
            <w:tcW w:w="0" w:type="auto"/>
            <w:tcBorders>
              <w:top w:val="nil"/>
              <w:left w:val="nil"/>
              <w:bottom w:val="single" w:sz="8" w:space="0" w:color="auto"/>
              <w:right w:val="single" w:sz="8" w:space="0" w:color="auto"/>
            </w:tcBorders>
            <w:shd w:val="clear" w:color="auto" w:fill="BDD7EE"/>
            <w:noWrap/>
            <w:tcMar>
              <w:top w:w="0" w:type="dxa"/>
              <w:left w:w="108" w:type="dxa"/>
              <w:bottom w:w="0" w:type="dxa"/>
              <w:right w:w="108" w:type="dxa"/>
            </w:tcMar>
            <w:vAlign w:val="bottom"/>
          </w:tcPr>
          <w:p w14:paraId="559D27D7" w14:textId="77777777" w:rsidR="00C40BFA" w:rsidRPr="00C40BFA" w:rsidRDefault="00C40BFA" w:rsidP="00AF648B">
            <w:pPr>
              <w:jc w:val="center"/>
              <w:rPr>
                <w:rFonts w:ascii="Times New Roman" w:hAnsi="Times New Roman"/>
                <w:b/>
                <w:bCs/>
                <w:color w:val="000000"/>
              </w:rPr>
            </w:pPr>
          </w:p>
        </w:tc>
        <w:tc>
          <w:tcPr>
            <w:tcW w:w="0" w:type="auto"/>
            <w:tcBorders>
              <w:top w:val="nil"/>
              <w:left w:val="nil"/>
              <w:bottom w:val="single" w:sz="8" w:space="0" w:color="auto"/>
              <w:right w:val="single" w:sz="8" w:space="0" w:color="auto"/>
            </w:tcBorders>
            <w:shd w:val="clear" w:color="auto" w:fill="BDD7EE"/>
            <w:noWrap/>
            <w:tcMar>
              <w:top w:w="0" w:type="dxa"/>
              <w:left w:w="108" w:type="dxa"/>
              <w:bottom w:w="0" w:type="dxa"/>
              <w:right w:w="108" w:type="dxa"/>
            </w:tcMar>
            <w:vAlign w:val="bottom"/>
          </w:tcPr>
          <w:p w14:paraId="090E37C7" w14:textId="77777777" w:rsidR="00C40BFA" w:rsidRPr="00C40BFA" w:rsidRDefault="00C40BFA" w:rsidP="00AF648B">
            <w:pPr>
              <w:rPr>
                <w:rFonts w:ascii="Times New Roman" w:hAnsi="Times New Roman"/>
                <w:b/>
                <w:bCs/>
                <w:color w:val="000000"/>
              </w:rPr>
            </w:pPr>
          </w:p>
        </w:tc>
        <w:tc>
          <w:tcPr>
            <w:tcW w:w="0" w:type="auto"/>
            <w:tcBorders>
              <w:top w:val="nil"/>
              <w:left w:val="nil"/>
              <w:bottom w:val="single" w:sz="8" w:space="0" w:color="auto"/>
              <w:right w:val="single" w:sz="8" w:space="0" w:color="auto"/>
            </w:tcBorders>
            <w:shd w:val="clear" w:color="auto" w:fill="9BC2E6"/>
            <w:noWrap/>
            <w:tcMar>
              <w:top w:w="0" w:type="dxa"/>
              <w:left w:w="108" w:type="dxa"/>
              <w:bottom w:w="0" w:type="dxa"/>
              <w:right w:w="108" w:type="dxa"/>
            </w:tcMar>
            <w:vAlign w:val="bottom"/>
          </w:tcPr>
          <w:p w14:paraId="017E8A83" w14:textId="77777777" w:rsidR="00C40BFA" w:rsidRPr="00C40BFA" w:rsidRDefault="00C40BFA" w:rsidP="00AF648B">
            <w:pPr>
              <w:jc w:val="center"/>
              <w:rPr>
                <w:rFonts w:ascii="Times New Roman" w:hAnsi="Times New Roman"/>
                <w:b/>
                <w:bCs/>
                <w:color w:val="000000"/>
              </w:rPr>
            </w:pPr>
          </w:p>
        </w:tc>
        <w:tc>
          <w:tcPr>
            <w:tcW w:w="0" w:type="auto"/>
            <w:tcBorders>
              <w:top w:val="nil"/>
              <w:left w:val="nil"/>
              <w:bottom w:val="single" w:sz="8" w:space="0" w:color="auto"/>
              <w:right w:val="single" w:sz="8" w:space="0" w:color="auto"/>
            </w:tcBorders>
            <w:shd w:val="clear" w:color="auto" w:fill="9BC2E6"/>
            <w:noWrap/>
            <w:tcMar>
              <w:top w:w="0" w:type="dxa"/>
              <w:left w:w="108" w:type="dxa"/>
              <w:bottom w:w="0" w:type="dxa"/>
              <w:right w:w="108" w:type="dxa"/>
            </w:tcMar>
            <w:vAlign w:val="bottom"/>
          </w:tcPr>
          <w:p w14:paraId="6E94866C" w14:textId="77777777" w:rsidR="00C40BFA" w:rsidRPr="00C40BFA" w:rsidRDefault="00C40BFA" w:rsidP="00AF648B">
            <w:pPr>
              <w:rPr>
                <w:rFonts w:ascii="Times New Roman" w:hAnsi="Times New Roman"/>
                <w:b/>
                <w:bCs/>
                <w:color w:val="000000"/>
              </w:rPr>
            </w:pPr>
          </w:p>
        </w:tc>
      </w:tr>
    </w:tbl>
    <w:p w14:paraId="3D5F6D6C" w14:textId="77777777" w:rsidR="00C40BFA" w:rsidRPr="00C40BFA" w:rsidRDefault="00C40BFA" w:rsidP="00C40BFA">
      <w:pPr>
        <w:rPr>
          <w:rFonts w:ascii="Times New Roman" w:hAnsi="Times New Roman"/>
        </w:rPr>
      </w:pPr>
    </w:p>
    <w:p w14:paraId="10F59C75" w14:textId="77777777" w:rsidR="00C40BFA" w:rsidRPr="0048367E" w:rsidRDefault="00C40BFA" w:rsidP="00C40BFA">
      <w:pPr>
        <w:rPr>
          <w:rFonts w:ascii="Times New Roman" w:hAnsi="Times New Roman"/>
        </w:rPr>
      </w:pPr>
      <w:r w:rsidRPr="0048367E">
        <w:rPr>
          <w:rFonts w:ascii="Times New Roman" w:hAnsi="Times New Roman"/>
        </w:rPr>
        <w:t>UIUC specific information:</w:t>
      </w:r>
    </w:p>
    <w:p w14:paraId="7BE4CEFD" w14:textId="77777777" w:rsidR="00C40BFA" w:rsidRPr="0048367E" w:rsidRDefault="00C40BFA" w:rsidP="00C40BFA">
      <w:pPr>
        <w:rPr>
          <w:rFonts w:ascii="Times New Roman" w:eastAsia="Times New Roman" w:hAnsi="Times New Roman"/>
          <w:color w:val="000000"/>
        </w:rPr>
      </w:pPr>
      <w:r w:rsidRPr="0048367E">
        <w:rPr>
          <w:rFonts w:ascii="Times New Roman" w:hAnsi="Times New Roman"/>
        </w:rPr>
        <w:t>Total springer journals: $</w:t>
      </w:r>
      <w:r w:rsidRPr="0048367E">
        <w:rPr>
          <w:rFonts w:ascii="Times New Roman" w:eastAsia="Times New Roman" w:hAnsi="Times New Roman"/>
          <w:color w:val="000000"/>
        </w:rPr>
        <w:t>951,064.86</w:t>
      </w:r>
    </w:p>
    <w:p w14:paraId="13E5BEC4" w14:textId="77777777" w:rsidR="00C40BFA" w:rsidRPr="0048367E" w:rsidRDefault="00C40BFA" w:rsidP="00C40BFA">
      <w:pPr>
        <w:rPr>
          <w:rFonts w:ascii="Times New Roman" w:eastAsia="Times New Roman" w:hAnsi="Times New Roman"/>
        </w:rPr>
      </w:pPr>
      <w:r w:rsidRPr="0048367E">
        <w:rPr>
          <w:rFonts w:ascii="Times New Roman" w:eastAsia="Times New Roman" w:hAnsi="Times New Roman"/>
          <w:color w:val="000000"/>
        </w:rPr>
        <w:t xml:space="preserve">Springer protocols: </w:t>
      </w:r>
      <w:r w:rsidRPr="0048367E">
        <w:rPr>
          <w:rFonts w:ascii="Times New Roman" w:eastAsia="Times New Roman" w:hAnsi="Times New Roman"/>
        </w:rPr>
        <w:t xml:space="preserve">  $24,780.28 </w:t>
      </w:r>
    </w:p>
    <w:p w14:paraId="6FD42C9B" w14:textId="77777777" w:rsidR="00C40BFA" w:rsidRPr="0048367E" w:rsidRDefault="00C40BFA" w:rsidP="00C40BFA">
      <w:pPr>
        <w:rPr>
          <w:rFonts w:ascii="Times New Roman" w:eastAsia="Times New Roman" w:hAnsi="Times New Roman"/>
        </w:rPr>
      </w:pPr>
      <w:r w:rsidRPr="0048367E">
        <w:rPr>
          <w:rFonts w:ascii="Times New Roman" w:eastAsia="Times New Roman" w:hAnsi="Times New Roman"/>
        </w:rPr>
        <w:t>Springer Materials: $21,692.99</w:t>
      </w:r>
    </w:p>
    <w:p w14:paraId="39C03A7C" w14:textId="77777777" w:rsidR="00C40BFA" w:rsidRPr="0048367E" w:rsidRDefault="00C40BFA" w:rsidP="00C40BFA">
      <w:pPr>
        <w:rPr>
          <w:rFonts w:ascii="Times New Roman" w:eastAsia="Times New Roman" w:hAnsi="Times New Roman"/>
        </w:rPr>
      </w:pPr>
      <w:r w:rsidRPr="0048367E">
        <w:rPr>
          <w:rFonts w:ascii="Times New Roman" w:eastAsia="Times New Roman" w:hAnsi="Times New Roman"/>
        </w:rPr>
        <w:t xml:space="preserve">2021 Springer </w:t>
      </w:r>
      <w:proofErr w:type="spellStart"/>
      <w:r w:rsidRPr="0048367E">
        <w:rPr>
          <w:rFonts w:ascii="Times New Roman" w:eastAsia="Times New Roman" w:hAnsi="Times New Roman"/>
        </w:rPr>
        <w:t>ebooks</w:t>
      </w:r>
      <w:proofErr w:type="spellEnd"/>
      <w:r w:rsidRPr="0048367E">
        <w:rPr>
          <w:rFonts w:ascii="Times New Roman" w:eastAsia="Times New Roman" w:hAnsi="Times New Roman"/>
        </w:rPr>
        <w:t xml:space="preserve">:  $196,237.54 </w:t>
      </w:r>
    </w:p>
    <w:p w14:paraId="1E906A69" w14:textId="77777777" w:rsidR="00C40BFA" w:rsidRPr="0048367E" w:rsidRDefault="00C40BFA" w:rsidP="00C40BFA">
      <w:pPr>
        <w:rPr>
          <w:rFonts w:ascii="Times New Roman" w:eastAsia="Times New Roman" w:hAnsi="Times New Roman"/>
          <w:b/>
          <w:bCs/>
        </w:rPr>
      </w:pPr>
      <w:r w:rsidRPr="0048367E">
        <w:rPr>
          <w:rFonts w:ascii="Times New Roman" w:eastAsia="Times New Roman" w:hAnsi="Times New Roman"/>
        </w:rPr>
        <w:t xml:space="preserve">2021 total: </w:t>
      </w:r>
      <w:r w:rsidRPr="0048367E">
        <w:rPr>
          <w:rFonts w:ascii="Times New Roman" w:eastAsia="Times New Roman" w:hAnsi="Times New Roman"/>
          <w:b/>
          <w:bCs/>
        </w:rPr>
        <w:t xml:space="preserve">$    1,193,775.67 </w:t>
      </w:r>
    </w:p>
    <w:p w14:paraId="254EFCF0" w14:textId="77777777" w:rsidR="00C40BFA" w:rsidRPr="000E3838" w:rsidRDefault="00C40BFA" w:rsidP="00C40BFA">
      <w:pPr>
        <w:rPr>
          <w:rFonts w:ascii="Times New Roman" w:eastAsia="Times New Roman" w:hAnsi="Times New Roman"/>
          <w:sz w:val="8"/>
          <w:szCs w:val="8"/>
        </w:rPr>
      </w:pPr>
    </w:p>
    <w:p w14:paraId="624A3EE7" w14:textId="77777777" w:rsidR="00C40BFA" w:rsidRPr="0048367E" w:rsidRDefault="00C40BFA" w:rsidP="00C40BFA">
      <w:pPr>
        <w:rPr>
          <w:rFonts w:ascii="Times New Roman" w:eastAsia="Times New Roman" w:hAnsi="Times New Roman"/>
        </w:rPr>
      </w:pPr>
      <w:r w:rsidRPr="0048367E">
        <w:rPr>
          <w:rFonts w:ascii="Times New Roman" w:eastAsia="Times New Roman" w:hAnsi="Times New Roman"/>
        </w:rPr>
        <w:t>Nature (including Palgrave)</w:t>
      </w:r>
    </w:p>
    <w:p w14:paraId="555C1B34" w14:textId="77777777" w:rsidR="00C40BFA" w:rsidRPr="0048367E" w:rsidRDefault="00C40BFA" w:rsidP="00C40BFA">
      <w:pPr>
        <w:rPr>
          <w:rFonts w:ascii="Times New Roman" w:eastAsia="Times New Roman" w:hAnsi="Times New Roman"/>
        </w:rPr>
      </w:pPr>
      <w:r w:rsidRPr="0048367E">
        <w:rPr>
          <w:rFonts w:ascii="Times New Roman" w:eastAsia="Times New Roman" w:hAnsi="Times New Roman"/>
        </w:rPr>
        <w:t xml:space="preserve">Palgrave journals: $7,065.30 </w:t>
      </w:r>
    </w:p>
    <w:p w14:paraId="498C7A53" w14:textId="77777777" w:rsidR="00C40BFA" w:rsidRPr="0048367E" w:rsidRDefault="00C40BFA" w:rsidP="00C40BFA">
      <w:pPr>
        <w:rPr>
          <w:rFonts w:ascii="Times New Roman" w:eastAsia="Times New Roman" w:hAnsi="Times New Roman"/>
        </w:rPr>
      </w:pPr>
      <w:r w:rsidRPr="0048367E">
        <w:rPr>
          <w:rFonts w:ascii="Times New Roman" w:eastAsia="Times New Roman" w:hAnsi="Times New Roman"/>
        </w:rPr>
        <w:t>Nature academic journals: $42,333.84</w:t>
      </w:r>
    </w:p>
    <w:p w14:paraId="2D3D933A" w14:textId="77777777" w:rsidR="00C40BFA" w:rsidRPr="0048367E" w:rsidRDefault="00C40BFA" w:rsidP="00C40BFA">
      <w:pPr>
        <w:rPr>
          <w:rFonts w:ascii="Times New Roman" w:eastAsia="Times New Roman" w:hAnsi="Times New Roman"/>
          <w:color w:val="000000"/>
        </w:rPr>
      </w:pPr>
      <w:r w:rsidRPr="0048367E">
        <w:rPr>
          <w:rFonts w:ascii="Times New Roman" w:eastAsia="Times New Roman" w:hAnsi="Times New Roman"/>
        </w:rPr>
        <w:t xml:space="preserve">Nature branded and clinical journals: </w:t>
      </w:r>
      <w:proofErr w:type="gramStart"/>
      <w:r w:rsidRPr="0048367E">
        <w:rPr>
          <w:rFonts w:ascii="Times New Roman" w:eastAsia="Times New Roman" w:hAnsi="Times New Roman"/>
          <w:color w:val="000000"/>
        </w:rPr>
        <w:t>$171,143.41</w:t>
      </w:r>
      <w:proofErr w:type="gramEnd"/>
      <w:r w:rsidRPr="0048367E">
        <w:rPr>
          <w:rFonts w:ascii="Times New Roman" w:eastAsia="Times New Roman" w:hAnsi="Times New Roman"/>
          <w:color w:val="000000"/>
        </w:rPr>
        <w:t xml:space="preserve"> </w:t>
      </w:r>
    </w:p>
    <w:p w14:paraId="2E45E014" w14:textId="77777777" w:rsidR="00C40BFA" w:rsidRPr="0048367E" w:rsidRDefault="00C40BFA" w:rsidP="00C40BFA">
      <w:pPr>
        <w:rPr>
          <w:rFonts w:ascii="Times New Roman" w:eastAsia="Times New Roman" w:hAnsi="Times New Roman"/>
          <w:color w:val="000000"/>
        </w:rPr>
      </w:pPr>
      <w:r w:rsidRPr="0048367E">
        <w:rPr>
          <w:rFonts w:ascii="Times New Roman" w:eastAsia="Times New Roman" w:hAnsi="Times New Roman"/>
          <w:color w:val="000000"/>
        </w:rPr>
        <w:t xml:space="preserve">Scientific American: $     1,854.85 </w:t>
      </w:r>
    </w:p>
    <w:p w14:paraId="49B22818" w14:textId="77777777" w:rsidR="00C40BFA" w:rsidRPr="0048367E" w:rsidRDefault="00C40BFA" w:rsidP="00C40BFA">
      <w:pPr>
        <w:rPr>
          <w:rFonts w:ascii="Times New Roman" w:eastAsia="Times New Roman" w:hAnsi="Times New Roman"/>
          <w:b/>
          <w:bCs/>
          <w:color w:val="000000"/>
        </w:rPr>
      </w:pPr>
      <w:r w:rsidRPr="0048367E">
        <w:rPr>
          <w:rFonts w:ascii="Times New Roman" w:eastAsia="Times New Roman" w:hAnsi="Times New Roman"/>
          <w:color w:val="000000"/>
        </w:rPr>
        <w:t xml:space="preserve">2021 Total: </w:t>
      </w:r>
      <w:r w:rsidRPr="0048367E">
        <w:rPr>
          <w:rFonts w:ascii="Times New Roman" w:eastAsia="Times New Roman" w:hAnsi="Times New Roman"/>
          <w:b/>
          <w:bCs/>
          <w:color w:val="000000"/>
        </w:rPr>
        <w:t xml:space="preserve">$222,397.40 </w:t>
      </w:r>
    </w:p>
    <w:p w14:paraId="52B90FD6" w14:textId="77777777" w:rsidR="00C40BFA" w:rsidRPr="000E3838" w:rsidRDefault="00C40BFA" w:rsidP="00C40BFA">
      <w:pPr>
        <w:rPr>
          <w:rFonts w:ascii="Times New Roman" w:eastAsia="Times New Roman" w:hAnsi="Times New Roman"/>
          <w:color w:val="000000"/>
          <w:sz w:val="8"/>
          <w:szCs w:val="8"/>
        </w:rPr>
      </w:pPr>
    </w:p>
    <w:p w14:paraId="20A16CE5" w14:textId="77777777" w:rsidR="00C40BFA" w:rsidRPr="0048367E" w:rsidRDefault="00C40BFA" w:rsidP="00C40BFA">
      <w:pPr>
        <w:rPr>
          <w:rFonts w:ascii="Times New Roman" w:eastAsia="Times New Roman" w:hAnsi="Times New Roman"/>
        </w:rPr>
      </w:pPr>
      <w:r w:rsidRPr="0048367E">
        <w:rPr>
          <w:rFonts w:ascii="Times New Roman" w:eastAsia="Times New Roman" w:hAnsi="Times New Roman"/>
        </w:rPr>
        <w:t>For those of you asking about new nature titles, I’ll send any updates to that pricing as I receive them.</w:t>
      </w:r>
    </w:p>
    <w:p w14:paraId="6BDB5319" w14:textId="77777777" w:rsidR="00C40BFA" w:rsidRPr="000E3838" w:rsidRDefault="00C40BFA" w:rsidP="00C40BFA">
      <w:pPr>
        <w:rPr>
          <w:rFonts w:ascii="Times New Roman" w:eastAsia="Times New Roman" w:hAnsi="Times New Roman"/>
          <w:sz w:val="8"/>
          <w:szCs w:val="8"/>
        </w:rPr>
      </w:pPr>
    </w:p>
    <w:p w14:paraId="580FD1FA" w14:textId="7ACD8D5B" w:rsidR="00C40BFA" w:rsidRPr="0048367E" w:rsidRDefault="00C40BFA" w:rsidP="00C40BFA">
      <w:pPr>
        <w:rPr>
          <w:rFonts w:ascii="Times New Roman" w:eastAsia="Times New Roman" w:hAnsi="Times New Roman"/>
          <w:color w:val="FF0000"/>
        </w:rPr>
      </w:pPr>
      <w:r w:rsidRPr="0048367E">
        <w:rPr>
          <w:rFonts w:ascii="Times New Roman" w:eastAsia="Times New Roman" w:hAnsi="Times New Roman"/>
          <w:color w:val="FF0000"/>
        </w:rPr>
        <w:t>Springer has indicated that this is their final and best offer for 3 years. However, BTAA has been asked to go back and see if we can get a two</w:t>
      </w:r>
      <w:r w:rsidR="007A5DBE" w:rsidRPr="0048367E">
        <w:rPr>
          <w:rFonts w:ascii="Times New Roman" w:eastAsia="Times New Roman" w:hAnsi="Times New Roman"/>
          <w:color w:val="FF0000"/>
        </w:rPr>
        <w:t>-</w:t>
      </w:r>
      <w:r w:rsidRPr="0048367E">
        <w:rPr>
          <w:rFonts w:ascii="Times New Roman" w:eastAsia="Times New Roman" w:hAnsi="Times New Roman"/>
          <w:color w:val="FF0000"/>
        </w:rPr>
        <w:t xml:space="preserve">year agreement for 1% and 2%, and then this would be renegotiated for year 3 closer to year 3 (year 3 is currently at 3%).  There is also a lot of conversation around the new nature titles as they continue to roll out new titles annually.   Currently there’s 8 new titles we don’t have (121K recently discounted to 88K) and they have indicated there we be 6 more over the course of the next two years.  All BTAA libraries (UIUC included) are discussing holding the line again and refusing to add new titles.  </w:t>
      </w:r>
    </w:p>
    <w:p w14:paraId="71F7533C" w14:textId="77777777" w:rsidR="00C40BFA" w:rsidRPr="0048367E" w:rsidRDefault="00C40BFA" w:rsidP="00C40BFA">
      <w:pPr>
        <w:rPr>
          <w:rFonts w:ascii="Times New Roman" w:eastAsia="Times New Roman" w:hAnsi="Times New Roman"/>
          <w:color w:val="FF0000"/>
          <w:sz w:val="8"/>
          <w:szCs w:val="8"/>
        </w:rPr>
      </w:pPr>
    </w:p>
    <w:p w14:paraId="384128D2" w14:textId="77777777" w:rsidR="00C40BFA" w:rsidRPr="0048367E" w:rsidRDefault="00C40BFA" w:rsidP="00C40BFA">
      <w:pPr>
        <w:rPr>
          <w:rFonts w:ascii="Times New Roman" w:eastAsia="Times New Roman" w:hAnsi="Times New Roman"/>
          <w:i/>
          <w:color w:val="1F4E79" w:themeColor="accent1" w:themeShade="80"/>
        </w:rPr>
      </w:pPr>
      <w:r w:rsidRPr="0048367E">
        <w:rPr>
          <w:rFonts w:ascii="Times New Roman" w:eastAsia="Times New Roman" w:hAnsi="Times New Roman"/>
          <w:i/>
          <w:color w:val="1F4E79" w:themeColor="accent1" w:themeShade="80"/>
        </w:rPr>
        <w:t xml:space="preserve">The offer did not </w:t>
      </w:r>
      <w:proofErr w:type="gramStart"/>
      <w:r w:rsidRPr="0048367E">
        <w:rPr>
          <w:rFonts w:ascii="Times New Roman" w:eastAsia="Times New Roman" w:hAnsi="Times New Roman"/>
          <w:i/>
          <w:color w:val="1F4E79" w:themeColor="accent1" w:themeShade="80"/>
        </w:rPr>
        <w:t>change</w:t>
      </w:r>
      <w:proofErr w:type="gramEnd"/>
      <w:r w:rsidRPr="0048367E">
        <w:rPr>
          <w:rFonts w:ascii="Times New Roman" w:eastAsia="Times New Roman" w:hAnsi="Times New Roman"/>
          <w:i/>
          <w:color w:val="1F4E79" w:themeColor="accent1" w:themeShade="80"/>
        </w:rPr>
        <w:t xml:space="preserve"> and Springer Nature was completed and invoiced by BTAA on December 11</w:t>
      </w:r>
      <w:r w:rsidRPr="0048367E">
        <w:rPr>
          <w:rFonts w:ascii="Times New Roman" w:eastAsia="Times New Roman" w:hAnsi="Times New Roman"/>
          <w:i/>
          <w:color w:val="1F4E79" w:themeColor="accent1" w:themeShade="80"/>
          <w:vertAlign w:val="superscript"/>
        </w:rPr>
        <w:t>th</w:t>
      </w:r>
      <w:r w:rsidRPr="0048367E">
        <w:rPr>
          <w:rFonts w:ascii="Times New Roman" w:eastAsia="Times New Roman" w:hAnsi="Times New Roman"/>
          <w:i/>
          <w:color w:val="1F4E79" w:themeColor="accent1" w:themeShade="80"/>
        </w:rPr>
        <w:t>.</w:t>
      </w:r>
    </w:p>
    <w:p w14:paraId="581BC2B9" w14:textId="77777777" w:rsidR="00C40BFA" w:rsidRPr="000E3838" w:rsidRDefault="00C40BFA" w:rsidP="00C40BFA">
      <w:pPr>
        <w:rPr>
          <w:rFonts w:ascii="Times New Roman" w:eastAsia="Times New Roman" w:hAnsi="Times New Roman"/>
          <w:color w:val="000000"/>
          <w:sz w:val="8"/>
          <w:szCs w:val="8"/>
        </w:rPr>
      </w:pPr>
    </w:p>
    <w:p w14:paraId="13DC2AF6" w14:textId="77777777" w:rsidR="00C40BFA" w:rsidRPr="0048367E" w:rsidRDefault="00C40BFA" w:rsidP="00C40BFA">
      <w:pPr>
        <w:rPr>
          <w:rFonts w:ascii="Times New Roman" w:hAnsi="Times New Roman"/>
          <w:i/>
          <w:color w:val="FF0000"/>
        </w:rPr>
      </w:pPr>
      <w:r w:rsidRPr="0048367E">
        <w:rPr>
          <w:rFonts w:ascii="Times New Roman" w:hAnsi="Times New Roman"/>
          <w:i/>
          <w:color w:val="FF0000"/>
        </w:rPr>
        <w:t>Elsevier Book Series</w:t>
      </w:r>
    </w:p>
    <w:p w14:paraId="546CCC1A" w14:textId="77777777" w:rsidR="00C40BFA" w:rsidRPr="0048367E" w:rsidRDefault="00C40BFA" w:rsidP="00C40BFA">
      <w:pPr>
        <w:rPr>
          <w:rFonts w:ascii="Times New Roman" w:hAnsi="Times New Roman"/>
          <w:color w:val="FF0000"/>
        </w:rPr>
      </w:pPr>
      <w:r w:rsidRPr="0048367E">
        <w:rPr>
          <w:rFonts w:ascii="Times New Roman" w:hAnsi="Times New Roman"/>
          <w:color w:val="FF0000"/>
        </w:rPr>
        <w:t xml:space="preserve">Elsevier books series have renewed as follows: 0%, 2.5%, and 5% for a </w:t>
      </w:r>
      <w:proofErr w:type="gramStart"/>
      <w:r w:rsidRPr="0048367E">
        <w:rPr>
          <w:rFonts w:ascii="Times New Roman" w:hAnsi="Times New Roman"/>
          <w:color w:val="FF0000"/>
        </w:rPr>
        <w:t>3 year</w:t>
      </w:r>
      <w:proofErr w:type="gramEnd"/>
      <w:r w:rsidRPr="0048367E">
        <w:rPr>
          <w:rFonts w:ascii="Times New Roman" w:hAnsi="Times New Roman"/>
          <w:color w:val="FF0000"/>
        </w:rPr>
        <w:t xml:space="preserve"> deal.  The original offer would have been 2.5%, 5%, and 5</w:t>
      </w:r>
      <w:proofErr w:type="gramStart"/>
      <w:r w:rsidRPr="0048367E">
        <w:rPr>
          <w:rFonts w:ascii="Times New Roman" w:hAnsi="Times New Roman"/>
          <w:color w:val="FF0000"/>
        </w:rPr>
        <w:t>% .</w:t>
      </w:r>
      <w:proofErr w:type="gramEnd"/>
      <w:r w:rsidRPr="0048367E">
        <w:rPr>
          <w:rFonts w:ascii="Times New Roman" w:hAnsi="Times New Roman"/>
          <w:color w:val="FF0000"/>
        </w:rPr>
        <w:t xml:space="preserve">  this affects a small number of funds here at a spend of 25K or so with a UIC split and this is a deal we have been in for several years now.</w:t>
      </w:r>
    </w:p>
    <w:p w14:paraId="3B19B064" w14:textId="77777777" w:rsidR="00C40BFA" w:rsidRPr="0048367E" w:rsidRDefault="00C40BFA" w:rsidP="00C40BFA">
      <w:pPr>
        <w:rPr>
          <w:rFonts w:ascii="Times New Roman" w:hAnsi="Times New Roman"/>
          <w:i/>
          <w:color w:val="1F4E79" w:themeColor="accent1" w:themeShade="80"/>
        </w:rPr>
      </w:pPr>
      <w:r w:rsidRPr="0048367E">
        <w:rPr>
          <w:rFonts w:ascii="Times New Roman" w:hAnsi="Times New Roman"/>
          <w:i/>
          <w:color w:val="1F4E79" w:themeColor="accent1" w:themeShade="80"/>
        </w:rPr>
        <w:t>Completed and invoiced by BTAA November 14</w:t>
      </w:r>
      <w:r w:rsidRPr="0048367E">
        <w:rPr>
          <w:rFonts w:ascii="Times New Roman" w:hAnsi="Times New Roman"/>
          <w:i/>
          <w:color w:val="1F4E79" w:themeColor="accent1" w:themeShade="80"/>
          <w:vertAlign w:val="superscript"/>
        </w:rPr>
        <w:t>th</w:t>
      </w:r>
      <w:r w:rsidRPr="0048367E">
        <w:rPr>
          <w:rFonts w:ascii="Times New Roman" w:hAnsi="Times New Roman"/>
          <w:i/>
          <w:color w:val="1F4E79" w:themeColor="accent1" w:themeShade="80"/>
        </w:rPr>
        <w:t xml:space="preserve">.   </w:t>
      </w:r>
    </w:p>
    <w:p w14:paraId="6390BF92" w14:textId="77777777" w:rsidR="00C40BFA" w:rsidRPr="000E3838" w:rsidRDefault="00C40BFA" w:rsidP="00C40BFA">
      <w:pPr>
        <w:rPr>
          <w:rFonts w:ascii="Times New Roman" w:hAnsi="Times New Roman"/>
          <w:color w:val="FF0000"/>
          <w:sz w:val="8"/>
          <w:szCs w:val="8"/>
        </w:rPr>
      </w:pPr>
    </w:p>
    <w:p w14:paraId="2DAE7D42" w14:textId="77777777" w:rsidR="00C40BFA" w:rsidRPr="0048367E" w:rsidRDefault="00C40BFA" w:rsidP="00C40BFA">
      <w:pPr>
        <w:rPr>
          <w:rFonts w:ascii="Times New Roman" w:hAnsi="Times New Roman"/>
          <w:i/>
          <w:color w:val="FF0000"/>
        </w:rPr>
      </w:pPr>
      <w:r w:rsidRPr="0048367E">
        <w:rPr>
          <w:rFonts w:ascii="Times New Roman" w:hAnsi="Times New Roman"/>
          <w:i/>
          <w:color w:val="FF0000"/>
        </w:rPr>
        <w:lastRenderedPageBreak/>
        <w:t>Elsevier journals (UIUC, UIC, and UIS – not BTAA)</w:t>
      </w:r>
    </w:p>
    <w:p w14:paraId="44D75C55" w14:textId="77777777" w:rsidR="00C40BFA" w:rsidRPr="0048367E" w:rsidRDefault="00C40BFA" w:rsidP="00C40BFA">
      <w:pPr>
        <w:rPr>
          <w:rFonts w:ascii="Times New Roman" w:hAnsi="Times New Roman"/>
          <w:color w:val="FF0000"/>
        </w:rPr>
      </w:pPr>
      <w:r w:rsidRPr="0048367E">
        <w:rPr>
          <w:rFonts w:ascii="Times New Roman" w:hAnsi="Times New Roman"/>
          <w:color w:val="FF0000"/>
        </w:rPr>
        <w:t xml:space="preserve">We are currently working with Elsevier on an amendment that would extend our current </w:t>
      </w:r>
      <w:proofErr w:type="gramStart"/>
      <w:r w:rsidRPr="0048367E">
        <w:rPr>
          <w:rFonts w:ascii="Times New Roman" w:hAnsi="Times New Roman"/>
          <w:color w:val="FF0000"/>
        </w:rPr>
        <w:t>5 year</w:t>
      </w:r>
      <w:proofErr w:type="gramEnd"/>
      <w:r w:rsidRPr="0048367E">
        <w:rPr>
          <w:rFonts w:ascii="Times New Roman" w:hAnsi="Times New Roman"/>
          <w:color w:val="FF0000"/>
        </w:rPr>
        <w:t xml:space="preserve"> agreement for one more year and allow for 0% increase on journals for FY22.   This would mean our current agreement would end in 23 as opposed to 22. This requires BOT approval so there will be some time yet before it is completed.  This is only for journals, e.g. not databases, </w:t>
      </w:r>
      <w:proofErr w:type="spellStart"/>
      <w:proofErr w:type="gramStart"/>
      <w:r w:rsidRPr="0048367E">
        <w:rPr>
          <w:rFonts w:ascii="Times New Roman" w:hAnsi="Times New Roman"/>
          <w:color w:val="FF0000"/>
        </w:rPr>
        <w:t>ebooks</w:t>
      </w:r>
      <w:proofErr w:type="spellEnd"/>
      <w:r w:rsidRPr="0048367E">
        <w:rPr>
          <w:rFonts w:ascii="Times New Roman" w:hAnsi="Times New Roman"/>
          <w:color w:val="FF0000"/>
        </w:rPr>
        <w:t>,  Pure</w:t>
      </w:r>
      <w:proofErr w:type="gramEnd"/>
      <w:r w:rsidRPr="0048367E">
        <w:rPr>
          <w:rFonts w:ascii="Times New Roman" w:hAnsi="Times New Roman"/>
          <w:color w:val="FF0000"/>
        </w:rPr>
        <w:t xml:space="preserve">, etc. </w:t>
      </w:r>
    </w:p>
    <w:p w14:paraId="14FDFF0D" w14:textId="77777777" w:rsidR="00C40BFA" w:rsidRPr="000E3838" w:rsidRDefault="00C40BFA" w:rsidP="00C40BFA">
      <w:pPr>
        <w:rPr>
          <w:rFonts w:ascii="Times New Roman" w:hAnsi="Times New Roman"/>
          <w:color w:val="FF0000"/>
          <w:sz w:val="8"/>
          <w:szCs w:val="8"/>
        </w:rPr>
      </w:pPr>
    </w:p>
    <w:p w14:paraId="6F2E44DA" w14:textId="77777777" w:rsidR="00C40BFA" w:rsidRPr="0048367E" w:rsidRDefault="00C40BFA" w:rsidP="00C40BFA">
      <w:pPr>
        <w:rPr>
          <w:rFonts w:ascii="Times New Roman" w:hAnsi="Times New Roman"/>
          <w:i/>
          <w:color w:val="1F4E79" w:themeColor="accent1" w:themeShade="80"/>
        </w:rPr>
      </w:pPr>
      <w:r w:rsidRPr="0048367E">
        <w:rPr>
          <w:rFonts w:ascii="Times New Roman" w:hAnsi="Times New Roman"/>
          <w:i/>
          <w:color w:val="1F4E79" w:themeColor="accent1" w:themeShade="80"/>
        </w:rPr>
        <w:t>0% amendment is still in process.  This would be in effect for fy22. Not fy21.</w:t>
      </w:r>
    </w:p>
    <w:p w14:paraId="5D1442B3" w14:textId="77777777" w:rsidR="00C40BFA" w:rsidRPr="000E3838" w:rsidRDefault="00C40BFA" w:rsidP="00C40BFA">
      <w:pPr>
        <w:rPr>
          <w:rFonts w:ascii="Times New Roman" w:hAnsi="Times New Roman"/>
          <w:color w:val="FF0000"/>
          <w:sz w:val="8"/>
          <w:szCs w:val="8"/>
        </w:rPr>
      </w:pPr>
    </w:p>
    <w:p w14:paraId="6D4FAF42" w14:textId="043022A3" w:rsidR="00C40BFA" w:rsidRPr="0048367E" w:rsidRDefault="00C40BFA" w:rsidP="00C40BFA">
      <w:pPr>
        <w:rPr>
          <w:rFonts w:ascii="Times New Roman" w:hAnsi="Times New Roman"/>
          <w:i/>
          <w:color w:val="FF0000"/>
        </w:rPr>
      </w:pPr>
      <w:r w:rsidRPr="0048367E">
        <w:rPr>
          <w:rFonts w:ascii="Times New Roman" w:hAnsi="Times New Roman"/>
          <w:i/>
          <w:color w:val="FF0000"/>
        </w:rPr>
        <w:t>Oxford University press shared print (one print book, and e-for all participating schools)</w:t>
      </w:r>
    </w:p>
    <w:p w14:paraId="0C00CB16" w14:textId="45AD834F" w:rsidR="00C40BFA" w:rsidRPr="0048367E" w:rsidRDefault="00C40BFA" w:rsidP="00C40BFA">
      <w:pPr>
        <w:rPr>
          <w:rFonts w:ascii="Times New Roman" w:hAnsi="Times New Roman"/>
          <w:color w:val="FF0000"/>
        </w:rPr>
      </w:pPr>
      <w:r w:rsidRPr="0048367E">
        <w:rPr>
          <w:rFonts w:ascii="Times New Roman" w:hAnsi="Times New Roman"/>
          <w:color w:val="FF0000"/>
        </w:rPr>
        <w:t xml:space="preserve">This is currently under discussion for a renewal that would expand to include all front list OSO (Oxford Scholarship Online collections) 7 schools have indicated that they would like to participate (we are one) but there are some issues for some schools surrounding the desire to use LSA funding as opposed to their regular </w:t>
      </w:r>
      <w:proofErr w:type="gramStart"/>
      <w:r w:rsidRPr="0048367E">
        <w:rPr>
          <w:rFonts w:ascii="Times New Roman" w:hAnsi="Times New Roman"/>
          <w:color w:val="FF0000"/>
        </w:rPr>
        <w:t>collections</w:t>
      </w:r>
      <w:proofErr w:type="gramEnd"/>
      <w:r w:rsidRPr="0048367E">
        <w:rPr>
          <w:rFonts w:ascii="Times New Roman" w:hAnsi="Times New Roman"/>
          <w:color w:val="FF0000"/>
        </w:rPr>
        <w:t xml:space="preserve"> allocation.  More information coming on this one. </w:t>
      </w:r>
    </w:p>
    <w:p w14:paraId="157BC464" w14:textId="77777777" w:rsidR="00C40BFA" w:rsidRPr="0048367E" w:rsidRDefault="00C40BFA" w:rsidP="00C40BFA">
      <w:pPr>
        <w:rPr>
          <w:rFonts w:ascii="Times New Roman" w:hAnsi="Times New Roman"/>
          <w:i/>
          <w:color w:val="1F4E79" w:themeColor="accent1" w:themeShade="80"/>
        </w:rPr>
      </w:pPr>
      <w:r w:rsidRPr="0048367E">
        <w:rPr>
          <w:rFonts w:ascii="Times New Roman" w:hAnsi="Times New Roman"/>
          <w:i/>
          <w:color w:val="1F4E79" w:themeColor="accent1" w:themeShade="80"/>
        </w:rPr>
        <w:t>the oxford print program is now expanded and was invoiced January 20</w:t>
      </w:r>
      <w:r w:rsidRPr="0048367E">
        <w:rPr>
          <w:rFonts w:ascii="Times New Roman" w:hAnsi="Times New Roman"/>
          <w:i/>
          <w:color w:val="1F4E79" w:themeColor="accent1" w:themeShade="80"/>
          <w:vertAlign w:val="superscript"/>
        </w:rPr>
        <w:t>th</w:t>
      </w:r>
      <w:r w:rsidRPr="0048367E">
        <w:rPr>
          <w:rFonts w:ascii="Times New Roman" w:hAnsi="Times New Roman"/>
          <w:i/>
          <w:color w:val="1F4E79" w:themeColor="accent1" w:themeShade="80"/>
        </w:rPr>
        <w:t xml:space="preserve">.  </w:t>
      </w:r>
    </w:p>
    <w:p w14:paraId="0ADE5E75" w14:textId="77777777" w:rsidR="00C40BFA" w:rsidRPr="000E3838" w:rsidRDefault="00C40BFA" w:rsidP="00C40BFA">
      <w:pPr>
        <w:rPr>
          <w:rFonts w:ascii="Times New Roman" w:hAnsi="Times New Roman"/>
          <w:b/>
          <w:i/>
          <w:color w:val="FF0000"/>
          <w:sz w:val="8"/>
          <w:szCs w:val="8"/>
        </w:rPr>
      </w:pPr>
    </w:p>
    <w:p w14:paraId="0FDA73F7" w14:textId="77777777" w:rsidR="00C40BFA" w:rsidRPr="0048367E" w:rsidRDefault="00C40BFA" w:rsidP="00C40BFA">
      <w:pPr>
        <w:rPr>
          <w:rFonts w:ascii="Times New Roman" w:hAnsi="Times New Roman"/>
          <w:b/>
          <w:i/>
          <w:color w:val="FF0000"/>
        </w:rPr>
      </w:pPr>
      <w:r w:rsidRPr="0048367E">
        <w:rPr>
          <w:rFonts w:ascii="Times New Roman" w:hAnsi="Times New Roman"/>
          <w:b/>
          <w:i/>
          <w:color w:val="FF0000"/>
        </w:rPr>
        <w:t>Cambridge University Press Read and Publish Agreement</w:t>
      </w:r>
    </w:p>
    <w:p w14:paraId="4A9F8CD1" w14:textId="77777777" w:rsidR="00C40BFA" w:rsidRPr="0048367E" w:rsidRDefault="00C40BFA" w:rsidP="00C40BFA">
      <w:pPr>
        <w:rPr>
          <w:rFonts w:ascii="Times New Roman" w:eastAsia="Times New Roman" w:hAnsi="Times New Roman"/>
          <w:color w:val="FF0000"/>
        </w:rPr>
      </w:pPr>
      <w:r w:rsidRPr="0048367E">
        <w:rPr>
          <w:rFonts w:ascii="Times New Roman" w:hAnsi="Times New Roman"/>
          <w:color w:val="FF0000"/>
        </w:rPr>
        <w:t xml:space="preserve">Cambridge has sent a relatively cost neutral read and publish agreement for their journals.  </w:t>
      </w:r>
      <w:proofErr w:type="gramStart"/>
      <w:r w:rsidRPr="0048367E">
        <w:rPr>
          <w:rFonts w:ascii="Times New Roman" w:hAnsi="Times New Roman"/>
          <w:color w:val="FF0000"/>
        </w:rPr>
        <w:t>Basically</w:t>
      </w:r>
      <w:proofErr w:type="gramEnd"/>
      <w:r w:rsidRPr="0048367E">
        <w:rPr>
          <w:rFonts w:ascii="Times New Roman" w:hAnsi="Times New Roman"/>
          <w:color w:val="FF0000"/>
        </w:rPr>
        <w:t xml:space="preserve"> this agreement like others works starts with our base spend, e.g. our current Cambridge subs </w:t>
      </w:r>
      <w:proofErr w:type="spellStart"/>
      <w:r w:rsidRPr="0048367E">
        <w:rPr>
          <w:rFonts w:ascii="Times New Roman" w:hAnsi="Times New Roman"/>
          <w:color w:val="FF0000"/>
        </w:rPr>
        <w:t>est</w:t>
      </w:r>
      <w:proofErr w:type="spellEnd"/>
      <w:r w:rsidRPr="0048367E">
        <w:rPr>
          <w:rFonts w:ascii="Times New Roman" w:hAnsi="Times New Roman"/>
          <w:color w:val="FF0000"/>
        </w:rPr>
        <w:t xml:space="preserve"> (</w:t>
      </w:r>
      <w:r w:rsidRPr="0048367E">
        <w:rPr>
          <w:rFonts w:ascii="Times New Roman" w:eastAsia="Times New Roman" w:hAnsi="Times New Roman"/>
          <w:color w:val="FF0000"/>
        </w:rPr>
        <w:t xml:space="preserve">$146,788) for 211 titles.  There’s a top up charge of approximately $2100 and we will gain access to 192 titles, along with the read and publish aspect.  This will lock this spend so there will be no cancels during the </w:t>
      </w:r>
      <w:proofErr w:type="gramStart"/>
      <w:r w:rsidRPr="0048367E">
        <w:rPr>
          <w:rFonts w:ascii="Times New Roman" w:eastAsia="Times New Roman" w:hAnsi="Times New Roman"/>
          <w:color w:val="FF0000"/>
        </w:rPr>
        <w:t>3 year</w:t>
      </w:r>
      <w:proofErr w:type="gramEnd"/>
      <w:r w:rsidRPr="0048367E">
        <w:rPr>
          <w:rFonts w:ascii="Times New Roman" w:eastAsia="Times New Roman" w:hAnsi="Times New Roman"/>
          <w:color w:val="FF0000"/>
        </w:rPr>
        <w:t xml:space="preserve"> agreement </w:t>
      </w:r>
    </w:p>
    <w:p w14:paraId="65EA0FB5" w14:textId="77777777" w:rsidR="00C40BFA" w:rsidRPr="0048367E" w:rsidRDefault="00C40BFA" w:rsidP="00C40BFA">
      <w:pPr>
        <w:rPr>
          <w:rFonts w:ascii="Times New Roman" w:eastAsia="Times New Roman" w:hAnsi="Times New Roman"/>
          <w:color w:val="000000"/>
        </w:rPr>
      </w:pPr>
    </w:p>
    <w:p w14:paraId="5F696E2A" w14:textId="77777777" w:rsidR="00C40BFA" w:rsidRPr="0048367E" w:rsidRDefault="00C40BFA" w:rsidP="00C40BFA">
      <w:pPr>
        <w:rPr>
          <w:rFonts w:ascii="Times New Roman" w:hAnsi="Times New Roman"/>
          <w:color w:val="FF0000"/>
        </w:rPr>
      </w:pPr>
      <w:r w:rsidRPr="0048367E">
        <w:rPr>
          <w:rFonts w:ascii="Times New Roman" w:hAnsi="Times New Roman"/>
          <w:color w:val="FF0000"/>
        </w:rPr>
        <w:t>Here’s some text from Cambridge:</w:t>
      </w:r>
    </w:p>
    <w:p w14:paraId="6AB4322C" w14:textId="77777777" w:rsidR="00C40BFA" w:rsidRPr="0048367E" w:rsidRDefault="00C40BFA" w:rsidP="00C40BFA">
      <w:pPr>
        <w:rPr>
          <w:rFonts w:ascii="Times New Roman" w:hAnsi="Times New Roman"/>
          <w:b/>
          <w:color w:val="C45911" w:themeColor="accent2" w:themeShade="BF"/>
        </w:rPr>
      </w:pPr>
      <w:r w:rsidRPr="0048367E">
        <w:rPr>
          <w:rFonts w:ascii="Times New Roman" w:hAnsi="Times New Roman"/>
          <w:b/>
          <w:color w:val="C45911" w:themeColor="accent2" w:themeShade="BF"/>
        </w:rPr>
        <w:t>New Journals Access; Reduced Costs</w:t>
      </w:r>
    </w:p>
    <w:p w14:paraId="1DF5B7ED" w14:textId="77777777" w:rsidR="00C40BFA" w:rsidRPr="0048367E" w:rsidRDefault="00C40BFA" w:rsidP="00C40BFA">
      <w:pPr>
        <w:rPr>
          <w:rFonts w:ascii="Times New Roman" w:hAnsi="Times New Roman"/>
        </w:rPr>
      </w:pPr>
      <w:r w:rsidRPr="0048367E">
        <w:rPr>
          <w:rFonts w:ascii="Times New Roman" w:hAnsi="Times New Roman"/>
        </w:rPr>
        <w:t xml:space="preserve">This agreement will expand journals access for 10 institutions not already subscribing to the Cambridge Full Package, at a substantially discounted upgrade cost unique to this proposal. All institutions, including those already subscribing to the CUP Full Package, will benefit from reduced annual cost increases in subscription years 2022 and 2023 of 2% and 2.5%. Perpetual rights are provided to all volumes published during the agreement term; shallow back-file access is also guaranteed in line with the specific terms of each journal. </w:t>
      </w:r>
    </w:p>
    <w:p w14:paraId="769DAED3" w14:textId="77777777" w:rsidR="00C40BFA" w:rsidRPr="0048367E" w:rsidRDefault="00C40BFA" w:rsidP="00C40BFA">
      <w:pPr>
        <w:rPr>
          <w:rFonts w:ascii="Times New Roman" w:hAnsi="Times New Roman"/>
          <w:b/>
          <w:color w:val="C45911" w:themeColor="accent2" w:themeShade="BF"/>
        </w:rPr>
      </w:pPr>
      <w:r w:rsidRPr="0048367E">
        <w:rPr>
          <w:rFonts w:ascii="Times New Roman" w:hAnsi="Times New Roman"/>
          <w:b/>
          <w:color w:val="C45911" w:themeColor="accent2" w:themeShade="BF"/>
        </w:rPr>
        <w:t xml:space="preserve">New OA Publishing Opportunities </w:t>
      </w:r>
    </w:p>
    <w:p w14:paraId="1A48C98B" w14:textId="77777777" w:rsidR="00C40BFA" w:rsidRPr="0048367E" w:rsidRDefault="00C40BFA" w:rsidP="00DE5561">
      <w:pPr>
        <w:pStyle w:val="NoSpacing"/>
        <w:rPr>
          <w:rFonts w:ascii="Times New Roman" w:hAnsi="Times New Roman" w:cs="Times New Roman"/>
        </w:rPr>
      </w:pPr>
      <w:r w:rsidRPr="0048367E">
        <w:rPr>
          <w:rFonts w:ascii="Times New Roman" w:hAnsi="Times New Roman" w:cs="Times New Roman"/>
        </w:rPr>
        <w:t>For 12 BTAA members covered by this agreement, there will be no charge for corresponding authors who publish research open access in CUP’s gold and hybrid journals. The institutions included in this proposal account for approximately 10% of CUP’s North American research output. As well as securing the OA advantage for a significant pool of BTAA authors, this proposed partnership will accelerate CUP’s transition of its own journals list to open.</w:t>
      </w:r>
    </w:p>
    <w:p w14:paraId="75689AC1" w14:textId="77777777" w:rsidR="00C40BFA" w:rsidRPr="000E3838" w:rsidRDefault="00C40BFA" w:rsidP="00C40BFA">
      <w:pPr>
        <w:rPr>
          <w:rFonts w:ascii="Times New Roman" w:hAnsi="Times New Roman"/>
          <w:color w:val="FF0000"/>
          <w:sz w:val="8"/>
          <w:szCs w:val="8"/>
        </w:rPr>
      </w:pPr>
    </w:p>
    <w:p w14:paraId="4905E655" w14:textId="77777777" w:rsidR="00C40BFA" w:rsidRPr="0048367E" w:rsidRDefault="00C40BFA" w:rsidP="00C40BFA">
      <w:pPr>
        <w:rPr>
          <w:rFonts w:ascii="Times New Roman" w:hAnsi="Times New Roman"/>
          <w:i/>
          <w:color w:val="1F4E79" w:themeColor="accent1" w:themeShade="80"/>
        </w:rPr>
      </w:pPr>
      <w:r w:rsidRPr="0048367E">
        <w:rPr>
          <w:rFonts w:ascii="Times New Roman" w:hAnsi="Times New Roman"/>
          <w:i/>
          <w:color w:val="1F4E79" w:themeColor="accent1" w:themeShade="80"/>
        </w:rPr>
        <w:t xml:space="preserve">Completed and invoiced via </w:t>
      </w:r>
      <w:proofErr w:type="spellStart"/>
      <w:r w:rsidRPr="0048367E">
        <w:rPr>
          <w:rFonts w:ascii="Times New Roman" w:hAnsi="Times New Roman"/>
          <w:i/>
          <w:color w:val="1F4E79" w:themeColor="accent1" w:themeShade="80"/>
        </w:rPr>
        <w:t>Ebsco</w:t>
      </w:r>
      <w:proofErr w:type="spellEnd"/>
      <w:r w:rsidRPr="0048367E">
        <w:rPr>
          <w:rFonts w:ascii="Times New Roman" w:hAnsi="Times New Roman"/>
          <w:i/>
          <w:color w:val="1F4E79" w:themeColor="accent1" w:themeShade="80"/>
        </w:rPr>
        <w:t xml:space="preserve">. Announcements and publicity about the deal forthcoming. </w:t>
      </w:r>
    </w:p>
    <w:p w14:paraId="02622D6A" w14:textId="77777777" w:rsidR="00C40BFA" w:rsidRPr="000E3838" w:rsidRDefault="00C40BFA" w:rsidP="00C40BFA">
      <w:pPr>
        <w:rPr>
          <w:rFonts w:ascii="Times New Roman" w:hAnsi="Times New Roman"/>
          <w:sz w:val="8"/>
          <w:szCs w:val="8"/>
        </w:rPr>
      </w:pPr>
    </w:p>
    <w:p w14:paraId="0B74E984" w14:textId="77777777" w:rsidR="00C40BFA" w:rsidRPr="0048367E" w:rsidRDefault="00C40BFA" w:rsidP="00C40BFA">
      <w:pPr>
        <w:rPr>
          <w:rFonts w:ascii="Times New Roman" w:hAnsi="Times New Roman"/>
          <w:color w:val="FF0000"/>
        </w:rPr>
      </w:pPr>
      <w:r w:rsidRPr="0048367E">
        <w:rPr>
          <w:rFonts w:ascii="Times New Roman" w:hAnsi="Times New Roman"/>
          <w:color w:val="FF0000"/>
        </w:rPr>
        <w:t>Cambridge University Press e-books (shared print)</w:t>
      </w:r>
    </w:p>
    <w:p w14:paraId="1F2F34AA" w14:textId="77777777" w:rsidR="00C40BFA" w:rsidRPr="0048367E" w:rsidRDefault="00C40BFA" w:rsidP="00C40BFA">
      <w:pPr>
        <w:rPr>
          <w:rFonts w:ascii="Times New Roman" w:hAnsi="Times New Roman"/>
          <w:color w:val="FF0000"/>
        </w:rPr>
      </w:pPr>
      <w:r w:rsidRPr="0048367E">
        <w:rPr>
          <w:rFonts w:ascii="Times New Roman" w:hAnsi="Times New Roman"/>
          <w:color w:val="FF0000"/>
        </w:rPr>
        <w:t xml:space="preserve">There’s a new offer from Cambridge </w:t>
      </w:r>
      <w:proofErr w:type="gramStart"/>
      <w:r w:rsidRPr="0048367E">
        <w:rPr>
          <w:rFonts w:ascii="Times New Roman" w:hAnsi="Times New Roman"/>
          <w:color w:val="FF0000"/>
        </w:rPr>
        <w:t>similar to</w:t>
      </w:r>
      <w:proofErr w:type="gramEnd"/>
      <w:r w:rsidRPr="0048367E">
        <w:rPr>
          <w:rFonts w:ascii="Times New Roman" w:hAnsi="Times New Roman"/>
          <w:color w:val="FF0000"/>
        </w:rPr>
        <w:t xml:space="preserve"> Oxford for front list </w:t>
      </w:r>
      <w:proofErr w:type="spellStart"/>
      <w:r w:rsidRPr="0048367E">
        <w:rPr>
          <w:rFonts w:ascii="Times New Roman" w:hAnsi="Times New Roman"/>
          <w:color w:val="FF0000"/>
        </w:rPr>
        <w:t>ebooks</w:t>
      </w:r>
      <w:proofErr w:type="spellEnd"/>
      <w:r w:rsidRPr="0048367E">
        <w:rPr>
          <w:rFonts w:ascii="Times New Roman" w:hAnsi="Times New Roman"/>
          <w:color w:val="FF0000"/>
        </w:rPr>
        <w:t xml:space="preserve"> and a shared print copy for the group.   We received this one on 11/19 so there’s still a great deal of email discussion about it and it doesn’t seem to have really landed anywhere yet.  Several institutions, however, have indicated immediately that they can’t participate.  For the remainder everyone is kicking around email questions mostly around cost and attempting to secure whole book ILL rights.  As an aside, whole book ILL is still not secured with Oxford for that </w:t>
      </w:r>
      <w:proofErr w:type="gramStart"/>
      <w:r w:rsidRPr="0048367E">
        <w:rPr>
          <w:rFonts w:ascii="Times New Roman" w:hAnsi="Times New Roman"/>
          <w:color w:val="FF0000"/>
        </w:rPr>
        <w:t>deal</w:t>
      </w:r>
      <w:proofErr w:type="gramEnd"/>
      <w:r w:rsidRPr="0048367E">
        <w:rPr>
          <w:rFonts w:ascii="Times New Roman" w:hAnsi="Times New Roman"/>
          <w:color w:val="FF0000"/>
        </w:rPr>
        <w:t xml:space="preserve"> but they are discussing it with BTAA.  More information will be forthcoming.  </w:t>
      </w:r>
    </w:p>
    <w:p w14:paraId="710421B5" w14:textId="1EFEF397" w:rsidR="00C40BFA" w:rsidRPr="0048367E" w:rsidRDefault="00C40BFA" w:rsidP="00C40BFA">
      <w:pPr>
        <w:rPr>
          <w:rFonts w:ascii="Times New Roman" w:hAnsi="Times New Roman"/>
          <w:i/>
          <w:color w:val="1F4E79" w:themeColor="accent1" w:themeShade="80"/>
        </w:rPr>
      </w:pPr>
      <w:r w:rsidRPr="0048367E">
        <w:rPr>
          <w:rFonts w:ascii="Times New Roman" w:hAnsi="Times New Roman"/>
          <w:i/>
          <w:color w:val="1F4E79" w:themeColor="accent1" w:themeShade="80"/>
        </w:rPr>
        <w:t xml:space="preserve">the Cambridge shared print </w:t>
      </w:r>
      <w:proofErr w:type="spellStart"/>
      <w:r w:rsidRPr="0048367E">
        <w:rPr>
          <w:rFonts w:ascii="Times New Roman" w:hAnsi="Times New Roman"/>
          <w:i/>
          <w:color w:val="1F4E79" w:themeColor="accent1" w:themeShade="80"/>
        </w:rPr>
        <w:t>ebook</w:t>
      </w:r>
      <w:proofErr w:type="spellEnd"/>
      <w:r w:rsidRPr="0048367E">
        <w:rPr>
          <w:rFonts w:ascii="Times New Roman" w:hAnsi="Times New Roman"/>
          <w:i/>
          <w:color w:val="1F4E79" w:themeColor="accent1" w:themeShade="80"/>
        </w:rPr>
        <w:t xml:space="preserve"> program was not approved at this time.  </w:t>
      </w:r>
    </w:p>
    <w:p w14:paraId="468E040B" w14:textId="77777777" w:rsidR="00C40BFA" w:rsidRPr="000E3838" w:rsidRDefault="00C40BFA" w:rsidP="00C40BFA">
      <w:pPr>
        <w:rPr>
          <w:rFonts w:ascii="Times New Roman" w:hAnsi="Times New Roman"/>
          <w:color w:val="1F4E79" w:themeColor="accent1" w:themeShade="80"/>
          <w:sz w:val="8"/>
          <w:szCs w:val="8"/>
        </w:rPr>
      </w:pPr>
    </w:p>
    <w:p w14:paraId="513DEFCA" w14:textId="77777777" w:rsidR="00C40BFA" w:rsidRPr="0048367E" w:rsidRDefault="00C40BFA" w:rsidP="00C40BFA">
      <w:pPr>
        <w:rPr>
          <w:rFonts w:ascii="Times New Roman" w:hAnsi="Times New Roman"/>
          <w:color w:val="FF0000"/>
        </w:rPr>
      </w:pPr>
      <w:r w:rsidRPr="0048367E">
        <w:rPr>
          <w:rFonts w:ascii="Times New Roman" w:hAnsi="Times New Roman"/>
          <w:color w:val="FF0000"/>
        </w:rPr>
        <w:t>Karger (not BTAA just us)</w:t>
      </w:r>
    </w:p>
    <w:p w14:paraId="5024F166" w14:textId="77777777" w:rsidR="00C40BFA" w:rsidRPr="0048367E" w:rsidRDefault="00C40BFA" w:rsidP="00C40BFA">
      <w:pPr>
        <w:rPr>
          <w:rFonts w:ascii="Times New Roman" w:hAnsi="Times New Roman"/>
          <w:color w:val="FF0000"/>
        </w:rPr>
      </w:pPr>
      <w:r w:rsidRPr="0048367E">
        <w:rPr>
          <w:rFonts w:ascii="Times New Roman" w:hAnsi="Times New Roman"/>
          <w:color w:val="FF0000"/>
        </w:rPr>
        <w:t xml:space="preserve">We have been approached by Karger for a </w:t>
      </w:r>
      <w:proofErr w:type="gramStart"/>
      <w:r w:rsidRPr="0048367E">
        <w:rPr>
          <w:rFonts w:ascii="Times New Roman" w:hAnsi="Times New Roman"/>
          <w:color w:val="FF0000"/>
        </w:rPr>
        <w:t>zero increase</w:t>
      </w:r>
      <w:proofErr w:type="gramEnd"/>
      <w:r w:rsidRPr="0048367E">
        <w:rPr>
          <w:rFonts w:ascii="Times New Roman" w:hAnsi="Times New Roman"/>
          <w:color w:val="FF0000"/>
        </w:rPr>
        <w:t xml:space="preserve"> cost neutral read and publish pilot.  We would renew our journals at a flat rate (104K) and like Cambridge no cancels. We already purchase </w:t>
      </w:r>
      <w:proofErr w:type="gramStart"/>
      <w:r w:rsidRPr="0048367E">
        <w:rPr>
          <w:rFonts w:ascii="Times New Roman" w:hAnsi="Times New Roman"/>
          <w:color w:val="FF0000"/>
        </w:rPr>
        <w:t>all of</w:t>
      </w:r>
      <w:proofErr w:type="gramEnd"/>
      <w:r w:rsidRPr="0048367E">
        <w:rPr>
          <w:rFonts w:ascii="Times New Roman" w:hAnsi="Times New Roman"/>
          <w:color w:val="FF0000"/>
        </w:rPr>
        <w:t xml:space="preserve"> Karger’s journals.</w:t>
      </w:r>
    </w:p>
    <w:p w14:paraId="344DA7CD" w14:textId="77777777" w:rsidR="00C40BFA" w:rsidRPr="000E3838" w:rsidRDefault="00C40BFA" w:rsidP="00C40BFA">
      <w:pPr>
        <w:rPr>
          <w:rFonts w:ascii="Times New Roman" w:hAnsi="Times New Roman"/>
          <w:sz w:val="8"/>
          <w:szCs w:val="8"/>
        </w:rPr>
      </w:pPr>
    </w:p>
    <w:p w14:paraId="57EEDB2B" w14:textId="77777777" w:rsidR="000E3838" w:rsidRDefault="000E3838" w:rsidP="00C40BFA">
      <w:pPr>
        <w:rPr>
          <w:rFonts w:ascii="Times New Roman" w:hAnsi="Times New Roman"/>
        </w:rPr>
      </w:pPr>
    </w:p>
    <w:p w14:paraId="222B43D5" w14:textId="14D203F7" w:rsidR="00C40BFA" w:rsidRPr="0048367E" w:rsidRDefault="00C40BFA" w:rsidP="00C40BFA">
      <w:pPr>
        <w:rPr>
          <w:rFonts w:ascii="Times New Roman" w:hAnsi="Times New Roman"/>
        </w:rPr>
      </w:pPr>
      <w:r w:rsidRPr="0048367E">
        <w:rPr>
          <w:rFonts w:ascii="Times New Roman" w:hAnsi="Times New Roman"/>
        </w:rPr>
        <w:lastRenderedPageBreak/>
        <w:t>From Karger:</w:t>
      </w:r>
    </w:p>
    <w:p w14:paraId="70D60C7B" w14:textId="77777777" w:rsidR="00C40BFA" w:rsidRPr="0048367E" w:rsidRDefault="00C40BFA" w:rsidP="00C40BFA">
      <w:pPr>
        <w:jc w:val="both"/>
        <w:rPr>
          <w:rFonts w:ascii="Times New Roman" w:eastAsia="Calibri" w:hAnsi="Times New Roman"/>
        </w:rPr>
      </w:pPr>
      <w:r w:rsidRPr="0048367E">
        <w:rPr>
          <w:rFonts w:ascii="Times New Roman" w:eastAsia="Calibri" w:hAnsi="Times New Roman"/>
        </w:rPr>
        <w:t xml:space="preserve">Starting January 2021, an </w:t>
      </w:r>
      <w:r w:rsidRPr="0048367E">
        <w:rPr>
          <w:rFonts w:ascii="Times New Roman" w:eastAsia="Calibri" w:hAnsi="Times New Roman"/>
          <w:b/>
        </w:rPr>
        <w:t>unlimited publishing credit deposit</w:t>
      </w:r>
      <w:r w:rsidRPr="0048367E">
        <w:rPr>
          <w:rFonts w:ascii="Times New Roman" w:eastAsia="Calibri" w:hAnsi="Times New Roman"/>
        </w:rPr>
        <w:t xml:space="preserve"> in your name will be made available to researchers from your institute submitting manuscripts on the Karger homepage.</w:t>
      </w:r>
    </w:p>
    <w:p w14:paraId="5EA9BD2C" w14:textId="77777777" w:rsidR="00C40BFA" w:rsidRPr="0048367E" w:rsidRDefault="00C40BFA" w:rsidP="00C40BFA">
      <w:pPr>
        <w:jc w:val="both"/>
        <w:rPr>
          <w:rFonts w:ascii="Times New Roman" w:eastAsia="Calibri" w:hAnsi="Times New Roman"/>
        </w:rPr>
      </w:pPr>
      <w:r w:rsidRPr="0048367E">
        <w:rPr>
          <w:rFonts w:ascii="Times New Roman" w:eastAsia="Calibri" w:hAnsi="Times New Roman"/>
        </w:rPr>
        <w:t xml:space="preserve">Your publishing credit deposit can be used for both Karger Gold Open Access journals and Karger subscription journals under the hybrid model. </w:t>
      </w:r>
    </w:p>
    <w:p w14:paraId="30CB2FCE" w14:textId="77777777" w:rsidR="00C40BFA" w:rsidRPr="0048367E" w:rsidRDefault="00C40BFA" w:rsidP="00C40BFA">
      <w:pPr>
        <w:jc w:val="both"/>
        <w:rPr>
          <w:rFonts w:ascii="Times New Roman" w:eastAsia="Calibri" w:hAnsi="Times New Roman"/>
        </w:rPr>
      </w:pPr>
      <w:r w:rsidRPr="0048367E">
        <w:rPr>
          <w:rFonts w:ascii="Times New Roman" w:eastAsia="Calibri" w:hAnsi="Times New Roman"/>
        </w:rPr>
        <w:t xml:space="preserve">The agreement covers all corresponding authors associated with and employed by your institution. </w:t>
      </w:r>
    </w:p>
    <w:p w14:paraId="7DF5BE1C" w14:textId="77777777" w:rsidR="00C40BFA" w:rsidRPr="000E3838" w:rsidRDefault="00C40BFA" w:rsidP="00C40BFA">
      <w:pPr>
        <w:rPr>
          <w:rFonts w:ascii="Times New Roman" w:hAnsi="Times New Roman"/>
          <w:sz w:val="8"/>
          <w:szCs w:val="8"/>
        </w:rPr>
      </w:pPr>
    </w:p>
    <w:p w14:paraId="578B34ED" w14:textId="77777777" w:rsidR="00C40BFA" w:rsidRPr="0048367E" w:rsidRDefault="00C40BFA" w:rsidP="00C40BFA">
      <w:pPr>
        <w:rPr>
          <w:rFonts w:ascii="Times New Roman" w:hAnsi="Times New Roman"/>
          <w:i/>
          <w:color w:val="1F4E79" w:themeColor="accent1" w:themeShade="80"/>
        </w:rPr>
      </w:pPr>
      <w:r w:rsidRPr="0048367E">
        <w:rPr>
          <w:rFonts w:ascii="Times New Roman" w:hAnsi="Times New Roman"/>
          <w:i/>
          <w:color w:val="1F4E79" w:themeColor="accent1" w:themeShade="80"/>
        </w:rPr>
        <w:t xml:space="preserve">I am behind on agreements and may not be able to get this completed for this year.  </w:t>
      </w:r>
    </w:p>
    <w:p w14:paraId="3893150D" w14:textId="77777777" w:rsidR="00DE5561" w:rsidRPr="0048367E" w:rsidRDefault="00DE5561" w:rsidP="003A30A0">
      <w:pPr>
        <w:tabs>
          <w:tab w:val="left" w:pos="720"/>
          <w:tab w:val="left" w:pos="1080"/>
        </w:tabs>
        <w:rPr>
          <w:rFonts w:ascii="Times New Roman" w:hAnsi="Times New Roman"/>
          <w:b/>
        </w:rPr>
      </w:pPr>
    </w:p>
    <w:p w14:paraId="1C76F9EF" w14:textId="12A755CB" w:rsidR="003A30A0" w:rsidRPr="0048367E" w:rsidRDefault="003A30A0" w:rsidP="003A30A0">
      <w:pPr>
        <w:tabs>
          <w:tab w:val="left" w:pos="720"/>
          <w:tab w:val="left" w:pos="1080"/>
        </w:tabs>
        <w:rPr>
          <w:rFonts w:ascii="Times New Roman" w:hAnsi="Times New Roman"/>
          <w:b/>
        </w:rPr>
      </w:pPr>
      <w:r w:rsidRPr="000E3838">
        <w:rPr>
          <w:rFonts w:ascii="Times New Roman" w:hAnsi="Times New Roman"/>
          <w:b/>
        </w:rPr>
        <w:tab/>
      </w:r>
      <w:r w:rsidRPr="0048367E">
        <w:rPr>
          <w:rFonts w:ascii="Times New Roman" w:hAnsi="Times New Roman"/>
          <w:b/>
        </w:rPr>
        <w:t>Updates</w:t>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p>
    <w:p w14:paraId="1B5EF81B" w14:textId="7489B723" w:rsidR="003A30A0" w:rsidRPr="0048367E"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Acquisitions</w:t>
      </w:r>
      <w:r w:rsidR="00F01CC4" w:rsidRPr="0048367E">
        <w:rPr>
          <w:rFonts w:ascii="Times New Roman" w:hAnsi="Times New Roman" w:cs="Times New Roman"/>
          <w:b/>
        </w:rPr>
        <w:t xml:space="preserve"> </w:t>
      </w:r>
      <w:r w:rsidR="00CE6AB2" w:rsidRPr="0048367E">
        <w:rPr>
          <w:rFonts w:ascii="Times New Roman" w:hAnsi="Times New Roman" w:cs="Times New Roman"/>
          <w:b/>
        </w:rPr>
        <w:t>–</w:t>
      </w:r>
      <w:r w:rsidR="00F01CC4" w:rsidRPr="0048367E">
        <w:rPr>
          <w:rFonts w:ascii="Times New Roman" w:hAnsi="Times New Roman" w:cs="Times New Roman"/>
          <w:b/>
        </w:rPr>
        <w:t xml:space="preserve"> </w:t>
      </w:r>
      <w:r w:rsidR="00876BF7" w:rsidRPr="000E3838">
        <w:rPr>
          <w:rFonts w:ascii="Times New Roman" w:hAnsi="Times New Roman" w:cs="Times New Roman"/>
          <w:bCs/>
        </w:rPr>
        <w:t>People have asked about Gobi e-preferred slips.  Currently default to print.  Can change to default to e-book if available and possibly by fund. George will check with Amy about choices.  If strong feelings about platform prioritization, then this will be pursued further.</w:t>
      </w:r>
    </w:p>
    <w:p w14:paraId="2560D2B7" w14:textId="475695C2" w:rsidR="003A30A0" w:rsidRPr="0048367E"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E-Resources</w:t>
      </w:r>
      <w:r w:rsidR="00CE6AB2" w:rsidRPr="0048367E">
        <w:rPr>
          <w:rFonts w:ascii="Times New Roman" w:hAnsi="Times New Roman" w:cs="Times New Roman"/>
          <w:b/>
        </w:rPr>
        <w:t xml:space="preserve">- </w:t>
      </w:r>
      <w:r w:rsidR="00876BF7" w:rsidRPr="000E3838">
        <w:rPr>
          <w:rFonts w:ascii="Times New Roman" w:hAnsi="Times New Roman" w:cs="Times New Roman"/>
          <w:bCs/>
        </w:rPr>
        <w:t>No updates.</w:t>
      </w:r>
    </w:p>
    <w:p w14:paraId="0E808515" w14:textId="5FBC152E" w:rsidR="003A30A0" w:rsidRPr="0048367E"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 xml:space="preserve">Preservation Services </w:t>
      </w:r>
      <w:r w:rsidR="00CE6AB2" w:rsidRPr="0048367E">
        <w:rPr>
          <w:rFonts w:ascii="Times New Roman" w:hAnsi="Times New Roman" w:cs="Times New Roman"/>
          <w:b/>
        </w:rPr>
        <w:t xml:space="preserve">– </w:t>
      </w:r>
      <w:r w:rsidR="00CE6AB2" w:rsidRPr="000E3838">
        <w:rPr>
          <w:rFonts w:ascii="Times New Roman" w:hAnsi="Times New Roman" w:cs="Times New Roman"/>
          <w:bCs/>
        </w:rPr>
        <w:t>No updates</w:t>
      </w:r>
      <w:r w:rsidR="00876BF7" w:rsidRPr="000E3838">
        <w:rPr>
          <w:rFonts w:ascii="Times New Roman" w:hAnsi="Times New Roman" w:cs="Times New Roman"/>
          <w:bCs/>
        </w:rPr>
        <w:t>.</w:t>
      </w:r>
    </w:p>
    <w:p w14:paraId="737E3EDB" w14:textId="77777777" w:rsidR="003A30A0" w:rsidRPr="000E3838"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Other Updates</w:t>
      </w:r>
      <w:r w:rsidRPr="000E3838">
        <w:rPr>
          <w:rFonts w:ascii="Times New Roman" w:hAnsi="Times New Roman" w:cs="Times New Roman"/>
          <w:b/>
        </w:rPr>
        <w:t xml:space="preserve"> </w:t>
      </w:r>
    </w:p>
    <w:p w14:paraId="106E49BE" w14:textId="77777777" w:rsidR="00F613B9" w:rsidRPr="000E3838" w:rsidRDefault="00F613B9" w:rsidP="00F613B9">
      <w:pPr>
        <w:pStyle w:val="NoSpacing"/>
        <w:ind w:left="720"/>
        <w:rPr>
          <w:rFonts w:ascii="Times New Roman" w:hAnsi="Times New Roman" w:cs="Times New Roman"/>
        </w:rPr>
      </w:pPr>
    </w:p>
    <w:sectPr w:rsidR="00F613B9" w:rsidRPr="000E38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A77033"/>
    <w:multiLevelType w:val="hybridMultilevel"/>
    <w:tmpl w:val="6FA6C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0A6517"/>
    <w:multiLevelType w:val="hybridMultilevel"/>
    <w:tmpl w:val="06401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CB556D"/>
    <w:multiLevelType w:val="hybridMultilevel"/>
    <w:tmpl w:val="30361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1D7A87"/>
    <w:multiLevelType w:val="hybridMultilevel"/>
    <w:tmpl w:val="2EE09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A50F57"/>
    <w:multiLevelType w:val="hybridMultilevel"/>
    <w:tmpl w:val="60F616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47A00A80"/>
    <w:multiLevelType w:val="hybridMultilevel"/>
    <w:tmpl w:val="1E6A52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6DC7544"/>
    <w:multiLevelType w:val="hybridMultilevel"/>
    <w:tmpl w:val="FF34F8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2A32F8"/>
    <w:multiLevelType w:val="hybridMultilevel"/>
    <w:tmpl w:val="6F06B032"/>
    <w:lvl w:ilvl="0" w:tplc="69F69CDE">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588B13FE"/>
    <w:multiLevelType w:val="hybridMultilevel"/>
    <w:tmpl w:val="6C242D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6255141D"/>
    <w:multiLevelType w:val="hybridMultilevel"/>
    <w:tmpl w:val="CD109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8"/>
  </w:num>
  <w:num w:numId="4">
    <w:abstractNumId w:val="4"/>
  </w:num>
  <w:num w:numId="5">
    <w:abstractNumId w:val="2"/>
  </w:num>
  <w:num w:numId="6">
    <w:abstractNumId w:val="5"/>
  </w:num>
  <w:num w:numId="7">
    <w:abstractNumId w:val="6"/>
  </w:num>
  <w:num w:numId="8">
    <w:abstractNumId w:val="0"/>
  </w:num>
  <w:num w:numId="9">
    <w:abstractNumId w:val="9"/>
  </w:num>
  <w:num w:numId="10">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016"/>
    <w:rsid w:val="0000487D"/>
    <w:rsid w:val="00015362"/>
    <w:rsid w:val="000237D1"/>
    <w:rsid w:val="00053A81"/>
    <w:rsid w:val="00067362"/>
    <w:rsid w:val="00075F69"/>
    <w:rsid w:val="00077170"/>
    <w:rsid w:val="00083C75"/>
    <w:rsid w:val="0008612E"/>
    <w:rsid w:val="00086229"/>
    <w:rsid w:val="0009157B"/>
    <w:rsid w:val="00092F0B"/>
    <w:rsid w:val="00092F8D"/>
    <w:rsid w:val="000A3B79"/>
    <w:rsid w:val="000C4183"/>
    <w:rsid w:val="000E3838"/>
    <w:rsid w:val="001223BA"/>
    <w:rsid w:val="001271FD"/>
    <w:rsid w:val="00135E20"/>
    <w:rsid w:val="00140777"/>
    <w:rsid w:val="0015228C"/>
    <w:rsid w:val="001539D6"/>
    <w:rsid w:val="00156244"/>
    <w:rsid w:val="00167310"/>
    <w:rsid w:val="001A4894"/>
    <w:rsid w:val="001B30BA"/>
    <w:rsid w:val="001D3103"/>
    <w:rsid w:val="001D3605"/>
    <w:rsid w:val="001E3E44"/>
    <w:rsid w:val="0021151F"/>
    <w:rsid w:val="002216FD"/>
    <w:rsid w:val="0022318D"/>
    <w:rsid w:val="00223ABE"/>
    <w:rsid w:val="00232012"/>
    <w:rsid w:val="00235748"/>
    <w:rsid w:val="002460F7"/>
    <w:rsid w:val="002654A4"/>
    <w:rsid w:val="0027747A"/>
    <w:rsid w:val="00286679"/>
    <w:rsid w:val="002866BB"/>
    <w:rsid w:val="00286F84"/>
    <w:rsid w:val="002A1016"/>
    <w:rsid w:val="002B2E9B"/>
    <w:rsid w:val="002D02C5"/>
    <w:rsid w:val="002E14A4"/>
    <w:rsid w:val="002E1D99"/>
    <w:rsid w:val="002E777F"/>
    <w:rsid w:val="002F2A8E"/>
    <w:rsid w:val="002F6952"/>
    <w:rsid w:val="00304FA3"/>
    <w:rsid w:val="0031601F"/>
    <w:rsid w:val="003210CA"/>
    <w:rsid w:val="00324A70"/>
    <w:rsid w:val="00333AB3"/>
    <w:rsid w:val="0036462F"/>
    <w:rsid w:val="00367B21"/>
    <w:rsid w:val="00370D0B"/>
    <w:rsid w:val="003844CD"/>
    <w:rsid w:val="003A30A0"/>
    <w:rsid w:val="003A4F4E"/>
    <w:rsid w:val="003B2E62"/>
    <w:rsid w:val="003C312F"/>
    <w:rsid w:val="003C4CBD"/>
    <w:rsid w:val="003D10AB"/>
    <w:rsid w:val="00401A3D"/>
    <w:rsid w:val="00427A5C"/>
    <w:rsid w:val="0043066A"/>
    <w:rsid w:val="00434B97"/>
    <w:rsid w:val="00452434"/>
    <w:rsid w:val="0046446E"/>
    <w:rsid w:val="00467EDE"/>
    <w:rsid w:val="00467F58"/>
    <w:rsid w:val="00473BAC"/>
    <w:rsid w:val="0048367E"/>
    <w:rsid w:val="00483FB6"/>
    <w:rsid w:val="00495810"/>
    <w:rsid w:val="00497D4A"/>
    <w:rsid w:val="004A3222"/>
    <w:rsid w:val="004A47C7"/>
    <w:rsid w:val="004A485B"/>
    <w:rsid w:val="004A66A2"/>
    <w:rsid w:val="004C6454"/>
    <w:rsid w:val="004D061E"/>
    <w:rsid w:val="004E5527"/>
    <w:rsid w:val="004F75A8"/>
    <w:rsid w:val="0051088E"/>
    <w:rsid w:val="0051225A"/>
    <w:rsid w:val="00512787"/>
    <w:rsid w:val="0052202A"/>
    <w:rsid w:val="0052779A"/>
    <w:rsid w:val="00553540"/>
    <w:rsid w:val="00580597"/>
    <w:rsid w:val="005860F7"/>
    <w:rsid w:val="00586924"/>
    <w:rsid w:val="0059140D"/>
    <w:rsid w:val="00597938"/>
    <w:rsid w:val="005A6678"/>
    <w:rsid w:val="005B00C5"/>
    <w:rsid w:val="005B0E7C"/>
    <w:rsid w:val="005B1FCE"/>
    <w:rsid w:val="005B2A65"/>
    <w:rsid w:val="005B6B07"/>
    <w:rsid w:val="005B7AD4"/>
    <w:rsid w:val="005C578E"/>
    <w:rsid w:val="005C63C6"/>
    <w:rsid w:val="005F4590"/>
    <w:rsid w:val="005F716B"/>
    <w:rsid w:val="0061176A"/>
    <w:rsid w:val="00620540"/>
    <w:rsid w:val="00626917"/>
    <w:rsid w:val="00627B4D"/>
    <w:rsid w:val="00631845"/>
    <w:rsid w:val="0063337A"/>
    <w:rsid w:val="00654801"/>
    <w:rsid w:val="006723CB"/>
    <w:rsid w:val="006724C8"/>
    <w:rsid w:val="00675E09"/>
    <w:rsid w:val="00683828"/>
    <w:rsid w:val="0069559B"/>
    <w:rsid w:val="00696B0B"/>
    <w:rsid w:val="006A01B6"/>
    <w:rsid w:val="006A339C"/>
    <w:rsid w:val="006A5656"/>
    <w:rsid w:val="006D68FB"/>
    <w:rsid w:val="006E036F"/>
    <w:rsid w:val="006E382B"/>
    <w:rsid w:val="006E4067"/>
    <w:rsid w:val="006E7C47"/>
    <w:rsid w:val="006F1560"/>
    <w:rsid w:val="006F42C0"/>
    <w:rsid w:val="00712CC8"/>
    <w:rsid w:val="00716A6D"/>
    <w:rsid w:val="007255F4"/>
    <w:rsid w:val="007329A6"/>
    <w:rsid w:val="0074104C"/>
    <w:rsid w:val="0075241F"/>
    <w:rsid w:val="00753FE9"/>
    <w:rsid w:val="00766530"/>
    <w:rsid w:val="00766A29"/>
    <w:rsid w:val="00772857"/>
    <w:rsid w:val="007A230C"/>
    <w:rsid w:val="007A5DBE"/>
    <w:rsid w:val="007B1FE9"/>
    <w:rsid w:val="007B4ECC"/>
    <w:rsid w:val="007C3B12"/>
    <w:rsid w:val="007D1C36"/>
    <w:rsid w:val="007D27C8"/>
    <w:rsid w:val="007D39E0"/>
    <w:rsid w:val="00803B4B"/>
    <w:rsid w:val="00816875"/>
    <w:rsid w:val="00860A85"/>
    <w:rsid w:val="00876BF7"/>
    <w:rsid w:val="008A4AA1"/>
    <w:rsid w:val="008B0037"/>
    <w:rsid w:val="008B46C6"/>
    <w:rsid w:val="008C307E"/>
    <w:rsid w:val="008E3F50"/>
    <w:rsid w:val="008E4F0C"/>
    <w:rsid w:val="008F2FE3"/>
    <w:rsid w:val="00900A69"/>
    <w:rsid w:val="009168A6"/>
    <w:rsid w:val="00921DC2"/>
    <w:rsid w:val="009450C3"/>
    <w:rsid w:val="00962684"/>
    <w:rsid w:val="00964FE0"/>
    <w:rsid w:val="009745E3"/>
    <w:rsid w:val="00984FB6"/>
    <w:rsid w:val="00987A30"/>
    <w:rsid w:val="009976FF"/>
    <w:rsid w:val="009A07A8"/>
    <w:rsid w:val="009A15B9"/>
    <w:rsid w:val="009A5913"/>
    <w:rsid w:val="009B29EA"/>
    <w:rsid w:val="009C24BE"/>
    <w:rsid w:val="009D7E45"/>
    <w:rsid w:val="009E01B1"/>
    <w:rsid w:val="009E1A9F"/>
    <w:rsid w:val="009E2905"/>
    <w:rsid w:val="009E4233"/>
    <w:rsid w:val="009F365C"/>
    <w:rsid w:val="009F71A5"/>
    <w:rsid w:val="00A14B5A"/>
    <w:rsid w:val="00A20269"/>
    <w:rsid w:val="00A23D02"/>
    <w:rsid w:val="00A248B7"/>
    <w:rsid w:val="00A33BCB"/>
    <w:rsid w:val="00A36874"/>
    <w:rsid w:val="00A3771F"/>
    <w:rsid w:val="00A676A3"/>
    <w:rsid w:val="00AB28BF"/>
    <w:rsid w:val="00AB38B3"/>
    <w:rsid w:val="00AB4049"/>
    <w:rsid w:val="00AC1059"/>
    <w:rsid w:val="00AC52BB"/>
    <w:rsid w:val="00AC77F9"/>
    <w:rsid w:val="00AD41A1"/>
    <w:rsid w:val="00AE231C"/>
    <w:rsid w:val="00AE3695"/>
    <w:rsid w:val="00AE4D92"/>
    <w:rsid w:val="00AF0DC5"/>
    <w:rsid w:val="00B109D4"/>
    <w:rsid w:val="00B11CB7"/>
    <w:rsid w:val="00B20857"/>
    <w:rsid w:val="00B21F18"/>
    <w:rsid w:val="00B425DA"/>
    <w:rsid w:val="00B444B9"/>
    <w:rsid w:val="00B462FD"/>
    <w:rsid w:val="00B53282"/>
    <w:rsid w:val="00B5333C"/>
    <w:rsid w:val="00B666FD"/>
    <w:rsid w:val="00B846B1"/>
    <w:rsid w:val="00B9476E"/>
    <w:rsid w:val="00B96A23"/>
    <w:rsid w:val="00BA2DEB"/>
    <w:rsid w:val="00BA3CC7"/>
    <w:rsid w:val="00BB2441"/>
    <w:rsid w:val="00BC05DA"/>
    <w:rsid w:val="00BC6223"/>
    <w:rsid w:val="00BE3021"/>
    <w:rsid w:val="00BE36B1"/>
    <w:rsid w:val="00BF70C3"/>
    <w:rsid w:val="00C06BCC"/>
    <w:rsid w:val="00C0738C"/>
    <w:rsid w:val="00C131E9"/>
    <w:rsid w:val="00C40BFA"/>
    <w:rsid w:val="00C515DA"/>
    <w:rsid w:val="00C5317E"/>
    <w:rsid w:val="00C53668"/>
    <w:rsid w:val="00C615A8"/>
    <w:rsid w:val="00C63666"/>
    <w:rsid w:val="00C72878"/>
    <w:rsid w:val="00C74272"/>
    <w:rsid w:val="00C908FC"/>
    <w:rsid w:val="00C953D1"/>
    <w:rsid w:val="00CC724B"/>
    <w:rsid w:val="00CE100E"/>
    <w:rsid w:val="00CE6AB2"/>
    <w:rsid w:val="00D05AF4"/>
    <w:rsid w:val="00D1547F"/>
    <w:rsid w:val="00D1661B"/>
    <w:rsid w:val="00D22FDA"/>
    <w:rsid w:val="00D23F4B"/>
    <w:rsid w:val="00D24524"/>
    <w:rsid w:val="00D35A1A"/>
    <w:rsid w:val="00D5322F"/>
    <w:rsid w:val="00D53709"/>
    <w:rsid w:val="00D565AC"/>
    <w:rsid w:val="00D62941"/>
    <w:rsid w:val="00D860BB"/>
    <w:rsid w:val="00D86F3D"/>
    <w:rsid w:val="00DA7289"/>
    <w:rsid w:val="00DB4972"/>
    <w:rsid w:val="00DB5B21"/>
    <w:rsid w:val="00DE0B88"/>
    <w:rsid w:val="00DE5561"/>
    <w:rsid w:val="00DF401F"/>
    <w:rsid w:val="00DF5817"/>
    <w:rsid w:val="00E002DA"/>
    <w:rsid w:val="00E076C9"/>
    <w:rsid w:val="00E100FA"/>
    <w:rsid w:val="00E1020C"/>
    <w:rsid w:val="00E12354"/>
    <w:rsid w:val="00E1636A"/>
    <w:rsid w:val="00E327FB"/>
    <w:rsid w:val="00E33016"/>
    <w:rsid w:val="00E37304"/>
    <w:rsid w:val="00E4338F"/>
    <w:rsid w:val="00E533BC"/>
    <w:rsid w:val="00E70A5B"/>
    <w:rsid w:val="00E70E0E"/>
    <w:rsid w:val="00E7249B"/>
    <w:rsid w:val="00E743F6"/>
    <w:rsid w:val="00E9756E"/>
    <w:rsid w:val="00EA28F4"/>
    <w:rsid w:val="00EA76E9"/>
    <w:rsid w:val="00EC3C7A"/>
    <w:rsid w:val="00EE2E5F"/>
    <w:rsid w:val="00EE47C3"/>
    <w:rsid w:val="00EE491C"/>
    <w:rsid w:val="00EE4F69"/>
    <w:rsid w:val="00EF78CD"/>
    <w:rsid w:val="00EF7F96"/>
    <w:rsid w:val="00F01CC4"/>
    <w:rsid w:val="00F20C6E"/>
    <w:rsid w:val="00F32482"/>
    <w:rsid w:val="00F37D08"/>
    <w:rsid w:val="00F51C07"/>
    <w:rsid w:val="00F54AAB"/>
    <w:rsid w:val="00F5659A"/>
    <w:rsid w:val="00F57310"/>
    <w:rsid w:val="00F613B9"/>
    <w:rsid w:val="00F64F96"/>
    <w:rsid w:val="00F802FE"/>
    <w:rsid w:val="00F85056"/>
    <w:rsid w:val="00F90146"/>
    <w:rsid w:val="00FB0E97"/>
    <w:rsid w:val="00FB2D27"/>
    <w:rsid w:val="00FB41A8"/>
    <w:rsid w:val="00FC2512"/>
    <w:rsid w:val="00FD451D"/>
    <w:rsid w:val="00FD5F90"/>
    <w:rsid w:val="00FF03C3"/>
    <w:rsid w:val="00FF47C2"/>
    <w:rsid w:val="00FF4B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0579"/>
  <w15:chartTrackingRefBased/>
  <w15:docId w15:val="{A9909329-09F9-4DA0-A33A-715730E9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6A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016"/>
    <w:pPr>
      <w:spacing w:after="0" w:line="240" w:lineRule="auto"/>
    </w:pPr>
  </w:style>
  <w:style w:type="character" w:customStyle="1" w:styleId="author-183375250">
    <w:name w:val="author-183375250"/>
    <w:basedOn w:val="DefaultParagraphFont"/>
    <w:rsid w:val="002A1016"/>
  </w:style>
  <w:style w:type="paragraph" w:styleId="ListParagraph">
    <w:name w:val="List Paragraph"/>
    <w:basedOn w:val="Normal"/>
    <w:uiPriority w:val="34"/>
    <w:qFormat/>
    <w:rsid w:val="002A1016"/>
    <w:pPr>
      <w:spacing w:after="160" w:line="259" w:lineRule="auto"/>
      <w:ind w:left="720"/>
      <w:contextualSpacing/>
    </w:pPr>
    <w:rPr>
      <w:rFonts w:asciiTheme="minorHAnsi" w:hAnsiTheme="minorHAnsi" w:cstheme="minorBidi"/>
    </w:rPr>
  </w:style>
  <w:style w:type="paragraph" w:styleId="BalloonText">
    <w:name w:val="Balloon Text"/>
    <w:basedOn w:val="Normal"/>
    <w:link w:val="BalloonTextChar"/>
    <w:uiPriority w:val="99"/>
    <w:semiHidden/>
    <w:unhideWhenUsed/>
    <w:rsid w:val="00753F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FE9"/>
    <w:rPr>
      <w:rFonts w:ascii="Segoe UI" w:hAnsi="Segoe UI" w:cs="Segoe UI"/>
      <w:sz w:val="18"/>
      <w:szCs w:val="18"/>
    </w:rPr>
  </w:style>
  <w:style w:type="character" w:styleId="Hyperlink">
    <w:name w:val="Hyperlink"/>
    <w:basedOn w:val="DefaultParagraphFont"/>
    <w:uiPriority w:val="99"/>
    <w:unhideWhenUsed/>
    <w:rsid w:val="009E2905"/>
    <w:rPr>
      <w:color w:val="0563C1" w:themeColor="hyperlink"/>
      <w:u w:val="single"/>
    </w:rPr>
  </w:style>
  <w:style w:type="paragraph" w:styleId="NormalWeb">
    <w:name w:val="Normal (Web)"/>
    <w:basedOn w:val="Normal"/>
    <w:uiPriority w:val="99"/>
    <w:unhideWhenUsed/>
    <w:rsid w:val="00DE0B88"/>
    <w:pPr>
      <w:spacing w:before="100" w:beforeAutospacing="1" w:after="100" w:afterAutospacing="1"/>
    </w:pPr>
    <w:rPr>
      <w:rFonts w:ascii="Times New Roman" w:hAnsi="Times New Roman"/>
      <w:sz w:val="24"/>
      <w:szCs w:val="24"/>
    </w:rPr>
  </w:style>
  <w:style w:type="paragraph" w:styleId="Revision">
    <w:name w:val="Revision"/>
    <w:hidden/>
    <w:uiPriority w:val="99"/>
    <w:semiHidden/>
    <w:rsid w:val="0048367E"/>
    <w:pPr>
      <w:spacing w:after="0" w:line="240" w:lineRule="auto"/>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800643">
      <w:bodyDiv w:val="1"/>
      <w:marLeft w:val="0"/>
      <w:marRight w:val="0"/>
      <w:marTop w:val="0"/>
      <w:marBottom w:val="0"/>
      <w:divBdr>
        <w:top w:val="none" w:sz="0" w:space="0" w:color="auto"/>
        <w:left w:val="none" w:sz="0" w:space="0" w:color="auto"/>
        <w:bottom w:val="none" w:sz="0" w:space="0" w:color="auto"/>
        <w:right w:val="none" w:sz="0" w:space="0" w:color="auto"/>
      </w:divBdr>
    </w:div>
    <w:div w:id="409471580">
      <w:bodyDiv w:val="1"/>
      <w:marLeft w:val="0"/>
      <w:marRight w:val="0"/>
      <w:marTop w:val="0"/>
      <w:marBottom w:val="0"/>
      <w:divBdr>
        <w:top w:val="none" w:sz="0" w:space="0" w:color="auto"/>
        <w:left w:val="none" w:sz="0" w:space="0" w:color="auto"/>
        <w:bottom w:val="none" w:sz="0" w:space="0" w:color="auto"/>
        <w:right w:val="none" w:sz="0" w:space="0" w:color="auto"/>
      </w:divBdr>
    </w:div>
    <w:div w:id="1133015253">
      <w:bodyDiv w:val="1"/>
      <w:marLeft w:val="0"/>
      <w:marRight w:val="0"/>
      <w:marTop w:val="0"/>
      <w:marBottom w:val="0"/>
      <w:divBdr>
        <w:top w:val="none" w:sz="0" w:space="0" w:color="auto"/>
        <w:left w:val="none" w:sz="0" w:space="0" w:color="auto"/>
        <w:bottom w:val="none" w:sz="0" w:space="0" w:color="auto"/>
        <w:right w:val="none" w:sz="0" w:space="0" w:color="auto"/>
      </w:divBdr>
    </w:div>
    <w:div w:id="1381975235">
      <w:bodyDiv w:val="1"/>
      <w:marLeft w:val="0"/>
      <w:marRight w:val="0"/>
      <w:marTop w:val="0"/>
      <w:marBottom w:val="0"/>
      <w:divBdr>
        <w:top w:val="none" w:sz="0" w:space="0" w:color="auto"/>
        <w:left w:val="none" w:sz="0" w:space="0" w:color="auto"/>
        <w:bottom w:val="none" w:sz="0" w:space="0" w:color="auto"/>
        <w:right w:val="none" w:sz="0" w:space="0" w:color="auto"/>
      </w:divBdr>
    </w:div>
    <w:div w:id="1827823543">
      <w:bodyDiv w:val="1"/>
      <w:marLeft w:val="0"/>
      <w:marRight w:val="0"/>
      <w:marTop w:val="0"/>
      <w:marBottom w:val="0"/>
      <w:divBdr>
        <w:top w:val="none" w:sz="0" w:space="0" w:color="auto"/>
        <w:left w:val="none" w:sz="0" w:space="0" w:color="auto"/>
        <w:bottom w:val="none" w:sz="0" w:space="0" w:color="auto"/>
        <w:right w:val="none" w:sz="0" w:space="0" w:color="auto"/>
      </w:divBdr>
    </w:div>
    <w:div w:id="1983659140">
      <w:bodyDiv w:val="1"/>
      <w:marLeft w:val="0"/>
      <w:marRight w:val="0"/>
      <w:marTop w:val="0"/>
      <w:marBottom w:val="0"/>
      <w:divBdr>
        <w:top w:val="none" w:sz="0" w:space="0" w:color="auto"/>
        <w:left w:val="none" w:sz="0" w:space="0" w:color="auto"/>
        <w:bottom w:val="none" w:sz="0" w:space="0" w:color="auto"/>
        <w:right w:val="none" w:sz="0" w:space="0" w:color="auto"/>
      </w:divBdr>
    </w:div>
    <w:div w:id="203641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5393E-16D2-4656-A60D-F85D35A96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2193</Words>
  <Characters>12504</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cp:lastPrinted>2017-10-06T16:55:00Z</cp:lastPrinted>
  <dcterms:created xsi:type="dcterms:W3CDTF">2021-02-25T18:06:00Z</dcterms:created>
  <dcterms:modified xsi:type="dcterms:W3CDTF">2021-02-25T18:06:00Z</dcterms:modified>
</cp:coreProperties>
</file>