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19704E52" w:rsidR="00F0277B" w:rsidRPr="004A460B" w:rsidRDefault="001905DC"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June 24</w:t>
      </w:r>
      <w:r w:rsidR="00B606F3">
        <w:rPr>
          <w:rFonts w:ascii="Times New Roman" w:hAnsi="Times New Roman" w:cs="Times New Roman"/>
          <w:b/>
          <w:sz w:val="28"/>
          <w:szCs w:val="28"/>
        </w:rPr>
        <w:t>, 2021</w:t>
      </w:r>
    </w:p>
    <w:p w14:paraId="37F62155" w14:textId="2E109439"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Via </w:t>
      </w:r>
      <w:r w:rsidR="00165367">
        <w:rPr>
          <w:rFonts w:ascii="Times New Roman" w:hAnsi="Times New Roman" w:cs="Times New Roman"/>
          <w:b/>
          <w:sz w:val="28"/>
          <w:szCs w:val="28"/>
        </w:rPr>
        <w:t>Zoom</w:t>
      </w:r>
    </w:p>
    <w:p w14:paraId="1BCDBB2C" w14:textId="77777777" w:rsidR="0061122E" w:rsidRPr="004A460B" w:rsidRDefault="0061122E" w:rsidP="008B63BF">
      <w:pPr>
        <w:pStyle w:val="NoSpacing"/>
        <w:rPr>
          <w:rFonts w:ascii="Times New Roman" w:hAnsi="Times New Roman" w:cs="Times New Roman"/>
          <w:sz w:val="16"/>
          <w:szCs w:val="16"/>
        </w:rPr>
      </w:pPr>
    </w:p>
    <w:p w14:paraId="1C2760E8" w14:textId="202AAFF9" w:rsidR="001905DC" w:rsidRPr="00F242F7" w:rsidRDefault="00B60965" w:rsidP="001905DC">
      <w:pPr>
        <w:pStyle w:val="NoSpacing"/>
        <w:rPr>
          <w:rFonts w:ascii="Times New Roman" w:hAnsi="Times New Roman" w:cs="Times New Roman"/>
          <w:sz w:val="24"/>
          <w:szCs w:val="24"/>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2E7093" w:rsidRPr="00FC43C1">
        <w:rPr>
          <w:rFonts w:ascii="Times New Roman" w:hAnsi="Times New Roman" w:cs="Times New Roman"/>
        </w:rPr>
        <w:t>MJ Han,</w:t>
      </w:r>
      <w:r w:rsidR="001E7CBD">
        <w:rPr>
          <w:rFonts w:ascii="Times New Roman" w:hAnsi="Times New Roman" w:cs="Times New Roman"/>
        </w:rPr>
        <w:t xml:space="preserve"> </w:t>
      </w:r>
      <w:r w:rsidR="001E7CBD" w:rsidRPr="00FC43C1">
        <w:rPr>
          <w:rFonts w:ascii="Times New Roman" w:hAnsi="Times New Roman" w:cs="Times New Roman"/>
        </w:rPr>
        <w:t>Ayla Kenfield</w:t>
      </w:r>
      <w:r w:rsidR="001E7CBD">
        <w:rPr>
          <w:rFonts w:ascii="Times New Roman" w:hAnsi="Times New Roman" w:cs="Times New Roman"/>
        </w:rPr>
        <w:t>,</w:t>
      </w:r>
      <w:r w:rsidR="001905DC" w:rsidRPr="001905DC">
        <w:rPr>
          <w:rFonts w:ascii="Times New Roman" w:hAnsi="Times New Roman" w:cs="Times New Roman"/>
          <w:sz w:val="24"/>
          <w:szCs w:val="24"/>
        </w:rPr>
        <w:t xml:space="preserve"> </w:t>
      </w:r>
      <w:r w:rsidR="001905DC">
        <w:rPr>
          <w:rFonts w:ascii="Times New Roman" w:hAnsi="Times New Roman" w:cs="Times New Roman"/>
          <w:sz w:val="24"/>
          <w:szCs w:val="24"/>
        </w:rPr>
        <w:t xml:space="preserve">Bill Mischo, </w:t>
      </w:r>
      <w:r w:rsidR="001905DC" w:rsidRPr="00FC43C1">
        <w:rPr>
          <w:rFonts w:ascii="Times New Roman" w:hAnsi="Times New Roman" w:cs="Times New Roman"/>
        </w:rPr>
        <w:t>Michael Norman, Chris Prom</w:t>
      </w:r>
    </w:p>
    <w:p w14:paraId="3E923FB5" w14:textId="42161669" w:rsidR="002E7093" w:rsidRPr="00FC43C1" w:rsidRDefault="00B606F3" w:rsidP="008B63BF">
      <w:pPr>
        <w:pStyle w:val="NoSpacing"/>
        <w:rPr>
          <w:rFonts w:ascii="Times New Roman" w:hAnsi="Times New Roman" w:cs="Times New Roman"/>
        </w:rPr>
      </w:pPr>
      <w:r w:rsidRPr="00FC43C1">
        <w:rPr>
          <w:rFonts w:ascii="Times New Roman" w:hAnsi="Times New Roman" w:cs="Times New Roman"/>
        </w:rPr>
        <w:t xml:space="preserve"> </w:t>
      </w:r>
      <w:r w:rsidR="0084750F">
        <w:rPr>
          <w:rFonts w:ascii="Times New Roman" w:hAnsi="Times New Roman" w:cs="Times New Roman"/>
        </w:rPr>
        <w:t xml:space="preserve">Kyle Rimkus, </w:t>
      </w:r>
      <w:r w:rsidR="00976E96" w:rsidRPr="00FC43C1">
        <w:rPr>
          <w:rFonts w:ascii="Times New Roman" w:hAnsi="Times New Roman" w:cs="Times New Roman"/>
        </w:rPr>
        <w:t>Tom Teper,</w:t>
      </w:r>
      <w:r w:rsidR="0050621D">
        <w:rPr>
          <w:rFonts w:ascii="Times New Roman" w:hAnsi="Times New Roman" w:cs="Times New Roman"/>
        </w:rPr>
        <w:t xml:space="preserve"> Tracy Tolliver</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6466988D"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1905DC" w:rsidRPr="00FC43C1">
        <w:rPr>
          <w:rFonts w:ascii="Times New Roman" w:hAnsi="Times New Roman" w:cs="Times New Roman"/>
        </w:rPr>
        <w:t>Jim Dohle,</w:t>
      </w:r>
      <w:r w:rsidR="001905DC" w:rsidRPr="001905DC">
        <w:rPr>
          <w:rFonts w:ascii="Times New Roman" w:hAnsi="Times New Roman" w:cs="Times New Roman"/>
        </w:rPr>
        <w:t xml:space="preserve"> </w:t>
      </w:r>
      <w:r w:rsidR="001905DC" w:rsidRPr="00FC43C1">
        <w:rPr>
          <w:rFonts w:ascii="Times New Roman" w:hAnsi="Times New Roman" w:cs="Times New Roman"/>
        </w:rPr>
        <w:t>John Laskowski, Mary Laskowski</w:t>
      </w:r>
      <w:r w:rsidR="001905DC">
        <w:rPr>
          <w:rFonts w:ascii="Times New Roman" w:hAnsi="Times New Roman" w:cs="Times New Roman"/>
        </w:rPr>
        <w:t>,</w:t>
      </w:r>
      <w:r w:rsidR="001905DC" w:rsidRPr="00FC43C1">
        <w:rPr>
          <w:rFonts w:ascii="Times New Roman" w:hAnsi="Times New Roman" w:cs="Times New Roman"/>
        </w:rPr>
        <w:t xml:space="preserve"> Wendy Shelburne</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735975DC" w:rsidR="00645F93" w:rsidRDefault="00645F93" w:rsidP="008B63BF">
      <w:pPr>
        <w:pStyle w:val="NoSpacing"/>
        <w:rPr>
          <w:rFonts w:ascii="Times New Roman" w:hAnsi="Times New Roman" w:cs="Times New Roman"/>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t>
      </w:r>
      <w:r w:rsidRPr="00FC43C1">
        <w:rPr>
          <w:rFonts w:ascii="Times New Roman" w:hAnsi="Times New Roman" w:cs="Times New Roman"/>
        </w:rPr>
        <w:t>Wendy Wolter</w:t>
      </w:r>
    </w:p>
    <w:p w14:paraId="4A0B6E2F" w14:textId="77777777" w:rsidR="00165367" w:rsidRPr="00165367" w:rsidRDefault="00165367" w:rsidP="008B63BF">
      <w:pPr>
        <w:pStyle w:val="NoSpacing"/>
        <w:rPr>
          <w:rFonts w:ascii="Times New Roman" w:hAnsi="Times New Roman" w:cs="Times New Roman"/>
          <w:sz w:val="10"/>
          <w:szCs w:val="10"/>
        </w:rPr>
      </w:pPr>
    </w:p>
    <w:p w14:paraId="0AAE7072" w14:textId="611C77D7" w:rsidR="00645F93" w:rsidRPr="00C339C8" w:rsidRDefault="00645F93" w:rsidP="008B63BF">
      <w:pPr>
        <w:pStyle w:val="NoSpacing"/>
        <w:rPr>
          <w:rFonts w:ascii="Times New Roman" w:hAnsi="Times New Roman" w:cs="Times New Roman"/>
          <w:sz w:val="8"/>
          <w:szCs w:val="8"/>
        </w:rPr>
      </w:pPr>
    </w:p>
    <w:p w14:paraId="74F66703" w14:textId="77777777" w:rsidR="006D1255" w:rsidRPr="00D02ADD" w:rsidRDefault="00370DF4" w:rsidP="008B63BF">
      <w:pPr>
        <w:pStyle w:val="NoSpacing"/>
        <w:rPr>
          <w:rFonts w:ascii="Times New Roman" w:hAnsi="Times New Roman" w:cs="Times New Roman"/>
          <w:b/>
          <w:sz w:val="28"/>
          <w:szCs w:val="28"/>
        </w:rPr>
      </w:pPr>
      <w:r w:rsidRPr="00D02ADD">
        <w:rPr>
          <w:rFonts w:ascii="Times New Roman" w:hAnsi="Times New Roman" w:cs="Times New Roman"/>
          <w:b/>
          <w:sz w:val="28"/>
          <w:szCs w:val="28"/>
        </w:rPr>
        <w:t>Agenda and Minutes</w:t>
      </w:r>
    </w:p>
    <w:p w14:paraId="2BDAC784" w14:textId="758533AA" w:rsidR="00534212" w:rsidRDefault="00976E96" w:rsidP="008B63BF">
      <w:pPr>
        <w:pStyle w:val="NoSpacing"/>
        <w:rPr>
          <w:rFonts w:ascii="Times New Roman" w:hAnsi="Times New Roman" w:cs="Times New Roman"/>
        </w:rPr>
      </w:pPr>
      <w:r w:rsidRPr="00FC43C1">
        <w:rPr>
          <w:rFonts w:ascii="Times New Roman" w:hAnsi="Times New Roman" w:cs="Times New Roman"/>
        </w:rPr>
        <w:t>Tom Teper</w:t>
      </w:r>
      <w:r w:rsidR="00370DF4" w:rsidRPr="00FC43C1">
        <w:rPr>
          <w:rFonts w:ascii="Times New Roman" w:hAnsi="Times New Roman" w:cs="Times New Roman"/>
        </w:rPr>
        <w:t xml:space="preserve"> opened the meeting</w:t>
      </w:r>
      <w:r w:rsidR="00514DAE" w:rsidRPr="00FC43C1">
        <w:rPr>
          <w:rFonts w:ascii="Times New Roman" w:hAnsi="Times New Roman" w:cs="Times New Roman"/>
        </w:rPr>
        <w:t xml:space="preserve"> asking for approval of the </w:t>
      </w:r>
      <w:r w:rsidR="001905DC">
        <w:rPr>
          <w:rFonts w:ascii="Times New Roman" w:hAnsi="Times New Roman" w:cs="Times New Roman"/>
        </w:rPr>
        <w:t>June</w:t>
      </w:r>
      <w:r w:rsidR="00013261">
        <w:rPr>
          <w:rFonts w:ascii="Times New Roman" w:hAnsi="Times New Roman" w:cs="Times New Roman"/>
        </w:rPr>
        <w:t xml:space="preserve"> </w:t>
      </w:r>
      <w:r w:rsidR="00514DAE" w:rsidRPr="00FC43C1">
        <w:rPr>
          <w:rFonts w:ascii="Times New Roman" w:hAnsi="Times New Roman" w:cs="Times New Roman"/>
        </w:rPr>
        <w:t>agenda</w:t>
      </w:r>
      <w:r w:rsidR="00013261">
        <w:rPr>
          <w:rFonts w:ascii="Times New Roman" w:hAnsi="Times New Roman" w:cs="Times New Roman"/>
        </w:rPr>
        <w:t xml:space="preserve">, and </w:t>
      </w:r>
      <w:r w:rsidR="001905DC">
        <w:rPr>
          <w:rFonts w:ascii="Times New Roman" w:hAnsi="Times New Roman" w:cs="Times New Roman"/>
        </w:rPr>
        <w:t>May</w:t>
      </w:r>
      <w:r w:rsidR="00013261">
        <w:rPr>
          <w:rFonts w:ascii="Times New Roman" w:hAnsi="Times New Roman" w:cs="Times New Roman"/>
        </w:rPr>
        <w:t xml:space="preserve"> minutes</w:t>
      </w:r>
      <w:r w:rsidR="006E6354" w:rsidRPr="00FC43C1">
        <w:rPr>
          <w:rFonts w:ascii="Times New Roman" w:hAnsi="Times New Roman" w:cs="Times New Roman"/>
        </w:rPr>
        <w:t>.</w:t>
      </w:r>
      <w:r w:rsidR="00514DAE" w:rsidRPr="00FC43C1">
        <w:rPr>
          <w:rFonts w:ascii="Times New Roman" w:hAnsi="Times New Roman" w:cs="Times New Roman"/>
        </w:rPr>
        <w:t xml:space="preserve"> </w:t>
      </w:r>
      <w:r w:rsidRPr="00FC43C1">
        <w:rPr>
          <w:rFonts w:ascii="Times New Roman" w:hAnsi="Times New Roman" w:cs="Times New Roman"/>
        </w:rPr>
        <w:t>Agenda</w:t>
      </w:r>
      <w:r w:rsidR="00013261">
        <w:rPr>
          <w:rFonts w:ascii="Times New Roman" w:hAnsi="Times New Roman" w:cs="Times New Roman"/>
        </w:rPr>
        <w:t xml:space="preserve"> </w:t>
      </w:r>
      <w:r w:rsidR="00165367">
        <w:rPr>
          <w:rFonts w:ascii="Times New Roman" w:hAnsi="Times New Roman" w:cs="Times New Roman"/>
        </w:rPr>
        <w:t>and minutes unanimously approved.</w:t>
      </w:r>
      <w:r w:rsidR="00983EAB" w:rsidRPr="00FC43C1">
        <w:rPr>
          <w:rFonts w:ascii="Times New Roman" w:hAnsi="Times New Roman" w:cs="Times New Roman"/>
        </w:rPr>
        <w:t xml:space="preserve"> </w:t>
      </w:r>
    </w:p>
    <w:p w14:paraId="72319182" w14:textId="72A80BBB" w:rsidR="00013261" w:rsidRPr="00C61F1F" w:rsidRDefault="00013261" w:rsidP="008B63BF">
      <w:pPr>
        <w:pStyle w:val="NoSpacing"/>
        <w:rPr>
          <w:rFonts w:ascii="Times New Roman" w:hAnsi="Times New Roman" w:cs="Times New Roman"/>
          <w:sz w:val="16"/>
          <w:szCs w:val="16"/>
        </w:rPr>
      </w:pPr>
    </w:p>
    <w:p w14:paraId="0BE7D60D" w14:textId="1F45A5CD" w:rsidR="001E7CBD" w:rsidRDefault="00013261" w:rsidP="008B63BF">
      <w:pPr>
        <w:pStyle w:val="NoSpacing"/>
        <w:rPr>
          <w:rFonts w:ascii="Times New Roman" w:hAnsi="Times New Roman" w:cs="Times New Roman"/>
          <w:bCs/>
          <w:sz w:val="24"/>
          <w:szCs w:val="24"/>
        </w:rPr>
      </w:pPr>
      <w:r w:rsidRPr="00D02ADD">
        <w:rPr>
          <w:rFonts w:ascii="Times New Roman" w:hAnsi="Times New Roman" w:cs="Times New Roman"/>
          <w:b/>
          <w:sz w:val="28"/>
          <w:szCs w:val="28"/>
        </w:rPr>
        <w:t>ILS System Migration Update</w:t>
      </w:r>
      <w:r>
        <w:rPr>
          <w:rFonts w:ascii="Times New Roman" w:hAnsi="Times New Roman" w:cs="Times New Roman"/>
          <w:b/>
          <w:sz w:val="24"/>
          <w:szCs w:val="24"/>
        </w:rPr>
        <w:t xml:space="preserve"> – </w:t>
      </w:r>
      <w:r w:rsidRPr="00026AA6">
        <w:rPr>
          <w:rFonts w:ascii="Times New Roman" w:hAnsi="Times New Roman" w:cs="Times New Roman"/>
          <w:sz w:val="24"/>
          <w:szCs w:val="24"/>
        </w:rPr>
        <w:t>Michael</w:t>
      </w:r>
      <w:r>
        <w:rPr>
          <w:rFonts w:ascii="Times New Roman" w:hAnsi="Times New Roman" w:cs="Times New Roman"/>
          <w:b/>
          <w:sz w:val="24"/>
          <w:szCs w:val="24"/>
        </w:rPr>
        <w:t xml:space="preserve"> </w:t>
      </w:r>
      <w:r w:rsidRPr="007E1A0F">
        <w:rPr>
          <w:rFonts w:ascii="Times New Roman" w:hAnsi="Times New Roman" w:cs="Times New Roman"/>
          <w:bCs/>
          <w:sz w:val="24"/>
          <w:szCs w:val="24"/>
        </w:rPr>
        <w:t>Norman</w:t>
      </w:r>
    </w:p>
    <w:p w14:paraId="3D0703FF" w14:textId="78FF6D69" w:rsidR="001905DC" w:rsidRPr="001905DC" w:rsidRDefault="001905DC" w:rsidP="001905DC">
      <w:pPr>
        <w:rPr>
          <w:rFonts w:ascii="Times New Roman" w:eastAsia="Times New Roman" w:hAnsi="Times New Roman" w:cs="Times New Roman"/>
          <w:color w:val="000000"/>
          <w:lang w:bidi="ar-SA"/>
        </w:rPr>
      </w:pPr>
      <w:r>
        <w:rPr>
          <w:rFonts w:ascii="Times New Roman" w:hAnsi="Times New Roman" w:cs="Times New Roman"/>
          <w:sz w:val="24"/>
          <w:szCs w:val="24"/>
        </w:rPr>
        <w:t>Everything is set up with Alma and Primo. Now that we are no longer using HT ETAS, we removed all of the temporary locations from the catalog (ca. 5.1-million items) over about three days</w:t>
      </w:r>
      <w:r>
        <w:rPr>
          <w:rFonts w:ascii="Times New Roman" w:hAnsi="Times New Roman" w:cs="Times New Roman"/>
          <w:sz w:val="24"/>
          <w:szCs w:val="24"/>
        </w:rPr>
        <w:t xml:space="preserve">. </w:t>
      </w:r>
      <w:r>
        <w:rPr>
          <w:rFonts w:ascii="Times New Roman" w:hAnsi="Times New Roman" w:cs="Times New Roman"/>
          <w:sz w:val="24"/>
          <w:szCs w:val="24"/>
        </w:rPr>
        <w:t xml:space="preserve">Kudos to Jay Heldreth’s work on the Primo side and EasySearch </w:t>
      </w:r>
      <w:r>
        <w:rPr>
          <w:rFonts w:ascii="Times New Roman" w:hAnsi="Times New Roman" w:cs="Times New Roman"/>
          <w:sz w:val="24"/>
          <w:szCs w:val="24"/>
        </w:rPr>
        <w:t>component</w:t>
      </w:r>
      <w:r>
        <w:rPr>
          <w:rFonts w:ascii="Times New Roman" w:hAnsi="Times New Roman" w:cs="Times New Roman"/>
          <w:sz w:val="24"/>
          <w:szCs w:val="24"/>
        </w:rPr>
        <w:t xml:space="preserve">. Everything should be set up the way that it was pre-ETAS. There is a little clean-up work being done on this since adding the HT ETAS temporary locations deleted any pre-existing temporary locations. It looks like it impacted ca. 2,100 items that we are in the process of </w:t>
      </w:r>
      <w:r w:rsidRPr="001905DC">
        <w:rPr>
          <w:rFonts w:ascii="Times New Roman" w:hAnsi="Times New Roman" w:cs="Times New Roman"/>
        </w:rPr>
        <w:t>correcting.</w:t>
      </w:r>
      <w:r>
        <w:rPr>
          <w:rFonts w:ascii="Times New Roman" w:hAnsi="Times New Roman" w:cs="Times New Roman"/>
        </w:rPr>
        <w:t xml:space="preserve"> </w:t>
      </w:r>
      <w:r w:rsidRPr="001905DC">
        <w:rPr>
          <w:rFonts w:ascii="Times New Roman" w:hAnsi="Times New Roman" w:cs="Times New Roman"/>
        </w:rPr>
        <w:t>The g</w:t>
      </w:r>
      <w:r w:rsidRPr="001905DC">
        <w:rPr>
          <w:rFonts w:ascii="Times New Roman" w:eastAsia="Times New Roman" w:hAnsi="Times New Roman" w:cs="Times New Roman"/>
          <w:color w:val="000000"/>
        </w:rPr>
        <w:t>ood news is that we can run reports against Alma Analytics to regain that previous Temporary Location information. Alma records every activity (event) that occurs in the catalog including when an item is moved to a different location or, in this case, if temporary location is assigned to an item. Alma defines this as keeping a provenance of activity for all items in the catalog. This provenance location information is available in Alma Analytics and reports can be run against that activity. </w:t>
      </w:r>
    </w:p>
    <w:p w14:paraId="4DF66471" w14:textId="77777777" w:rsidR="001905DC" w:rsidRDefault="001905DC" w:rsidP="008B63BF">
      <w:pPr>
        <w:pStyle w:val="NoSpacing"/>
        <w:rPr>
          <w:rFonts w:ascii="Times New Roman" w:hAnsi="Times New Roman" w:cs="Times New Roman"/>
          <w:bCs/>
          <w:sz w:val="24"/>
          <w:szCs w:val="24"/>
        </w:rPr>
      </w:pPr>
    </w:p>
    <w:p w14:paraId="38A74DC5" w14:textId="45A13367" w:rsidR="006E1A08" w:rsidRPr="00C61F1F" w:rsidRDefault="006E1A08" w:rsidP="00714260">
      <w:pPr>
        <w:pStyle w:val="BodyText"/>
        <w:spacing w:before="52" w:line="259" w:lineRule="auto"/>
        <w:ind w:left="0" w:right="107" w:firstLine="0"/>
        <w:rPr>
          <w:rFonts w:ascii="Times New Roman" w:hAnsi="Times New Roman" w:cs="Times New Roman"/>
          <w:b/>
          <w:sz w:val="28"/>
          <w:szCs w:val="28"/>
        </w:rPr>
      </w:pPr>
      <w:r w:rsidRPr="00C61F1F">
        <w:rPr>
          <w:rFonts w:ascii="Times New Roman" w:hAnsi="Times New Roman" w:cs="Times New Roman"/>
          <w:b/>
          <w:sz w:val="28"/>
          <w:szCs w:val="28"/>
        </w:rPr>
        <w:t>Quarterly Working Group Reports</w:t>
      </w:r>
    </w:p>
    <w:p w14:paraId="172470FF" w14:textId="586C5529" w:rsidR="00D842E6" w:rsidRDefault="00165367" w:rsidP="00AC7820">
      <w:pPr>
        <w:rPr>
          <w:rFonts w:ascii="Times New Roman" w:hAnsi="Times New Roman" w:cs="Times New Roman"/>
          <w:sz w:val="24"/>
          <w:szCs w:val="24"/>
        </w:rPr>
      </w:pPr>
      <w:bookmarkStart w:id="0" w:name="_gjdgxs" w:colFirst="0" w:colLast="0"/>
      <w:bookmarkEnd w:id="0"/>
      <w:r>
        <w:rPr>
          <w:rFonts w:ascii="Times New Roman" w:hAnsi="Times New Roman" w:cs="Times New Roman"/>
          <w:b/>
          <w:bCs/>
          <w:sz w:val="24"/>
          <w:szCs w:val="24"/>
        </w:rPr>
        <w:t>Search, Discovery, and Delivery</w:t>
      </w:r>
      <w:r w:rsidR="00E36259" w:rsidRPr="00C61F1F">
        <w:rPr>
          <w:rFonts w:ascii="Times New Roman" w:hAnsi="Times New Roman" w:cs="Times New Roman"/>
          <w:sz w:val="24"/>
          <w:szCs w:val="24"/>
        </w:rPr>
        <w:t xml:space="preserve"> – </w:t>
      </w:r>
      <w:r>
        <w:rPr>
          <w:rFonts w:ascii="Times New Roman" w:hAnsi="Times New Roman" w:cs="Times New Roman"/>
          <w:sz w:val="24"/>
          <w:szCs w:val="24"/>
        </w:rPr>
        <w:t>Bill Mischo</w:t>
      </w:r>
    </w:p>
    <w:p w14:paraId="486E6EFB" w14:textId="4C794921" w:rsidR="00F13F27" w:rsidRPr="00F13F27" w:rsidRDefault="00F13F27" w:rsidP="00F13F27">
      <w:pPr>
        <w:rPr>
          <w:rFonts w:ascii="Times New Roman" w:hAnsi="Times New Roman" w:cs="Times New Roman"/>
        </w:rPr>
      </w:pPr>
      <w:r w:rsidRPr="00F13F27">
        <w:rPr>
          <w:rFonts w:ascii="Times New Roman" w:hAnsi="Times New Roman" w:cs="Times New Roman"/>
        </w:rPr>
        <w:t>Easy Search:  increase in searches this summer, up 15% and click</w:t>
      </w:r>
      <w:r>
        <w:rPr>
          <w:rFonts w:ascii="Times New Roman" w:hAnsi="Times New Roman" w:cs="Times New Roman"/>
        </w:rPr>
        <w:t xml:space="preserve"> </w:t>
      </w:r>
      <w:r w:rsidRPr="00F13F27">
        <w:rPr>
          <w:rFonts w:ascii="Times New Roman" w:hAnsi="Times New Roman" w:cs="Times New Roman"/>
        </w:rPr>
        <w:t>throughs up 19%.</w:t>
      </w:r>
    </w:p>
    <w:p w14:paraId="4FA4600F" w14:textId="77777777" w:rsidR="00F13F27" w:rsidRPr="00F13F27" w:rsidRDefault="00F13F27" w:rsidP="00F13F27">
      <w:pPr>
        <w:rPr>
          <w:rFonts w:ascii="Times New Roman" w:hAnsi="Times New Roman" w:cs="Times New Roman"/>
          <w:sz w:val="8"/>
          <w:szCs w:val="8"/>
        </w:rPr>
      </w:pPr>
    </w:p>
    <w:p w14:paraId="70060739" w14:textId="06B442F4" w:rsidR="00F13F27" w:rsidRPr="00F13F27" w:rsidRDefault="00F13F27" w:rsidP="00F13F27">
      <w:pPr>
        <w:rPr>
          <w:rFonts w:ascii="Times New Roman" w:hAnsi="Times New Roman" w:cs="Times New Roman"/>
        </w:rPr>
      </w:pPr>
      <w:r w:rsidRPr="00F13F27">
        <w:rPr>
          <w:rFonts w:ascii="Times New Roman" w:hAnsi="Times New Roman" w:cs="Times New Roman"/>
        </w:rPr>
        <w:t>Fixed a problem identified by Susan Braxton where Primo records displayed by clicking in from Easy Search did not allow extraction and saving of permalinks and the QR code. Very slight problem with the query</w:t>
      </w:r>
      <w:r>
        <w:rPr>
          <w:rFonts w:ascii="Times New Roman" w:hAnsi="Times New Roman" w:cs="Times New Roman"/>
        </w:rPr>
        <w:t xml:space="preserve"> </w:t>
      </w:r>
      <w:r w:rsidRPr="00F13F27">
        <w:rPr>
          <w:rFonts w:ascii="Times New Roman" w:hAnsi="Times New Roman" w:cs="Times New Roman"/>
        </w:rPr>
        <w:t>string we were sending to Primo.  </w:t>
      </w:r>
    </w:p>
    <w:p w14:paraId="32500580" w14:textId="77777777" w:rsidR="00F13F27" w:rsidRPr="00F13F27" w:rsidRDefault="00F13F27" w:rsidP="00F13F27">
      <w:pPr>
        <w:rPr>
          <w:rFonts w:ascii="Times New Roman" w:hAnsi="Times New Roman" w:cs="Times New Roman"/>
          <w:sz w:val="8"/>
          <w:szCs w:val="8"/>
        </w:rPr>
      </w:pPr>
    </w:p>
    <w:p w14:paraId="42EFD9A4" w14:textId="63F7638F" w:rsidR="00F13F27" w:rsidRPr="00F13F27" w:rsidRDefault="00F13F27" w:rsidP="00F13F27">
      <w:pPr>
        <w:rPr>
          <w:rFonts w:ascii="Times New Roman" w:hAnsi="Times New Roman" w:cs="Times New Roman"/>
        </w:rPr>
      </w:pPr>
      <w:r w:rsidRPr="00F13F27">
        <w:rPr>
          <w:rFonts w:ascii="Times New Roman" w:hAnsi="Times New Roman" w:cs="Times New Roman"/>
        </w:rPr>
        <w:t>Continuing tweaking of the Open</w:t>
      </w:r>
      <w:r>
        <w:rPr>
          <w:rFonts w:ascii="Times New Roman" w:hAnsi="Times New Roman" w:cs="Times New Roman"/>
        </w:rPr>
        <w:t xml:space="preserve"> </w:t>
      </w:r>
      <w:r w:rsidRPr="00F13F27">
        <w:rPr>
          <w:rFonts w:ascii="Times New Roman" w:hAnsi="Times New Roman" w:cs="Times New Roman"/>
        </w:rPr>
        <w:t xml:space="preserve">URL that we are sending from Easy Search to the Alma link resolver. </w:t>
      </w:r>
    </w:p>
    <w:p w14:paraId="067D2FC4"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 xml:space="preserve">Will be changing the language on the DOI links and Publisher links in Easy Search to indicate that “this link will work if we are subscribing to the journal through the publisher. Otherwise try the Other Fulltext Links.”  Study shows 96% of the DOI and Publisher links resolve properly but small percentage that don’t. Users seem to understand that we are putting up optimistic links. Publisher links also fail for other reasons; ongoing dialog with EBSCO.  </w:t>
      </w:r>
    </w:p>
    <w:p w14:paraId="0B9E14C0" w14:textId="77777777" w:rsidR="00F13F27" w:rsidRPr="00F13F27" w:rsidRDefault="00F13F27" w:rsidP="00F13F27">
      <w:pPr>
        <w:rPr>
          <w:rFonts w:ascii="Times New Roman" w:hAnsi="Times New Roman" w:cs="Times New Roman"/>
          <w:sz w:val="8"/>
          <w:szCs w:val="8"/>
        </w:rPr>
      </w:pPr>
    </w:p>
    <w:p w14:paraId="4A8EB31C"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OhioLink/Schonfeld study and Task Force:</w:t>
      </w:r>
    </w:p>
    <w:p w14:paraId="5F7A1D33"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Now is the time for a revolution in discovery.</w:t>
      </w:r>
    </w:p>
    <w:p w14:paraId="6ABF1A2C"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 xml:space="preserve">    - Catherine Coleman, Stanford Library, 2018 </w:t>
      </w:r>
    </w:p>
    <w:p w14:paraId="405BF25C"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The systems we buy…will require a fundamental re-orientation to the needs of the academic user, and similarly a fundamental re-architecture and re-configuration ….</w:t>
      </w:r>
    </w:p>
    <w:p w14:paraId="226D8E3D"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ab/>
        <w:t xml:space="preserve">OhioLINK </w:t>
      </w:r>
      <w:r w:rsidRPr="00F13F27">
        <w:rPr>
          <w:rFonts w:ascii="Times New Roman" w:hAnsi="Times New Roman" w:cs="Times New Roman"/>
          <w:i/>
          <w:iCs/>
        </w:rPr>
        <w:t>It’s Not What Libraries Hold; It’s Who Libraries Serve, 2020</w:t>
      </w:r>
    </w:p>
    <w:p w14:paraId="5FF67354" w14:textId="77777777" w:rsidR="00F13F27" w:rsidRPr="00F13F27" w:rsidRDefault="00F13F27" w:rsidP="00F13F27">
      <w:pPr>
        <w:widowControl/>
        <w:numPr>
          <w:ilvl w:val="0"/>
          <w:numId w:val="26"/>
        </w:numPr>
        <w:autoSpaceDE/>
        <w:autoSpaceDN/>
        <w:spacing w:line="259" w:lineRule="auto"/>
        <w:rPr>
          <w:rFonts w:ascii="Times New Roman" w:hAnsi="Times New Roman" w:cs="Times New Roman"/>
        </w:rPr>
      </w:pPr>
      <w:hyperlink r:id="rId7" w:history="1">
        <w:r w:rsidRPr="00F13F27">
          <w:rPr>
            <w:rStyle w:val="Hyperlink"/>
            <w:rFonts w:ascii="Times New Roman" w:hAnsi="Times New Roman" w:cs="Times New Roman"/>
            <w:b/>
            <w:bCs/>
          </w:rPr>
          <w:t>https://</w:t>
        </w:r>
      </w:hyperlink>
      <w:hyperlink r:id="rId8" w:history="1">
        <w:r w:rsidRPr="00F13F27">
          <w:rPr>
            <w:rStyle w:val="Hyperlink"/>
            <w:rFonts w:ascii="Times New Roman" w:hAnsi="Times New Roman" w:cs="Times New Roman"/>
            <w:b/>
            <w:bCs/>
          </w:rPr>
          <w:t>doi.org/10.18665/sr.312608</w:t>
        </w:r>
      </w:hyperlink>
      <w:r w:rsidRPr="00F13F27">
        <w:rPr>
          <w:rFonts w:ascii="Times New Roman" w:hAnsi="Times New Roman" w:cs="Times New Roman"/>
          <w:b/>
          <w:bCs/>
        </w:rPr>
        <w:t xml:space="preserve"> </w:t>
      </w:r>
    </w:p>
    <w:p w14:paraId="0CB34E10" w14:textId="77777777" w:rsidR="00F13F27" w:rsidRPr="00F13F27" w:rsidRDefault="00F13F27" w:rsidP="00F13F27">
      <w:pPr>
        <w:widowControl/>
        <w:numPr>
          <w:ilvl w:val="0"/>
          <w:numId w:val="26"/>
        </w:numPr>
        <w:autoSpaceDE/>
        <w:autoSpaceDN/>
        <w:spacing w:line="259" w:lineRule="auto"/>
        <w:rPr>
          <w:rFonts w:ascii="Times New Roman" w:hAnsi="Times New Roman" w:cs="Times New Roman"/>
        </w:rPr>
      </w:pPr>
      <w:r w:rsidRPr="00F13F27">
        <w:rPr>
          <w:rFonts w:ascii="Times New Roman" w:hAnsi="Times New Roman" w:cs="Times New Roman"/>
        </w:rPr>
        <w:t>Presentation at CNI 2020</w:t>
      </w:r>
    </w:p>
    <w:p w14:paraId="55C6688B" w14:textId="77777777" w:rsidR="00F13F27" w:rsidRPr="00F13F27" w:rsidRDefault="00F13F27" w:rsidP="00F13F27">
      <w:pPr>
        <w:rPr>
          <w:rFonts w:ascii="Times New Roman" w:hAnsi="Times New Roman" w:cs="Times New Roman"/>
          <w:sz w:val="8"/>
          <w:szCs w:val="8"/>
        </w:rPr>
      </w:pPr>
    </w:p>
    <w:p w14:paraId="37A58732"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Semantic search with EBSCO; also Yewno problems.</w:t>
      </w:r>
    </w:p>
    <w:p w14:paraId="644055D0" w14:textId="77777777" w:rsidR="00F13F27" w:rsidRPr="00F13F27" w:rsidRDefault="00F13F27" w:rsidP="00F13F27">
      <w:pPr>
        <w:rPr>
          <w:rFonts w:ascii="Times New Roman" w:hAnsi="Times New Roman" w:cs="Times New Roman"/>
          <w:sz w:val="8"/>
          <w:szCs w:val="8"/>
        </w:rPr>
      </w:pPr>
    </w:p>
    <w:p w14:paraId="132905CD"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Adding to the EBSCO and Scopus API results asynchronously (via the API-supplied DOIs):</w:t>
      </w:r>
    </w:p>
    <w:p w14:paraId="27D038E7"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ab/>
        <w:t>- Altmetric Badges giving attention scores</w:t>
      </w:r>
    </w:p>
    <w:p w14:paraId="7A23CEEE"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ab/>
        <w:t>- Scholix derived dataset links</w:t>
      </w:r>
    </w:p>
    <w:p w14:paraId="4AC67892"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ab/>
        <w:t>- UnPaywall open access links showing</w:t>
      </w:r>
      <w:r w:rsidRPr="00F13F27">
        <w:rPr>
          <w:rFonts w:ascii="Times New Roman" w:hAnsi="Times New Roman" w:cs="Times New Roman"/>
        </w:rPr>
        <w:tab/>
        <w:t>OA articles</w:t>
      </w:r>
    </w:p>
    <w:p w14:paraId="3B0C5979"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ab/>
        <w:t>- Browzine PDF links and issue TOC links</w:t>
      </w:r>
    </w:p>
    <w:p w14:paraId="63D14807"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ab/>
        <w:t>- Alma-Primo Link Resolver links for non-DOI fulltext</w:t>
      </w:r>
    </w:p>
    <w:p w14:paraId="6EC522E9" w14:textId="77777777" w:rsidR="00F13F27" w:rsidRPr="00F13F27" w:rsidRDefault="00F13F27" w:rsidP="00F13F27">
      <w:pPr>
        <w:rPr>
          <w:rFonts w:ascii="Times New Roman" w:hAnsi="Times New Roman" w:cs="Times New Roman"/>
          <w:sz w:val="8"/>
          <w:szCs w:val="8"/>
        </w:rPr>
      </w:pPr>
    </w:p>
    <w:p w14:paraId="1BD933D7"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 xml:space="preserve">Ongoing transaction log and user studies. Usability Lab in the IDEA Lab. </w:t>
      </w:r>
    </w:p>
    <w:p w14:paraId="76A687DC"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Logs Instrumented to record user actions, system suggestions, search reformulations, and clickthroughs</w:t>
      </w:r>
    </w:p>
    <w:p w14:paraId="6DB6EB12" w14:textId="77777777" w:rsidR="00F13F27" w:rsidRPr="00F13F27" w:rsidRDefault="00F13F27" w:rsidP="00F13F27">
      <w:pPr>
        <w:widowControl/>
        <w:numPr>
          <w:ilvl w:val="0"/>
          <w:numId w:val="27"/>
        </w:numPr>
        <w:autoSpaceDE/>
        <w:autoSpaceDN/>
        <w:spacing w:line="259" w:lineRule="auto"/>
        <w:rPr>
          <w:rFonts w:ascii="Times New Roman" w:hAnsi="Times New Roman" w:cs="Times New Roman"/>
        </w:rPr>
      </w:pPr>
      <w:r w:rsidRPr="00F13F27">
        <w:rPr>
          <w:rFonts w:ascii="Times New Roman" w:hAnsi="Times New Roman" w:cs="Times New Roman"/>
        </w:rPr>
        <w:t xml:space="preserve"> Identify search sessions</w:t>
      </w:r>
    </w:p>
    <w:p w14:paraId="1D64FDF6" w14:textId="77777777" w:rsidR="00F13F27" w:rsidRPr="00F13F27" w:rsidRDefault="00F13F27" w:rsidP="00F13F27">
      <w:pPr>
        <w:widowControl/>
        <w:numPr>
          <w:ilvl w:val="0"/>
          <w:numId w:val="27"/>
        </w:numPr>
        <w:autoSpaceDE/>
        <w:autoSpaceDN/>
        <w:spacing w:line="259" w:lineRule="auto"/>
        <w:rPr>
          <w:rFonts w:ascii="Times New Roman" w:hAnsi="Times New Roman" w:cs="Times New Roman"/>
        </w:rPr>
      </w:pPr>
      <w:r w:rsidRPr="00F13F27">
        <w:rPr>
          <w:rFonts w:ascii="Times New Roman" w:hAnsi="Times New Roman" w:cs="Times New Roman"/>
        </w:rPr>
        <w:t xml:space="preserve"> Collected 11 years of logs: 16.5 million searches and 15.8 million clickthroughs </w:t>
      </w:r>
    </w:p>
    <w:p w14:paraId="466F99EA" w14:textId="77777777" w:rsidR="00F13F27" w:rsidRPr="00F13F27" w:rsidRDefault="00F13F27" w:rsidP="00F13F27">
      <w:pPr>
        <w:widowControl/>
        <w:numPr>
          <w:ilvl w:val="0"/>
          <w:numId w:val="27"/>
        </w:numPr>
        <w:autoSpaceDE/>
        <w:autoSpaceDN/>
        <w:spacing w:line="259" w:lineRule="auto"/>
        <w:rPr>
          <w:rFonts w:ascii="Times New Roman" w:hAnsi="Times New Roman" w:cs="Times New Roman"/>
        </w:rPr>
      </w:pPr>
      <w:r w:rsidRPr="00F13F27">
        <w:rPr>
          <w:rFonts w:ascii="Times New Roman" w:hAnsi="Times New Roman" w:cs="Times New Roman"/>
        </w:rPr>
        <w:t xml:space="preserve"> Latest study: May 2017 – April 2018: 2.75 million actions, 1.51 million searches, incl 1.1 million in bento system</w:t>
      </w:r>
    </w:p>
    <w:p w14:paraId="42706DCA" w14:textId="77777777" w:rsidR="00F13F27" w:rsidRPr="00F13F27" w:rsidRDefault="00F13F27" w:rsidP="00F13F27">
      <w:pPr>
        <w:widowControl/>
        <w:numPr>
          <w:ilvl w:val="0"/>
          <w:numId w:val="27"/>
        </w:numPr>
        <w:autoSpaceDE/>
        <w:autoSpaceDN/>
        <w:spacing w:line="259" w:lineRule="auto"/>
        <w:rPr>
          <w:rFonts w:ascii="Times New Roman" w:hAnsi="Times New Roman" w:cs="Times New Roman"/>
        </w:rPr>
      </w:pPr>
      <w:r w:rsidRPr="00F13F27">
        <w:rPr>
          <w:rFonts w:ascii="Times New Roman" w:hAnsi="Times New Roman" w:cs="Times New Roman"/>
        </w:rPr>
        <w:t xml:space="preserve"> Sample of 5,400 searches analyzed for </w:t>
      </w:r>
      <w:r w:rsidRPr="00F13F27">
        <w:rPr>
          <w:rFonts w:ascii="Times New Roman" w:hAnsi="Times New Roman" w:cs="Times New Roman"/>
          <w:b/>
          <w:bCs/>
        </w:rPr>
        <w:t>type of search (known-item vs. Exploratory)</w:t>
      </w:r>
      <w:r w:rsidRPr="00F13F27">
        <w:rPr>
          <w:rFonts w:ascii="Times New Roman" w:hAnsi="Times New Roman" w:cs="Times New Roman"/>
        </w:rPr>
        <w:t>, success rate, user behaviors</w:t>
      </w:r>
    </w:p>
    <w:p w14:paraId="6E30B8AB" w14:textId="77777777" w:rsidR="00F13F27" w:rsidRPr="00F13F27" w:rsidRDefault="00F13F27" w:rsidP="00F13F27">
      <w:pPr>
        <w:rPr>
          <w:rFonts w:ascii="Times New Roman" w:hAnsi="Times New Roman" w:cs="Times New Roman"/>
          <w:sz w:val="8"/>
          <w:szCs w:val="8"/>
        </w:rPr>
      </w:pPr>
    </w:p>
    <w:p w14:paraId="5E29739A" w14:textId="77777777" w:rsidR="00F13F27" w:rsidRPr="00F13F27" w:rsidRDefault="00F13F27" w:rsidP="00F13F27">
      <w:pPr>
        <w:widowControl/>
        <w:numPr>
          <w:ilvl w:val="0"/>
          <w:numId w:val="28"/>
        </w:numPr>
        <w:autoSpaceDE/>
        <w:autoSpaceDN/>
        <w:spacing w:line="259" w:lineRule="auto"/>
        <w:rPr>
          <w:rFonts w:ascii="Times New Roman" w:hAnsi="Times New Roman" w:cs="Times New Roman"/>
        </w:rPr>
      </w:pPr>
      <w:r w:rsidRPr="00F13F27">
        <w:rPr>
          <w:rFonts w:ascii="Times New Roman" w:hAnsi="Times New Roman" w:cs="Times New Roman"/>
          <w:b/>
          <w:bCs/>
        </w:rPr>
        <w:t>Average words per query = 6.2</w:t>
      </w:r>
      <w:r w:rsidRPr="00F13F27">
        <w:rPr>
          <w:rFonts w:ascii="Times New Roman" w:hAnsi="Times New Roman" w:cs="Times New Roman"/>
        </w:rPr>
        <w:t xml:space="preserve"> - up from 5.6, 5.1, 4.1, 3.8 in previous analyses)</w:t>
      </w:r>
    </w:p>
    <w:p w14:paraId="7744C1F8" w14:textId="77777777" w:rsidR="00F13F27" w:rsidRPr="00F13F27" w:rsidRDefault="00F13F27" w:rsidP="00F13F27">
      <w:pPr>
        <w:widowControl/>
        <w:numPr>
          <w:ilvl w:val="1"/>
          <w:numId w:val="28"/>
        </w:numPr>
        <w:autoSpaceDE/>
        <w:autoSpaceDN/>
        <w:spacing w:line="259" w:lineRule="auto"/>
        <w:rPr>
          <w:rFonts w:ascii="Times New Roman" w:hAnsi="Times New Roman" w:cs="Times New Roman"/>
        </w:rPr>
      </w:pPr>
      <w:r w:rsidRPr="00F13F27">
        <w:rPr>
          <w:rFonts w:ascii="Times New Roman" w:hAnsi="Times New Roman" w:cs="Times New Roman"/>
        </w:rPr>
        <w:t xml:space="preserve"> 9.1% are one word, 44.9% are 3 or less, 28.7% are 7 or more, 20.5% are 9 words or more</w:t>
      </w:r>
    </w:p>
    <w:p w14:paraId="23D23DEF" w14:textId="77777777" w:rsidR="00F13F27" w:rsidRPr="00F13F27" w:rsidRDefault="00F13F27" w:rsidP="00F13F27">
      <w:pPr>
        <w:widowControl/>
        <w:numPr>
          <w:ilvl w:val="1"/>
          <w:numId w:val="28"/>
        </w:numPr>
        <w:autoSpaceDE/>
        <w:autoSpaceDN/>
        <w:spacing w:line="259" w:lineRule="auto"/>
        <w:rPr>
          <w:rFonts w:ascii="Times New Roman" w:hAnsi="Times New Roman" w:cs="Times New Roman"/>
        </w:rPr>
      </w:pPr>
      <w:r w:rsidRPr="00F13F27">
        <w:rPr>
          <w:rFonts w:ascii="Times New Roman" w:hAnsi="Times New Roman" w:cs="Times New Roman"/>
        </w:rPr>
        <w:t>Copy and paste searching</w:t>
      </w:r>
    </w:p>
    <w:p w14:paraId="539EB099" w14:textId="77777777" w:rsidR="00F13F27" w:rsidRPr="00F13F27" w:rsidRDefault="00F13F27" w:rsidP="00F13F27">
      <w:pPr>
        <w:widowControl/>
        <w:numPr>
          <w:ilvl w:val="1"/>
          <w:numId w:val="28"/>
        </w:numPr>
        <w:autoSpaceDE/>
        <w:autoSpaceDN/>
        <w:spacing w:line="259" w:lineRule="auto"/>
        <w:rPr>
          <w:rFonts w:ascii="Times New Roman" w:hAnsi="Times New Roman" w:cs="Times New Roman"/>
        </w:rPr>
      </w:pPr>
      <w:r w:rsidRPr="00F13F27">
        <w:rPr>
          <w:rFonts w:ascii="Times New Roman" w:hAnsi="Times New Roman" w:cs="Times New Roman"/>
        </w:rPr>
        <w:t xml:space="preserve"> 2.07 searches per session. 60% of sessions are one search</w:t>
      </w:r>
    </w:p>
    <w:p w14:paraId="09E9AEF5" w14:textId="77777777" w:rsidR="00F13F27" w:rsidRPr="00F13F27" w:rsidRDefault="00F13F27" w:rsidP="00F13F27">
      <w:pPr>
        <w:widowControl/>
        <w:numPr>
          <w:ilvl w:val="0"/>
          <w:numId w:val="28"/>
        </w:numPr>
        <w:autoSpaceDE/>
        <w:autoSpaceDN/>
        <w:spacing w:line="259" w:lineRule="auto"/>
        <w:rPr>
          <w:rFonts w:ascii="Times New Roman" w:hAnsi="Times New Roman" w:cs="Times New Roman"/>
        </w:rPr>
      </w:pPr>
      <w:r w:rsidRPr="00F13F27">
        <w:rPr>
          <w:rFonts w:ascii="Times New Roman" w:hAnsi="Times New Roman" w:cs="Times New Roman"/>
        </w:rPr>
        <w:t xml:space="preserve"> In 21.8% of searches, a search suggestion was offered; the suggestion was clicked 28.1% of the time. Most popular: “did you mean” spelling suggestions and the Direct Suggestion links</w:t>
      </w:r>
    </w:p>
    <w:p w14:paraId="64E9AA85" w14:textId="77777777" w:rsidR="00F13F27" w:rsidRPr="00F13F27" w:rsidRDefault="00F13F27" w:rsidP="00F13F27">
      <w:pPr>
        <w:widowControl/>
        <w:numPr>
          <w:ilvl w:val="0"/>
          <w:numId w:val="28"/>
        </w:numPr>
        <w:autoSpaceDE/>
        <w:autoSpaceDN/>
        <w:spacing w:line="259" w:lineRule="auto"/>
        <w:rPr>
          <w:rFonts w:ascii="Times New Roman" w:hAnsi="Times New Roman" w:cs="Times New Roman"/>
        </w:rPr>
      </w:pPr>
      <w:r w:rsidRPr="00F13F27">
        <w:rPr>
          <w:rFonts w:ascii="Times New Roman" w:hAnsi="Times New Roman" w:cs="Times New Roman"/>
        </w:rPr>
        <w:t>1% were DOI searches (76  searches per day)</w:t>
      </w:r>
    </w:p>
    <w:p w14:paraId="733F8F06" w14:textId="77777777" w:rsidR="00F13F27" w:rsidRPr="00F13F27" w:rsidRDefault="00F13F27" w:rsidP="00F13F27">
      <w:pPr>
        <w:widowControl/>
        <w:numPr>
          <w:ilvl w:val="0"/>
          <w:numId w:val="28"/>
        </w:numPr>
        <w:autoSpaceDE/>
        <w:autoSpaceDN/>
        <w:spacing w:line="259" w:lineRule="auto"/>
        <w:rPr>
          <w:rFonts w:ascii="Times New Roman" w:hAnsi="Times New Roman" w:cs="Times New Roman"/>
        </w:rPr>
      </w:pPr>
      <w:r w:rsidRPr="00F13F27">
        <w:rPr>
          <w:rFonts w:ascii="Times New Roman" w:hAnsi="Times New Roman" w:cs="Times New Roman"/>
        </w:rPr>
        <w:t>In the sample of 5,400 searches, 1.5% of the searches were citation searches. 45 per day, 16,000 for the year</w:t>
      </w:r>
    </w:p>
    <w:p w14:paraId="17707140" w14:textId="77777777" w:rsidR="00F13F27" w:rsidRPr="00F13F27" w:rsidRDefault="00F13F27" w:rsidP="00F13F27">
      <w:pPr>
        <w:rPr>
          <w:rFonts w:ascii="Times New Roman" w:hAnsi="Times New Roman" w:cs="Times New Roman"/>
        </w:rPr>
      </w:pPr>
      <w:r w:rsidRPr="00F13F27">
        <w:rPr>
          <w:rFonts w:ascii="Times New Roman" w:hAnsi="Times New Roman" w:cs="Times New Roman"/>
          <w:noProof/>
        </w:rPr>
        <w:drawing>
          <wp:inline distT="0" distB="0" distL="0" distR="0" wp14:anchorId="718607B2" wp14:editId="3DE22F7A">
            <wp:extent cx="5943600" cy="3318510"/>
            <wp:effectExtent l="0" t="0" r="0" b="0"/>
            <wp:docPr id="4"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a:blip r:embed="rId9"/>
                    <a:stretch>
                      <a:fillRect/>
                    </a:stretch>
                  </pic:blipFill>
                  <pic:spPr>
                    <a:xfrm>
                      <a:off x="0" y="0"/>
                      <a:ext cx="5943600" cy="3318510"/>
                    </a:xfrm>
                    <a:prstGeom prst="rect">
                      <a:avLst/>
                    </a:prstGeom>
                  </pic:spPr>
                </pic:pic>
              </a:graphicData>
            </a:graphic>
          </wp:inline>
        </w:drawing>
      </w:r>
    </w:p>
    <w:p w14:paraId="4FB56B6E" w14:textId="77777777" w:rsidR="00F13F27" w:rsidRPr="00F13F27" w:rsidRDefault="00F13F27" w:rsidP="00F13F27">
      <w:pPr>
        <w:rPr>
          <w:rFonts w:ascii="Times New Roman" w:hAnsi="Times New Roman" w:cs="Times New Roman"/>
        </w:rPr>
      </w:pPr>
    </w:p>
    <w:p w14:paraId="7DE74A3A"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Average of 2,707 clickthroughs per day. 116 different click actions with 44 of the links being clicked an average of once a day or greater</w:t>
      </w:r>
    </w:p>
    <w:p w14:paraId="2D178929"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58.3% of 1.1 million searches had a clickthrough  action</w:t>
      </w:r>
    </w:p>
    <w:p w14:paraId="7AF5A78F"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78.6% of the 530K sessions had a clickthrough action</w:t>
      </w:r>
    </w:p>
    <w:p w14:paraId="3D2A0599" w14:textId="77777777" w:rsidR="00F13F27" w:rsidRPr="00F13F27" w:rsidRDefault="00F13F27" w:rsidP="00F13F27">
      <w:pPr>
        <w:ind w:left="360"/>
        <w:rPr>
          <w:rFonts w:ascii="Times New Roman" w:hAnsi="Times New Roman" w:cs="Times New Roman"/>
          <w:sz w:val="8"/>
          <w:szCs w:val="8"/>
        </w:rPr>
      </w:pPr>
    </w:p>
    <w:p w14:paraId="102580BF" w14:textId="77777777" w:rsidR="00F13F27" w:rsidRPr="00F13F27" w:rsidRDefault="00F13F27" w:rsidP="00F13F27">
      <w:pPr>
        <w:ind w:left="360"/>
        <w:rPr>
          <w:rFonts w:ascii="Times New Roman" w:hAnsi="Times New Roman" w:cs="Times New Roman"/>
        </w:rPr>
      </w:pPr>
      <w:r w:rsidRPr="00F13F27">
        <w:rPr>
          <w:rFonts w:ascii="Times New Roman" w:hAnsi="Times New Roman" w:cs="Times New Roman"/>
        </w:rPr>
        <w:t>April 2020:  141,784 searches, 3770 clicks per day</w:t>
      </w:r>
    </w:p>
    <w:p w14:paraId="09C8E1C7"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Full Text clicks:  1600 per day, 41.7% of all clicks</w:t>
      </w:r>
    </w:p>
    <w:p w14:paraId="7A8A4038"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Browzine - PDF:  224 per day, TOC: 5 per day</w:t>
      </w:r>
    </w:p>
    <w:p w14:paraId="24CE95A3"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Bing  - 102 clicks per day</w:t>
      </w:r>
    </w:p>
    <w:p w14:paraId="244F5A45"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“Did You Mean” spelling suggestion - 54.7 per day</w:t>
      </w:r>
    </w:p>
    <w:p w14:paraId="1346CA8F"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Unpaywall  - 20 per day – increasing since remote teaching</w:t>
      </w:r>
    </w:p>
    <w:p w14:paraId="1DD579FD"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Direct Link Suggestions – 20 per day</w:t>
      </w:r>
    </w:p>
    <w:p w14:paraId="21B58E91"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AtoZ Journal list - 19.3 per day</w:t>
      </w:r>
    </w:p>
    <w:p w14:paraId="4D2B183B"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Dataset (Scholix) - 6.2 per day</w:t>
      </w:r>
    </w:p>
    <w:p w14:paraId="094D7B2F"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Ask a Librarian - 4.3 per day</w:t>
      </w:r>
    </w:p>
    <w:p w14:paraId="7C7B7530"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Email a Subject Librarian – 1.9 per day</w:t>
      </w:r>
    </w:p>
    <w:p w14:paraId="274BBEB5" w14:textId="77777777" w:rsidR="00F13F27" w:rsidRPr="00F13F27" w:rsidRDefault="00F13F27" w:rsidP="00F13F27">
      <w:pPr>
        <w:widowControl/>
        <w:numPr>
          <w:ilvl w:val="0"/>
          <w:numId w:val="29"/>
        </w:numPr>
        <w:autoSpaceDE/>
        <w:autoSpaceDN/>
        <w:spacing w:line="259" w:lineRule="auto"/>
        <w:rPr>
          <w:rFonts w:ascii="Times New Roman" w:hAnsi="Times New Roman" w:cs="Times New Roman"/>
        </w:rPr>
      </w:pPr>
      <w:r w:rsidRPr="00F13F27">
        <w:rPr>
          <w:rFonts w:ascii="Times New Roman" w:hAnsi="Times New Roman" w:cs="Times New Roman"/>
        </w:rPr>
        <w:t>Clicking an Ad  - 1.8 per day</w:t>
      </w:r>
    </w:p>
    <w:p w14:paraId="1FDFDA6E" w14:textId="77777777" w:rsidR="00F13F27" w:rsidRPr="00F13F27" w:rsidRDefault="00F13F27" w:rsidP="00F13F27">
      <w:pPr>
        <w:rPr>
          <w:rFonts w:ascii="Times New Roman" w:hAnsi="Times New Roman" w:cs="Times New Roman"/>
          <w:sz w:val="8"/>
          <w:szCs w:val="8"/>
        </w:rPr>
      </w:pPr>
    </w:p>
    <w:p w14:paraId="69CB7C09"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Monitoring 42 academic libraries with bento instances</w:t>
      </w:r>
    </w:p>
    <w:p w14:paraId="3E624973"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10 libraries have dropped bento, 7 are Primo installations</w:t>
      </w:r>
    </w:p>
    <w:p w14:paraId="5BA894FF"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All have Books and Articles areas</w:t>
      </w:r>
    </w:p>
    <w:p w14:paraId="6D68DAC4"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WSDS for articles: 21 Summon, 10 Primo, 10 EBSCO EDS</w:t>
      </w:r>
    </w:p>
    <w:p w14:paraId="6A9D9320"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Website search = 34</w:t>
      </w:r>
    </w:p>
    <w:p w14:paraId="3A2231A1"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Library/research guides = 24</w:t>
      </w:r>
    </w:p>
    <w:p w14:paraId="4CD6C2C2"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Journal titles = 20</w:t>
      </w:r>
    </w:p>
    <w:p w14:paraId="65FA5B13"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Databases = 23</w:t>
      </w:r>
    </w:p>
    <w:p w14:paraId="5084D67F"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Digital collections = 12</w:t>
      </w:r>
    </w:p>
    <w:p w14:paraId="1325A3E0"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Manuscripts/Archives = 9</w:t>
      </w:r>
    </w:p>
    <w:p w14:paraId="260C84C5"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Dissertations/Theses = 3</w:t>
      </w:r>
    </w:p>
    <w:p w14:paraId="494E3C7A"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Institutional Repository = 3</w:t>
      </w:r>
    </w:p>
    <w:p w14:paraId="5972F607"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Course Reserves = 3</w:t>
      </w:r>
    </w:p>
    <w:p w14:paraId="2A553EFD"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FAQ = 6</w:t>
      </w:r>
    </w:p>
    <w:p w14:paraId="235E3E96" w14:textId="77777777" w:rsidR="00F13F27" w:rsidRPr="00F13F27" w:rsidRDefault="00F13F27" w:rsidP="00F13F27">
      <w:pPr>
        <w:rPr>
          <w:rFonts w:ascii="Times New Roman" w:hAnsi="Times New Roman" w:cs="Times New Roman"/>
        </w:rPr>
      </w:pPr>
      <w:r w:rsidRPr="00F13F27">
        <w:rPr>
          <w:rFonts w:ascii="Times New Roman" w:hAnsi="Times New Roman" w:cs="Times New Roman"/>
        </w:rPr>
        <w:t>Contacts = 18</w:t>
      </w:r>
    </w:p>
    <w:p w14:paraId="7193CFB0" w14:textId="77777777" w:rsidR="00F13F27" w:rsidRPr="00F13F27" w:rsidRDefault="00F13F27" w:rsidP="00F13F27">
      <w:pPr>
        <w:rPr>
          <w:rFonts w:ascii="Times New Roman" w:hAnsi="Times New Roman" w:cs="Times New Roman"/>
        </w:rPr>
      </w:pPr>
    </w:p>
    <w:p w14:paraId="62A2A14D" w14:textId="4D444C16" w:rsidR="0084750F" w:rsidRDefault="00F13F27" w:rsidP="00AC7820">
      <w:pPr>
        <w:rPr>
          <w:rFonts w:ascii="Times New Roman" w:hAnsi="Times New Roman" w:cs="Times New Roman"/>
        </w:rPr>
      </w:pPr>
      <w:r>
        <w:rPr>
          <w:rFonts w:ascii="Times New Roman" w:hAnsi="Times New Roman" w:cs="Times New Roman"/>
          <w:b/>
          <w:bCs/>
        </w:rPr>
        <w:t>Cataloging and Metadata</w:t>
      </w:r>
      <w:r w:rsidR="0084750F" w:rsidRPr="00F13F27">
        <w:rPr>
          <w:rFonts w:ascii="Times New Roman" w:hAnsi="Times New Roman" w:cs="Times New Roman"/>
        </w:rPr>
        <w:t xml:space="preserve"> – </w:t>
      </w:r>
      <w:r>
        <w:rPr>
          <w:rFonts w:ascii="Times New Roman" w:hAnsi="Times New Roman" w:cs="Times New Roman"/>
        </w:rPr>
        <w:t>MJ Han</w:t>
      </w:r>
      <w:r w:rsidR="0084750F" w:rsidRPr="00F13F27">
        <w:rPr>
          <w:rFonts w:ascii="Times New Roman" w:hAnsi="Times New Roman" w:cs="Times New Roman"/>
        </w:rPr>
        <w:tab/>
      </w:r>
    </w:p>
    <w:p w14:paraId="5E0F64CD" w14:textId="77777777" w:rsidR="00F13F27" w:rsidRPr="00F13F27" w:rsidRDefault="00F13F27" w:rsidP="00F13F27">
      <w:pPr>
        <w:pStyle w:val="paragraph"/>
        <w:spacing w:before="0" w:after="0"/>
        <w:rPr>
          <w:rFonts w:eastAsia="Calibri" w:cs="Times New Roman"/>
          <w:b/>
          <w:sz w:val="22"/>
          <w:szCs w:val="22"/>
        </w:rPr>
      </w:pPr>
      <w:r w:rsidRPr="00F13F27">
        <w:rPr>
          <w:rFonts w:eastAsia="Calibri" w:cs="Times New Roman"/>
          <w:b/>
          <w:sz w:val="22"/>
          <w:szCs w:val="22"/>
        </w:rPr>
        <w:t>EDI work in cataloging</w:t>
      </w:r>
    </w:p>
    <w:p w14:paraId="0F9AF899" w14:textId="77777777" w:rsidR="00F13F27" w:rsidRPr="00F13F27" w:rsidRDefault="00F13F27" w:rsidP="00F13F27">
      <w:pPr>
        <w:pStyle w:val="paragraph"/>
        <w:numPr>
          <w:ilvl w:val="0"/>
          <w:numId w:val="31"/>
        </w:numPr>
        <w:spacing w:before="0" w:after="0"/>
        <w:rPr>
          <w:rFonts w:eastAsia="Calibri" w:cs="Times New Roman"/>
          <w:sz w:val="22"/>
          <w:szCs w:val="22"/>
        </w:rPr>
      </w:pPr>
      <w:r w:rsidRPr="00F13F27">
        <w:rPr>
          <w:rFonts w:eastAsia="Calibri" w:cs="Times New Roman"/>
          <w:sz w:val="22"/>
          <w:szCs w:val="22"/>
        </w:rPr>
        <w:t>Presented at the Library Hangout for what we have been doing</w:t>
      </w:r>
    </w:p>
    <w:p w14:paraId="473FBD2E" w14:textId="77777777" w:rsidR="00F13F27" w:rsidRPr="00F13F27" w:rsidRDefault="00F13F27" w:rsidP="00F13F27">
      <w:pPr>
        <w:pStyle w:val="paragraph"/>
        <w:numPr>
          <w:ilvl w:val="0"/>
          <w:numId w:val="31"/>
        </w:numPr>
        <w:rPr>
          <w:rFonts w:eastAsia="Calibri" w:cs="Times New Roman"/>
          <w:sz w:val="22"/>
          <w:szCs w:val="22"/>
        </w:rPr>
      </w:pPr>
      <w:r w:rsidRPr="00F13F27">
        <w:rPr>
          <w:rFonts w:eastAsia="Calibri" w:cs="Times New Roman"/>
          <w:sz w:val="22"/>
          <w:szCs w:val="22"/>
        </w:rPr>
        <w:t xml:space="preserve">Works underway – </w:t>
      </w:r>
    </w:p>
    <w:p w14:paraId="73495F01" w14:textId="77777777" w:rsidR="00F13F27" w:rsidRPr="00F13F27" w:rsidRDefault="00F13F27" w:rsidP="00F13F27">
      <w:pPr>
        <w:pStyle w:val="paragraph"/>
        <w:numPr>
          <w:ilvl w:val="1"/>
          <w:numId w:val="31"/>
        </w:numPr>
        <w:rPr>
          <w:rFonts w:eastAsia="Calibri" w:cs="Times New Roman"/>
          <w:sz w:val="22"/>
          <w:szCs w:val="22"/>
        </w:rPr>
      </w:pPr>
      <w:r w:rsidRPr="00F13F27">
        <w:rPr>
          <w:rFonts w:eastAsia="Calibri" w:cs="Times New Roman"/>
          <w:sz w:val="22"/>
          <w:szCs w:val="22"/>
        </w:rPr>
        <w:t xml:space="preserve">Working with CARLI and Discovery Group (Michael!) to make the alternative terms display and searchable </w:t>
      </w:r>
    </w:p>
    <w:p w14:paraId="60CEACA3" w14:textId="77777777" w:rsidR="00F13F27" w:rsidRPr="00F13F27" w:rsidRDefault="00F13F27" w:rsidP="00F13F27">
      <w:pPr>
        <w:pStyle w:val="paragraph"/>
        <w:numPr>
          <w:ilvl w:val="1"/>
          <w:numId w:val="31"/>
        </w:numPr>
        <w:rPr>
          <w:rFonts w:eastAsia="Calibri" w:cs="Times New Roman"/>
          <w:sz w:val="22"/>
          <w:szCs w:val="22"/>
        </w:rPr>
      </w:pPr>
      <w:r w:rsidRPr="00F13F27">
        <w:rPr>
          <w:rFonts w:eastAsia="Calibri" w:cs="Times New Roman"/>
          <w:sz w:val="22"/>
          <w:szCs w:val="22"/>
        </w:rPr>
        <w:t>Refining review procedures</w:t>
      </w:r>
    </w:p>
    <w:p w14:paraId="6CBDB23C" w14:textId="77777777" w:rsidR="00F13F27" w:rsidRPr="00F13F27" w:rsidRDefault="00F13F27" w:rsidP="00F13F27">
      <w:pPr>
        <w:pStyle w:val="paragraph"/>
        <w:spacing w:before="0" w:after="0"/>
        <w:rPr>
          <w:rFonts w:eastAsia="Calibri" w:cs="Times New Roman"/>
          <w:b/>
          <w:sz w:val="22"/>
          <w:szCs w:val="22"/>
        </w:rPr>
      </w:pPr>
      <w:r w:rsidRPr="00F13F27">
        <w:rPr>
          <w:rFonts w:eastAsia="Calibri" w:cs="Times New Roman"/>
          <w:b/>
          <w:sz w:val="22"/>
          <w:szCs w:val="22"/>
        </w:rPr>
        <w:t>Data Cleanup projects</w:t>
      </w:r>
    </w:p>
    <w:p w14:paraId="446BABE5" w14:textId="77777777" w:rsidR="00F13F27" w:rsidRPr="00F13F27" w:rsidRDefault="00F13F27" w:rsidP="00F13F27">
      <w:pPr>
        <w:pStyle w:val="paragraph"/>
        <w:numPr>
          <w:ilvl w:val="0"/>
          <w:numId w:val="30"/>
        </w:numPr>
        <w:spacing w:before="0" w:after="0"/>
        <w:rPr>
          <w:rFonts w:eastAsia="Calibri" w:cs="Times New Roman"/>
          <w:sz w:val="22"/>
          <w:szCs w:val="22"/>
        </w:rPr>
      </w:pPr>
      <w:r w:rsidRPr="00F13F27">
        <w:rPr>
          <w:rFonts w:eastAsia="Calibri" w:cs="Times New Roman"/>
          <w:sz w:val="22"/>
          <w:szCs w:val="22"/>
        </w:rPr>
        <w:t>Ongoing</w:t>
      </w:r>
    </w:p>
    <w:p w14:paraId="71AE5305" w14:textId="77777777" w:rsidR="00F13F27" w:rsidRPr="00F13F27" w:rsidRDefault="00F13F27" w:rsidP="00F13F27">
      <w:pPr>
        <w:pStyle w:val="paragraph"/>
        <w:numPr>
          <w:ilvl w:val="1"/>
          <w:numId w:val="30"/>
        </w:numPr>
        <w:spacing w:before="0" w:after="0"/>
        <w:rPr>
          <w:rFonts w:eastAsia="Calibri" w:cs="Times New Roman"/>
          <w:sz w:val="22"/>
          <w:szCs w:val="22"/>
        </w:rPr>
      </w:pPr>
      <w:r w:rsidRPr="00F13F27">
        <w:rPr>
          <w:rFonts w:eastAsia="Calibri" w:cs="Times New Roman"/>
          <w:sz w:val="22"/>
          <w:szCs w:val="22"/>
        </w:rPr>
        <w:t xml:space="preserve">Serials summary note (MFHD 866 field) </w:t>
      </w:r>
    </w:p>
    <w:p w14:paraId="47B3D70F" w14:textId="77777777" w:rsidR="00F13F27" w:rsidRPr="00F13F27" w:rsidRDefault="00F13F27" w:rsidP="00F13F27">
      <w:pPr>
        <w:pStyle w:val="paragraph"/>
        <w:numPr>
          <w:ilvl w:val="1"/>
          <w:numId w:val="30"/>
        </w:numPr>
        <w:spacing w:before="0" w:after="0"/>
        <w:rPr>
          <w:rFonts w:eastAsia="Calibri" w:cs="Times New Roman"/>
          <w:sz w:val="22"/>
          <w:szCs w:val="22"/>
        </w:rPr>
      </w:pPr>
      <w:r w:rsidRPr="00F13F27">
        <w:rPr>
          <w:rFonts w:eastAsia="Calibri" w:cs="Times New Roman"/>
          <w:sz w:val="22"/>
          <w:szCs w:val="22"/>
        </w:rPr>
        <w:t xml:space="preserve">Duplicated records with the same OCLC number </w:t>
      </w:r>
    </w:p>
    <w:p w14:paraId="594E382F" w14:textId="77777777" w:rsidR="00F13F27" w:rsidRPr="00F13F27" w:rsidRDefault="00F13F27" w:rsidP="00F13F27">
      <w:pPr>
        <w:pStyle w:val="paragraph"/>
        <w:numPr>
          <w:ilvl w:val="1"/>
          <w:numId w:val="30"/>
        </w:numPr>
        <w:spacing w:before="0" w:after="0"/>
        <w:rPr>
          <w:rFonts w:eastAsia="Calibri" w:cs="Times New Roman"/>
          <w:sz w:val="22"/>
          <w:szCs w:val="22"/>
        </w:rPr>
      </w:pPr>
      <w:r w:rsidRPr="00F13F27">
        <w:rPr>
          <w:rFonts w:eastAsia="Calibri" w:cs="Times New Roman"/>
          <w:sz w:val="22"/>
          <w:szCs w:val="22"/>
        </w:rPr>
        <w:t xml:space="preserve">Holdings cleanup </w:t>
      </w:r>
    </w:p>
    <w:p w14:paraId="28CE45D5" w14:textId="77777777" w:rsidR="00F13F27" w:rsidRPr="00F13F27" w:rsidRDefault="00F13F27" w:rsidP="00F13F27">
      <w:pPr>
        <w:pStyle w:val="paragraph"/>
        <w:numPr>
          <w:ilvl w:val="2"/>
          <w:numId w:val="30"/>
        </w:numPr>
        <w:spacing w:before="0" w:after="0"/>
        <w:rPr>
          <w:rFonts w:eastAsia="Calibri" w:cs="Times New Roman"/>
          <w:sz w:val="22"/>
          <w:szCs w:val="22"/>
        </w:rPr>
      </w:pPr>
      <w:r w:rsidRPr="00F13F27">
        <w:rPr>
          <w:rFonts w:eastAsia="Calibri" w:cs="Times New Roman"/>
          <w:sz w:val="22"/>
          <w:szCs w:val="22"/>
        </w:rPr>
        <w:t xml:space="preserve">misuse of the holdings 866 field </w:t>
      </w:r>
    </w:p>
    <w:p w14:paraId="0C59BF4B" w14:textId="77777777" w:rsidR="00F13F27" w:rsidRPr="00F13F27" w:rsidRDefault="00F13F27" w:rsidP="00F13F27">
      <w:pPr>
        <w:pStyle w:val="paragraph"/>
        <w:numPr>
          <w:ilvl w:val="2"/>
          <w:numId w:val="30"/>
        </w:numPr>
        <w:spacing w:before="0" w:after="0"/>
        <w:rPr>
          <w:rFonts w:eastAsia="Calibri" w:cs="Times New Roman"/>
          <w:sz w:val="22"/>
          <w:szCs w:val="22"/>
        </w:rPr>
      </w:pPr>
      <w:r w:rsidRPr="00F13F27">
        <w:rPr>
          <w:rFonts w:eastAsia="Calibri" w:cs="Times New Roman"/>
          <w:sz w:val="22"/>
          <w:szCs w:val="22"/>
        </w:rPr>
        <w:t>misuse of the holdings public notes 852 $$x</w:t>
      </w:r>
    </w:p>
    <w:p w14:paraId="6A0C5B96" w14:textId="77777777" w:rsidR="00F13F27" w:rsidRPr="00F13F27" w:rsidRDefault="00F13F27" w:rsidP="00F13F27">
      <w:pPr>
        <w:pStyle w:val="ListParagraph"/>
        <w:widowControl/>
        <w:numPr>
          <w:ilvl w:val="0"/>
          <w:numId w:val="30"/>
        </w:numPr>
        <w:pBdr>
          <w:top w:val="nil"/>
          <w:left w:val="nil"/>
          <w:bottom w:val="nil"/>
          <w:right w:val="nil"/>
          <w:between w:val="nil"/>
          <w:bar w:val="nil"/>
        </w:pBdr>
        <w:autoSpaceDE/>
        <w:autoSpaceDN/>
        <w:contextualSpacing/>
        <w:rPr>
          <w:color w:val="000000"/>
          <w:sz w:val="22"/>
          <w:szCs w:val="22"/>
          <w:u w:color="000000"/>
        </w:rPr>
      </w:pPr>
      <w:r w:rsidRPr="00F13F27">
        <w:rPr>
          <w:color w:val="000000"/>
          <w:sz w:val="22"/>
          <w:szCs w:val="22"/>
          <w:u w:color="000000"/>
        </w:rPr>
        <w:t>Host Bibliographic records:</w:t>
      </w:r>
    </w:p>
    <w:p w14:paraId="7722844C" w14:textId="77777777" w:rsidR="00F13F27" w:rsidRPr="00F13F27" w:rsidRDefault="00F13F27" w:rsidP="00F13F27">
      <w:pPr>
        <w:pStyle w:val="ListParagraph"/>
        <w:widowControl/>
        <w:numPr>
          <w:ilvl w:val="1"/>
          <w:numId w:val="30"/>
        </w:numPr>
        <w:pBdr>
          <w:top w:val="nil"/>
          <w:left w:val="nil"/>
          <w:bottom w:val="nil"/>
          <w:right w:val="nil"/>
          <w:between w:val="nil"/>
          <w:bar w:val="nil"/>
        </w:pBdr>
        <w:autoSpaceDE/>
        <w:autoSpaceDN/>
        <w:contextualSpacing/>
        <w:rPr>
          <w:color w:val="000000"/>
          <w:sz w:val="22"/>
          <w:szCs w:val="22"/>
          <w:u w:color="000000"/>
        </w:rPr>
      </w:pPr>
      <w:r w:rsidRPr="00F13F27">
        <w:rPr>
          <w:color w:val="000000"/>
          <w:sz w:val="22"/>
          <w:szCs w:val="22"/>
          <w:u w:color="000000"/>
        </w:rPr>
        <w:t xml:space="preserve">Workflow completed </w:t>
      </w:r>
    </w:p>
    <w:p w14:paraId="023A4CA7" w14:textId="77777777" w:rsidR="00F13F27" w:rsidRPr="00F13F27" w:rsidRDefault="00F13F27" w:rsidP="00F13F27">
      <w:pPr>
        <w:pStyle w:val="ListParagraph"/>
        <w:widowControl/>
        <w:numPr>
          <w:ilvl w:val="2"/>
          <w:numId w:val="30"/>
        </w:numPr>
        <w:pBdr>
          <w:top w:val="nil"/>
          <w:left w:val="nil"/>
          <w:bottom w:val="nil"/>
          <w:right w:val="nil"/>
          <w:between w:val="nil"/>
          <w:bar w:val="nil"/>
        </w:pBdr>
        <w:autoSpaceDE/>
        <w:autoSpaceDN/>
        <w:contextualSpacing/>
        <w:rPr>
          <w:color w:val="000000"/>
          <w:sz w:val="22"/>
          <w:szCs w:val="22"/>
          <w:u w:color="000000"/>
        </w:rPr>
      </w:pPr>
      <w:r w:rsidRPr="00F13F27">
        <w:rPr>
          <w:color w:val="000000"/>
          <w:sz w:val="22"/>
          <w:szCs w:val="22"/>
          <w:u w:color="000000"/>
        </w:rPr>
        <w:t>Series – unlink a series record from the real title</w:t>
      </w:r>
    </w:p>
    <w:p w14:paraId="119B4BA8" w14:textId="77777777" w:rsidR="00F13F27" w:rsidRPr="00F13F27" w:rsidRDefault="00F13F27" w:rsidP="00F13F27">
      <w:pPr>
        <w:pStyle w:val="ListParagraph"/>
        <w:widowControl/>
        <w:numPr>
          <w:ilvl w:val="2"/>
          <w:numId w:val="30"/>
        </w:numPr>
        <w:pBdr>
          <w:top w:val="nil"/>
          <w:left w:val="nil"/>
          <w:bottom w:val="nil"/>
          <w:right w:val="nil"/>
          <w:between w:val="nil"/>
          <w:bar w:val="nil"/>
        </w:pBdr>
        <w:autoSpaceDE/>
        <w:autoSpaceDN/>
        <w:contextualSpacing/>
        <w:rPr>
          <w:color w:val="000000"/>
          <w:sz w:val="22"/>
          <w:szCs w:val="22"/>
          <w:u w:color="000000"/>
        </w:rPr>
      </w:pPr>
      <w:r w:rsidRPr="00F13F27">
        <w:rPr>
          <w:color w:val="000000"/>
          <w:sz w:val="22"/>
          <w:szCs w:val="22"/>
          <w:u w:color="000000"/>
        </w:rPr>
        <w:t>Serials title changes – relink holdings records to an appropriate title record</w:t>
      </w:r>
    </w:p>
    <w:p w14:paraId="0DB22D39" w14:textId="77777777" w:rsidR="00F13F27" w:rsidRPr="00F13F27" w:rsidRDefault="00F13F27" w:rsidP="00F13F27">
      <w:pPr>
        <w:pStyle w:val="ListParagraph"/>
        <w:widowControl/>
        <w:numPr>
          <w:ilvl w:val="1"/>
          <w:numId w:val="30"/>
        </w:numPr>
        <w:pBdr>
          <w:top w:val="nil"/>
          <w:left w:val="nil"/>
          <w:bottom w:val="nil"/>
          <w:right w:val="nil"/>
          <w:between w:val="nil"/>
          <w:bar w:val="nil"/>
        </w:pBdr>
        <w:autoSpaceDE/>
        <w:autoSpaceDN/>
        <w:contextualSpacing/>
        <w:rPr>
          <w:color w:val="000000"/>
          <w:sz w:val="22"/>
          <w:szCs w:val="22"/>
          <w:u w:color="000000"/>
        </w:rPr>
      </w:pPr>
      <w:r w:rsidRPr="00F13F27">
        <w:rPr>
          <w:color w:val="000000"/>
          <w:sz w:val="22"/>
          <w:szCs w:val="22"/>
          <w:u w:color="000000"/>
        </w:rPr>
        <w:t>Under discussion:</w:t>
      </w:r>
    </w:p>
    <w:p w14:paraId="077DAF3D" w14:textId="77777777" w:rsidR="00F13F27" w:rsidRPr="00F13F27" w:rsidRDefault="00F13F27" w:rsidP="00F13F27">
      <w:pPr>
        <w:pStyle w:val="ListParagraph"/>
        <w:widowControl/>
        <w:numPr>
          <w:ilvl w:val="2"/>
          <w:numId w:val="30"/>
        </w:numPr>
        <w:pBdr>
          <w:top w:val="nil"/>
          <w:left w:val="nil"/>
          <w:bottom w:val="nil"/>
          <w:right w:val="nil"/>
          <w:between w:val="nil"/>
          <w:bar w:val="nil"/>
        </w:pBdr>
        <w:autoSpaceDE/>
        <w:autoSpaceDN/>
        <w:contextualSpacing/>
        <w:rPr>
          <w:color w:val="000000"/>
          <w:sz w:val="22"/>
          <w:szCs w:val="22"/>
          <w:u w:color="000000"/>
        </w:rPr>
      </w:pPr>
      <w:r w:rsidRPr="00F13F27">
        <w:rPr>
          <w:color w:val="000000"/>
          <w:sz w:val="22"/>
          <w:szCs w:val="22"/>
          <w:u w:color="000000"/>
        </w:rPr>
        <w:t>Bound volumes with unique titles – complicated and several variants</w:t>
      </w:r>
    </w:p>
    <w:p w14:paraId="7BB86E3B" w14:textId="77777777" w:rsidR="00F13F27" w:rsidRPr="00F13F27" w:rsidRDefault="00F13F27" w:rsidP="00F13F27">
      <w:pPr>
        <w:pStyle w:val="paragraph"/>
        <w:spacing w:before="0" w:after="0"/>
        <w:rPr>
          <w:rFonts w:eastAsia="Calibri" w:cs="Times New Roman"/>
          <w:b/>
          <w:bCs/>
          <w:sz w:val="22"/>
          <w:szCs w:val="22"/>
        </w:rPr>
      </w:pPr>
      <w:r w:rsidRPr="00F13F27">
        <w:rPr>
          <w:rFonts w:eastAsia="Calibri" w:cs="Times New Roman"/>
          <w:b/>
          <w:bCs/>
          <w:sz w:val="22"/>
          <w:szCs w:val="22"/>
        </w:rPr>
        <w:t>For Special collections</w:t>
      </w:r>
    </w:p>
    <w:p w14:paraId="6D69BAAD" w14:textId="77777777" w:rsidR="00F13F27" w:rsidRPr="00F13F27" w:rsidRDefault="00F13F27" w:rsidP="00F13F27">
      <w:pPr>
        <w:pStyle w:val="paragraph"/>
        <w:numPr>
          <w:ilvl w:val="0"/>
          <w:numId w:val="32"/>
        </w:numPr>
        <w:spacing w:before="0" w:after="0"/>
        <w:rPr>
          <w:rFonts w:eastAsia="Calibri" w:cs="Times New Roman"/>
          <w:sz w:val="22"/>
          <w:szCs w:val="22"/>
        </w:rPr>
      </w:pPr>
      <w:r w:rsidRPr="00F13F27">
        <w:rPr>
          <w:rFonts w:eastAsia="Calibri" w:cs="Times New Roman"/>
          <w:sz w:val="22"/>
          <w:szCs w:val="22"/>
        </w:rPr>
        <w:t>Local extensions set up</w:t>
      </w:r>
    </w:p>
    <w:p w14:paraId="0C2B78C2" w14:textId="78383D45" w:rsidR="00F13F27" w:rsidRDefault="00F13F27" w:rsidP="00F13F27">
      <w:pPr>
        <w:pStyle w:val="paragraph"/>
        <w:numPr>
          <w:ilvl w:val="0"/>
          <w:numId w:val="32"/>
        </w:numPr>
        <w:spacing w:before="0" w:after="0"/>
        <w:rPr>
          <w:rFonts w:eastAsia="Calibri" w:cs="Times New Roman"/>
          <w:sz w:val="22"/>
          <w:szCs w:val="22"/>
        </w:rPr>
      </w:pPr>
      <w:r w:rsidRPr="00F13F27">
        <w:rPr>
          <w:rFonts w:eastAsia="Calibri" w:cs="Times New Roman"/>
          <w:sz w:val="22"/>
          <w:szCs w:val="22"/>
        </w:rPr>
        <w:t>BibNotification considerations</w:t>
      </w:r>
    </w:p>
    <w:p w14:paraId="2093793A" w14:textId="77777777" w:rsidR="00F13F27" w:rsidRPr="00F13F27" w:rsidRDefault="00F13F27" w:rsidP="00F13F27">
      <w:pPr>
        <w:pStyle w:val="paragraph"/>
        <w:spacing w:before="0" w:after="0"/>
        <w:ind w:left="720"/>
        <w:rPr>
          <w:rFonts w:eastAsia="Calibri" w:cs="Times New Roman"/>
          <w:sz w:val="8"/>
          <w:szCs w:val="8"/>
        </w:rPr>
      </w:pPr>
    </w:p>
    <w:p w14:paraId="5D630822" w14:textId="77777777" w:rsidR="00F13F27" w:rsidRPr="00F13F27" w:rsidRDefault="00F13F27" w:rsidP="00F13F27">
      <w:pPr>
        <w:pStyle w:val="paragraph"/>
        <w:spacing w:before="0" w:after="0"/>
        <w:rPr>
          <w:rFonts w:eastAsia="Calibri" w:cs="Times New Roman"/>
          <w:b/>
          <w:sz w:val="22"/>
          <w:szCs w:val="22"/>
        </w:rPr>
      </w:pPr>
      <w:r w:rsidRPr="00F13F27">
        <w:rPr>
          <w:rFonts w:eastAsia="Calibri" w:cs="Times New Roman"/>
          <w:b/>
          <w:sz w:val="22"/>
          <w:szCs w:val="22"/>
        </w:rPr>
        <w:t>Alma training for serials - ongoing</w:t>
      </w:r>
    </w:p>
    <w:p w14:paraId="5027B5C4" w14:textId="77777777" w:rsidR="00F13F27" w:rsidRPr="00F13F27" w:rsidRDefault="00F13F27" w:rsidP="00AC7820">
      <w:pPr>
        <w:rPr>
          <w:rFonts w:ascii="Times New Roman" w:hAnsi="Times New Roman" w:cs="Times New Roman"/>
        </w:rPr>
      </w:pPr>
    </w:p>
    <w:p w14:paraId="0AD00B85" w14:textId="21732A66" w:rsidR="0039055A" w:rsidRDefault="00F13F27" w:rsidP="0084750F">
      <w:pPr>
        <w:rPr>
          <w:rFonts w:ascii="Times New Roman" w:hAnsi="Times New Roman" w:cs="Times New Roman"/>
          <w:sz w:val="24"/>
          <w:szCs w:val="24"/>
        </w:rPr>
      </w:pPr>
      <w:r>
        <w:rPr>
          <w:rFonts w:ascii="Times New Roman" w:hAnsi="Times New Roman" w:cs="Times New Roman"/>
          <w:b/>
          <w:bCs/>
          <w:sz w:val="24"/>
          <w:szCs w:val="24"/>
        </w:rPr>
        <w:t>E Resources</w:t>
      </w:r>
      <w:r w:rsidR="0039055A">
        <w:rPr>
          <w:rFonts w:ascii="Times New Roman" w:hAnsi="Times New Roman" w:cs="Times New Roman"/>
          <w:sz w:val="24"/>
          <w:szCs w:val="24"/>
        </w:rPr>
        <w:t xml:space="preserve"> – </w:t>
      </w:r>
      <w:r>
        <w:rPr>
          <w:rFonts w:ascii="Times New Roman" w:hAnsi="Times New Roman" w:cs="Times New Roman"/>
          <w:sz w:val="24"/>
          <w:szCs w:val="24"/>
        </w:rPr>
        <w:t>Wendy Shelburne</w:t>
      </w:r>
    </w:p>
    <w:p w14:paraId="1705E6FE" w14:textId="38AD1DC1" w:rsidR="0089530F" w:rsidRDefault="00F13F27" w:rsidP="00F13F27">
      <w:pPr>
        <w:pStyle w:val="NoSpacing"/>
        <w:numPr>
          <w:ilvl w:val="0"/>
          <w:numId w:val="33"/>
        </w:numPr>
        <w:rPr>
          <w:rFonts w:ascii="Times New Roman" w:hAnsi="Times New Roman" w:cs="Times New Roman"/>
        </w:rPr>
      </w:pPr>
      <w:r>
        <w:rPr>
          <w:rFonts w:ascii="Times New Roman" w:hAnsi="Times New Roman" w:cs="Times New Roman"/>
        </w:rPr>
        <w:t>Wendy was unable to attend this meeting.  The E Resources report will be moved to next month’s agenda.</w:t>
      </w:r>
    </w:p>
    <w:p w14:paraId="645B540C" w14:textId="77777777" w:rsidR="00C622AE" w:rsidRPr="002D75B1" w:rsidRDefault="00C622AE" w:rsidP="00C622AE">
      <w:pPr>
        <w:pStyle w:val="NoSpacing"/>
        <w:ind w:left="720"/>
        <w:rPr>
          <w:rFonts w:ascii="Times New Roman" w:hAnsi="Times New Roman" w:cs="Times New Roman"/>
        </w:rPr>
      </w:pPr>
      <w:bookmarkStart w:id="1" w:name="_GoBack"/>
      <w:bookmarkEnd w:id="1"/>
    </w:p>
    <w:p w14:paraId="45FBEEAB" w14:textId="6E922EE3" w:rsidR="00F242F7" w:rsidRPr="0039055A" w:rsidRDefault="00F242F7" w:rsidP="008B37A6">
      <w:pPr>
        <w:pStyle w:val="NoSpacing"/>
        <w:numPr>
          <w:ilvl w:val="0"/>
          <w:numId w:val="1"/>
        </w:numPr>
        <w:rPr>
          <w:rFonts w:ascii="Times New Roman" w:hAnsi="Times New Roman" w:cs="Times New Roman"/>
          <w:sz w:val="24"/>
          <w:szCs w:val="24"/>
        </w:rPr>
      </w:pPr>
      <w:r w:rsidRPr="0039055A">
        <w:rPr>
          <w:rFonts w:ascii="Times New Roman" w:hAnsi="Times New Roman" w:cs="Times New Roman"/>
          <w:b/>
          <w:sz w:val="24"/>
          <w:szCs w:val="24"/>
        </w:rPr>
        <w:t>Parking Lot Items-Review</w:t>
      </w:r>
      <w:r w:rsidRPr="0039055A">
        <w:rPr>
          <w:rFonts w:ascii="Times New Roman" w:hAnsi="Times New Roman" w:cs="Times New Roman"/>
          <w:sz w:val="24"/>
          <w:szCs w:val="24"/>
        </w:rPr>
        <w:tab/>
      </w:r>
      <w:r w:rsidRPr="0039055A">
        <w:rPr>
          <w:rFonts w:ascii="Times New Roman" w:hAnsi="Times New Roman" w:cs="Times New Roman"/>
          <w:sz w:val="24"/>
          <w:szCs w:val="24"/>
        </w:rPr>
        <w:tab/>
      </w:r>
      <w:r w:rsidRPr="0039055A">
        <w:rPr>
          <w:rFonts w:ascii="Times New Roman" w:hAnsi="Times New Roman" w:cs="Times New Roman"/>
          <w:sz w:val="24"/>
          <w:szCs w:val="24"/>
        </w:rPr>
        <w:tab/>
      </w:r>
      <w:r w:rsidRPr="0039055A">
        <w:rPr>
          <w:rFonts w:ascii="Times New Roman" w:hAnsi="Times New Roman" w:cs="Times New Roman"/>
          <w:sz w:val="24"/>
          <w:szCs w:val="24"/>
        </w:rPr>
        <w:tab/>
      </w:r>
      <w:r w:rsidRPr="0039055A">
        <w:rPr>
          <w:rFonts w:ascii="Times New Roman" w:hAnsi="Times New Roman" w:cs="Times New Roman"/>
          <w:sz w:val="24"/>
          <w:szCs w:val="24"/>
        </w:rPr>
        <w:tab/>
      </w:r>
      <w:r w:rsidRPr="0039055A">
        <w:rPr>
          <w:rFonts w:ascii="Times New Roman" w:hAnsi="Times New Roman" w:cs="Times New Roman"/>
          <w:sz w:val="24"/>
          <w:szCs w:val="24"/>
        </w:rPr>
        <w:tab/>
      </w:r>
    </w:p>
    <w:p w14:paraId="3409C67E" w14:textId="77777777" w:rsidR="00F242F7" w:rsidRPr="0039055A" w:rsidRDefault="00F242F7" w:rsidP="008B37A6">
      <w:pPr>
        <w:pStyle w:val="NoSpacing"/>
        <w:numPr>
          <w:ilvl w:val="0"/>
          <w:numId w:val="3"/>
        </w:numPr>
        <w:rPr>
          <w:rFonts w:ascii="Times New Roman" w:hAnsi="Times New Roman" w:cs="Times New Roman"/>
        </w:rPr>
      </w:pPr>
      <w:r w:rsidRPr="0039055A">
        <w:rPr>
          <w:rFonts w:ascii="Times New Roman" w:hAnsi="Times New Roman" w:cs="Times New Roman"/>
        </w:rPr>
        <w:t>New Title List</w:t>
      </w:r>
    </w:p>
    <w:p w14:paraId="7610ADCE" w14:textId="77777777" w:rsidR="00F242F7" w:rsidRPr="0039055A" w:rsidRDefault="00F242F7" w:rsidP="008B37A6">
      <w:pPr>
        <w:pStyle w:val="NoSpacing"/>
        <w:numPr>
          <w:ilvl w:val="0"/>
          <w:numId w:val="3"/>
        </w:numPr>
        <w:rPr>
          <w:rFonts w:ascii="Times New Roman" w:hAnsi="Times New Roman" w:cs="Times New Roman"/>
        </w:rPr>
      </w:pPr>
      <w:r w:rsidRPr="0039055A">
        <w:rPr>
          <w:rFonts w:ascii="Times New Roman" w:hAnsi="Times New Roman" w:cs="Times New Roman"/>
        </w:rPr>
        <w:t>Illinois Databank</w:t>
      </w:r>
    </w:p>
    <w:p w14:paraId="78E8B676" w14:textId="77777777" w:rsidR="00F242F7" w:rsidRPr="0039055A" w:rsidRDefault="00F242F7" w:rsidP="008B37A6">
      <w:pPr>
        <w:pStyle w:val="NoSpacing"/>
        <w:numPr>
          <w:ilvl w:val="0"/>
          <w:numId w:val="3"/>
        </w:numPr>
        <w:rPr>
          <w:rFonts w:ascii="Times New Roman" w:hAnsi="Times New Roman" w:cs="Times New Roman"/>
        </w:rPr>
      </w:pPr>
      <w:r w:rsidRPr="0039055A">
        <w:rPr>
          <w:rFonts w:ascii="Times New Roman" w:hAnsi="Times New Roman" w:cs="Times New Roman"/>
        </w:rPr>
        <w:t>Expertise Portal</w:t>
      </w:r>
    </w:p>
    <w:p w14:paraId="12ACCC2C" w14:textId="51EA2D06" w:rsidR="00F242F7" w:rsidRPr="0039055A" w:rsidRDefault="00F242F7" w:rsidP="008B37A6">
      <w:pPr>
        <w:pStyle w:val="NoSpacing"/>
        <w:numPr>
          <w:ilvl w:val="0"/>
          <w:numId w:val="3"/>
        </w:numPr>
        <w:rPr>
          <w:rFonts w:ascii="Times New Roman" w:hAnsi="Times New Roman" w:cs="Times New Roman"/>
        </w:rPr>
      </w:pPr>
      <w:r w:rsidRPr="0039055A">
        <w:rPr>
          <w:rFonts w:ascii="Times New Roman" w:hAnsi="Times New Roman" w:cs="Times New Roman"/>
        </w:rPr>
        <w:t>Persistent Identifiers</w:t>
      </w:r>
    </w:p>
    <w:p w14:paraId="1FCE0D8F" w14:textId="3EEADA47" w:rsidR="00005FEC" w:rsidRPr="0039055A" w:rsidRDefault="00005FEC" w:rsidP="00005FEC">
      <w:pPr>
        <w:pStyle w:val="NoSpacing"/>
        <w:ind w:left="1008"/>
        <w:rPr>
          <w:rFonts w:ascii="Times New Roman" w:hAnsi="Times New Roman" w:cs="Times New Roman"/>
        </w:rPr>
      </w:pPr>
    </w:p>
    <w:p w14:paraId="52C49987" w14:textId="7081A53E" w:rsidR="00005FEC" w:rsidRPr="0039055A" w:rsidRDefault="00005FEC" w:rsidP="00005FEC">
      <w:pPr>
        <w:pStyle w:val="NoSpacing"/>
        <w:rPr>
          <w:rFonts w:ascii="Times New Roman" w:hAnsi="Times New Roman" w:cs="Times New Roman"/>
        </w:rPr>
      </w:pPr>
      <w:r w:rsidRPr="0039055A">
        <w:rPr>
          <w:rFonts w:ascii="Times New Roman" w:hAnsi="Times New Roman" w:cs="Times New Roman"/>
        </w:rPr>
        <w:t xml:space="preserve">Meeting adjourned at </w:t>
      </w:r>
      <w:r w:rsidR="000D3BB2" w:rsidRPr="0039055A">
        <w:rPr>
          <w:rFonts w:ascii="Times New Roman" w:hAnsi="Times New Roman" w:cs="Times New Roman"/>
        </w:rPr>
        <w:t>2:</w:t>
      </w:r>
      <w:r w:rsidR="00C622AE">
        <w:rPr>
          <w:rFonts w:ascii="Times New Roman" w:hAnsi="Times New Roman" w:cs="Times New Roman"/>
        </w:rPr>
        <w:t>40</w:t>
      </w:r>
      <w:r w:rsidRPr="0039055A">
        <w:rPr>
          <w:rFonts w:ascii="Times New Roman" w:hAnsi="Times New Roman" w:cs="Times New Roman"/>
        </w:rPr>
        <w:t xml:space="preserve"> p.m.</w:t>
      </w:r>
    </w:p>
    <w:p w14:paraId="01FF4450" w14:textId="38EC5029" w:rsidR="00521D2D" w:rsidRPr="0039055A" w:rsidRDefault="00521D2D" w:rsidP="00521D2D">
      <w:pPr>
        <w:pStyle w:val="NoSpacing"/>
        <w:ind w:left="1008"/>
        <w:rPr>
          <w:rFonts w:ascii="Times New Roman" w:hAnsi="Times New Roman" w:cs="Times New Roman"/>
        </w:rPr>
      </w:pPr>
    </w:p>
    <w:sectPr w:rsidR="00521D2D" w:rsidRPr="0039055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E683F"/>
    <w:multiLevelType w:val="hybridMultilevel"/>
    <w:tmpl w:val="ADD42AC0"/>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431993"/>
    <w:multiLevelType w:val="hybridMultilevel"/>
    <w:tmpl w:val="BBB00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42065F0"/>
    <w:multiLevelType w:val="hybridMultilevel"/>
    <w:tmpl w:val="46FE03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9703FB7"/>
    <w:multiLevelType w:val="hybridMultilevel"/>
    <w:tmpl w:val="09020C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815CFA"/>
    <w:multiLevelType w:val="hybridMultilevel"/>
    <w:tmpl w:val="713CA6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CE144AB"/>
    <w:multiLevelType w:val="hybridMultilevel"/>
    <w:tmpl w:val="4878B7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DB91AA6"/>
    <w:multiLevelType w:val="hybridMultilevel"/>
    <w:tmpl w:val="3042CB64"/>
    <w:lvl w:ilvl="0" w:tplc="641AD624">
      <w:start w:val="1"/>
      <w:numFmt w:val="bullet"/>
      <w:lvlText w:val="•"/>
      <w:lvlJc w:val="left"/>
      <w:pPr>
        <w:tabs>
          <w:tab w:val="num" w:pos="720"/>
        </w:tabs>
        <w:ind w:left="720" w:hanging="360"/>
      </w:pPr>
      <w:rPr>
        <w:rFonts w:ascii="Times New Roman" w:hAnsi="Times New Roman" w:hint="default"/>
      </w:rPr>
    </w:lvl>
    <w:lvl w:ilvl="1" w:tplc="9DE49D74" w:tentative="1">
      <w:start w:val="1"/>
      <w:numFmt w:val="bullet"/>
      <w:lvlText w:val="•"/>
      <w:lvlJc w:val="left"/>
      <w:pPr>
        <w:tabs>
          <w:tab w:val="num" w:pos="1440"/>
        </w:tabs>
        <w:ind w:left="1440" w:hanging="360"/>
      </w:pPr>
      <w:rPr>
        <w:rFonts w:ascii="Times New Roman" w:hAnsi="Times New Roman" w:hint="default"/>
      </w:rPr>
    </w:lvl>
    <w:lvl w:ilvl="2" w:tplc="E08CF0D2" w:tentative="1">
      <w:start w:val="1"/>
      <w:numFmt w:val="bullet"/>
      <w:lvlText w:val="•"/>
      <w:lvlJc w:val="left"/>
      <w:pPr>
        <w:tabs>
          <w:tab w:val="num" w:pos="2160"/>
        </w:tabs>
        <w:ind w:left="2160" w:hanging="360"/>
      </w:pPr>
      <w:rPr>
        <w:rFonts w:ascii="Times New Roman" w:hAnsi="Times New Roman" w:hint="default"/>
      </w:rPr>
    </w:lvl>
    <w:lvl w:ilvl="3" w:tplc="454AB148" w:tentative="1">
      <w:start w:val="1"/>
      <w:numFmt w:val="bullet"/>
      <w:lvlText w:val="•"/>
      <w:lvlJc w:val="left"/>
      <w:pPr>
        <w:tabs>
          <w:tab w:val="num" w:pos="2880"/>
        </w:tabs>
        <w:ind w:left="2880" w:hanging="360"/>
      </w:pPr>
      <w:rPr>
        <w:rFonts w:ascii="Times New Roman" w:hAnsi="Times New Roman" w:hint="default"/>
      </w:rPr>
    </w:lvl>
    <w:lvl w:ilvl="4" w:tplc="92AEB25C" w:tentative="1">
      <w:start w:val="1"/>
      <w:numFmt w:val="bullet"/>
      <w:lvlText w:val="•"/>
      <w:lvlJc w:val="left"/>
      <w:pPr>
        <w:tabs>
          <w:tab w:val="num" w:pos="3600"/>
        </w:tabs>
        <w:ind w:left="3600" w:hanging="360"/>
      </w:pPr>
      <w:rPr>
        <w:rFonts w:ascii="Times New Roman" w:hAnsi="Times New Roman" w:hint="default"/>
      </w:rPr>
    </w:lvl>
    <w:lvl w:ilvl="5" w:tplc="2882767C" w:tentative="1">
      <w:start w:val="1"/>
      <w:numFmt w:val="bullet"/>
      <w:lvlText w:val="•"/>
      <w:lvlJc w:val="left"/>
      <w:pPr>
        <w:tabs>
          <w:tab w:val="num" w:pos="4320"/>
        </w:tabs>
        <w:ind w:left="4320" w:hanging="360"/>
      </w:pPr>
      <w:rPr>
        <w:rFonts w:ascii="Times New Roman" w:hAnsi="Times New Roman" w:hint="default"/>
      </w:rPr>
    </w:lvl>
    <w:lvl w:ilvl="6" w:tplc="F87C2EDA" w:tentative="1">
      <w:start w:val="1"/>
      <w:numFmt w:val="bullet"/>
      <w:lvlText w:val="•"/>
      <w:lvlJc w:val="left"/>
      <w:pPr>
        <w:tabs>
          <w:tab w:val="num" w:pos="5040"/>
        </w:tabs>
        <w:ind w:left="5040" w:hanging="360"/>
      </w:pPr>
      <w:rPr>
        <w:rFonts w:ascii="Times New Roman" w:hAnsi="Times New Roman" w:hint="default"/>
      </w:rPr>
    </w:lvl>
    <w:lvl w:ilvl="7" w:tplc="AE7EA9AC" w:tentative="1">
      <w:start w:val="1"/>
      <w:numFmt w:val="bullet"/>
      <w:lvlText w:val="•"/>
      <w:lvlJc w:val="left"/>
      <w:pPr>
        <w:tabs>
          <w:tab w:val="num" w:pos="5760"/>
        </w:tabs>
        <w:ind w:left="5760" w:hanging="360"/>
      </w:pPr>
      <w:rPr>
        <w:rFonts w:ascii="Times New Roman" w:hAnsi="Times New Roman" w:hint="default"/>
      </w:rPr>
    </w:lvl>
    <w:lvl w:ilvl="8" w:tplc="D9D8E35A"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11A80B46"/>
    <w:multiLevelType w:val="hybridMultilevel"/>
    <w:tmpl w:val="7128A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FC3916"/>
    <w:multiLevelType w:val="hybridMultilevel"/>
    <w:tmpl w:val="60EA7E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5DE12CF"/>
    <w:multiLevelType w:val="hybridMultilevel"/>
    <w:tmpl w:val="A83EE9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62467B7"/>
    <w:multiLevelType w:val="hybridMultilevel"/>
    <w:tmpl w:val="453A2C5C"/>
    <w:lvl w:ilvl="0" w:tplc="1194C7F0">
      <w:start w:val="1"/>
      <w:numFmt w:val="bullet"/>
      <w:lvlText w:val="•"/>
      <w:lvlJc w:val="left"/>
      <w:pPr>
        <w:tabs>
          <w:tab w:val="num" w:pos="720"/>
        </w:tabs>
        <w:ind w:left="720" w:hanging="360"/>
      </w:pPr>
      <w:rPr>
        <w:rFonts w:ascii="Arial" w:hAnsi="Arial" w:hint="default"/>
      </w:rPr>
    </w:lvl>
    <w:lvl w:ilvl="1" w:tplc="FFA0220A" w:tentative="1">
      <w:start w:val="1"/>
      <w:numFmt w:val="bullet"/>
      <w:lvlText w:val="•"/>
      <w:lvlJc w:val="left"/>
      <w:pPr>
        <w:tabs>
          <w:tab w:val="num" w:pos="1440"/>
        </w:tabs>
        <w:ind w:left="1440" w:hanging="360"/>
      </w:pPr>
      <w:rPr>
        <w:rFonts w:ascii="Arial" w:hAnsi="Arial" w:hint="default"/>
      </w:rPr>
    </w:lvl>
    <w:lvl w:ilvl="2" w:tplc="60226536" w:tentative="1">
      <w:start w:val="1"/>
      <w:numFmt w:val="bullet"/>
      <w:lvlText w:val="•"/>
      <w:lvlJc w:val="left"/>
      <w:pPr>
        <w:tabs>
          <w:tab w:val="num" w:pos="2160"/>
        </w:tabs>
        <w:ind w:left="2160" w:hanging="360"/>
      </w:pPr>
      <w:rPr>
        <w:rFonts w:ascii="Arial" w:hAnsi="Arial" w:hint="default"/>
      </w:rPr>
    </w:lvl>
    <w:lvl w:ilvl="3" w:tplc="1E6C6050" w:tentative="1">
      <w:start w:val="1"/>
      <w:numFmt w:val="bullet"/>
      <w:lvlText w:val="•"/>
      <w:lvlJc w:val="left"/>
      <w:pPr>
        <w:tabs>
          <w:tab w:val="num" w:pos="2880"/>
        </w:tabs>
        <w:ind w:left="2880" w:hanging="360"/>
      </w:pPr>
      <w:rPr>
        <w:rFonts w:ascii="Arial" w:hAnsi="Arial" w:hint="default"/>
      </w:rPr>
    </w:lvl>
    <w:lvl w:ilvl="4" w:tplc="63DC7B56" w:tentative="1">
      <w:start w:val="1"/>
      <w:numFmt w:val="bullet"/>
      <w:lvlText w:val="•"/>
      <w:lvlJc w:val="left"/>
      <w:pPr>
        <w:tabs>
          <w:tab w:val="num" w:pos="3600"/>
        </w:tabs>
        <w:ind w:left="3600" w:hanging="360"/>
      </w:pPr>
      <w:rPr>
        <w:rFonts w:ascii="Arial" w:hAnsi="Arial" w:hint="default"/>
      </w:rPr>
    </w:lvl>
    <w:lvl w:ilvl="5" w:tplc="F790DC0C" w:tentative="1">
      <w:start w:val="1"/>
      <w:numFmt w:val="bullet"/>
      <w:lvlText w:val="•"/>
      <w:lvlJc w:val="left"/>
      <w:pPr>
        <w:tabs>
          <w:tab w:val="num" w:pos="4320"/>
        </w:tabs>
        <w:ind w:left="4320" w:hanging="360"/>
      </w:pPr>
      <w:rPr>
        <w:rFonts w:ascii="Arial" w:hAnsi="Arial" w:hint="default"/>
      </w:rPr>
    </w:lvl>
    <w:lvl w:ilvl="6" w:tplc="4E383EDE" w:tentative="1">
      <w:start w:val="1"/>
      <w:numFmt w:val="bullet"/>
      <w:lvlText w:val="•"/>
      <w:lvlJc w:val="left"/>
      <w:pPr>
        <w:tabs>
          <w:tab w:val="num" w:pos="5040"/>
        </w:tabs>
        <w:ind w:left="5040" w:hanging="360"/>
      </w:pPr>
      <w:rPr>
        <w:rFonts w:ascii="Arial" w:hAnsi="Arial" w:hint="default"/>
      </w:rPr>
    </w:lvl>
    <w:lvl w:ilvl="7" w:tplc="19A2DF96" w:tentative="1">
      <w:start w:val="1"/>
      <w:numFmt w:val="bullet"/>
      <w:lvlText w:val="•"/>
      <w:lvlJc w:val="left"/>
      <w:pPr>
        <w:tabs>
          <w:tab w:val="num" w:pos="5760"/>
        </w:tabs>
        <w:ind w:left="5760" w:hanging="360"/>
      </w:pPr>
      <w:rPr>
        <w:rFonts w:ascii="Arial" w:hAnsi="Arial" w:hint="default"/>
      </w:rPr>
    </w:lvl>
    <w:lvl w:ilvl="8" w:tplc="35BA8DE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DDB57AE"/>
    <w:multiLevelType w:val="hybridMultilevel"/>
    <w:tmpl w:val="F4FE7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421E67"/>
    <w:multiLevelType w:val="hybridMultilevel"/>
    <w:tmpl w:val="B36E20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A0567E"/>
    <w:multiLevelType w:val="hybridMultilevel"/>
    <w:tmpl w:val="06762C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C807EF"/>
    <w:multiLevelType w:val="hybridMultilevel"/>
    <w:tmpl w:val="25C8D3B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6E15864"/>
    <w:multiLevelType w:val="hybridMultilevel"/>
    <w:tmpl w:val="DA4A0678"/>
    <w:lvl w:ilvl="0" w:tplc="EC18D6E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A83954"/>
    <w:multiLevelType w:val="hybridMultilevel"/>
    <w:tmpl w:val="3B688A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9" w15:restartNumberingAfterBreak="0">
    <w:nsid w:val="4B914F50"/>
    <w:multiLevelType w:val="hybridMultilevel"/>
    <w:tmpl w:val="F4088B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D2F5797"/>
    <w:multiLevelType w:val="hybridMultilevel"/>
    <w:tmpl w:val="28584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9231A5"/>
    <w:multiLevelType w:val="hybridMultilevel"/>
    <w:tmpl w:val="AC82A3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7534EAB"/>
    <w:multiLevelType w:val="hybridMultilevel"/>
    <w:tmpl w:val="7A906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E76C20"/>
    <w:multiLevelType w:val="hybridMultilevel"/>
    <w:tmpl w:val="98E27FAE"/>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5F2602AA"/>
    <w:multiLevelType w:val="hybridMultilevel"/>
    <w:tmpl w:val="BC1AD366"/>
    <w:lvl w:ilvl="0" w:tplc="9788C20C">
      <w:start w:val="1"/>
      <w:numFmt w:val="bullet"/>
      <w:lvlText w:val="•"/>
      <w:lvlJc w:val="left"/>
      <w:pPr>
        <w:tabs>
          <w:tab w:val="num" w:pos="720"/>
        </w:tabs>
        <w:ind w:left="720" w:hanging="360"/>
      </w:pPr>
      <w:rPr>
        <w:rFonts w:ascii="Arial" w:hAnsi="Arial" w:hint="default"/>
      </w:rPr>
    </w:lvl>
    <w:lvl w:ilvl="1" w:tplc="FD4CF456" w:tentative="1">
      <w:start w:val="1"/>
      <w:numFmt w:val="bullet"/>
      <w:lvlText w:val="•"/>
      <w:lvlJc w:val="left"/>
      <w:pPr>
        <w:tabs>
          <w:tab w:val="num" w:pos="1440"/>
        </w:tabs>
        <w:ind w:left="1440" w:hanging="360"/>
      </w:pPr>
      <w:rPr>
        <w:rFonts w:ascii="Arial" w:hAnsi="Arial" w:hint="default"/>
      </w:rPr>
    </w:lvl>
    <w:lvl w:ilvl="2" w:tplc="507AF24E" w:tentative="1">
      <w:start w:val="1"/>
      <w:numFmt w:val="bullet"/>
      <w:lvlText w:val="•"/>
      <w:lvlJc w:val="left"/>
      <w:pPr>
        <w:tabs>
          <w:tab w:val="num" w:pos="2160"/>
        </w:tabs>
        <w:ind w:left="2160" w:hanging="360"/>
      </w:pPr>
      <w:rPr>
        <w:rFonts w:ascii="Arial" w:hAnsi="Arial" w:hint="default"/>
      </w:rPr>
    </w:lvl>
    <w:lvl w:ilvl="3" w:tplc="52944794" w:tentative="1">
      <w:start w:val="1"/>
      <w:numFmt w:val="bullet"/>
      <w:lvlText w:val="•"/>
      <w:lvlJc w:val="left"/>
      <w:pPr>
        <w:tabs>
          <w:tab w:val="num" w:pos="2880"/>
        </w:tabs>
        <w:ind w:left="2880" w:hanging="360"/>
      </w:pPr>
      <w:rPr>
        <w:rFonts w:ascii="Arial" w:hAnsi="Arial" w:hint="default"/>
      </w:rPr>
    </w:lvl>
    <w:lvl w:ilvl="4" w:tplc="578854D6" w:tentative="1">
      <w:start w:val="1"/>
      <w:numFmt w:val="bullet"/>
      <w:lvlText w:val="•"/>
      <w:lvlJc w:val="left"/>
      <w:pPr>
        <w:tabs>
          <w:tab w:val="num" w:pos="3600"/>
        </w:tabs>
        <w:ind w:left="3600" w:hanging="360"/>
      </w:pPr>
      <w:rPr>
        <w:rFonts w:ascii="Arial" w:hAnsi="Arial" w:hint="default"/>
      </w:rPr>
    </w:lvl>
    <w:lvl w:ilvl="5" w:tplc="FE78D3CA" w:tentative="1">
      <w:start w:val="1"/>
      <w:numFmt w:val="bullet"/>
      <w:lvlText w:val="•"/>
      <w:lvlJc w:val="left"/>
      <w:pPr>
        <w:tabs>
          <w:tab w:val="num" w:pos="4320"/>
        </w:tabs>
        <w:ind w:left="4320" w:hanging="360"/>
      </w:pPr>
      <w:rPr>
        <w:rFonts w:ascii="Arial" w:hAnsi="Arial" w:hint="default"/>
      </w:rPr>
    </w:lvl>
    <w:lvl w:ilvl="6" w:tplc="92FA2DD0" w:tentative="1">
      <w:start w:val="1"/>
      <w:numFmt w:val="bullet"/>
      <w:lvlText w:val="•"/>
      <w:lvlJc w:val="left"/>
      <w:pPr>
        <w:tabs>
          <w:tab w:val="num" w:pos="5040"/>
        </w:tabs>
        <w:ind w:left="5040" w:hanging="360"/>
      </w:pPr>
      <w:rPr>
        <w:rFonts w:ascii="Arial" w:hAnsi="Arial" w:hint="default"/>
      </w:rPr>
    </w:lvl>
    <w:lvl w:ilvl="7" w:tplc="D41CDCF0" w:tentative="1">
      <w:start w:val="1"/>
      <w:numFmt w:val="bullet"/>
      <w:lvlText w:val="•"/>
      <w:lvlJc w:val="left"/>
      <w:pPr>
        <w:tabs>
          <w:tab w:val="num" w:pos="5760"/>
        </w:tabs>
        <w:ind w:left="5760" w:hanging="360"/>
      </w:pPr>
      <w:rPr>
        <w:rFonts w:ascii="Arial" w:hAnsi="Arial" w:hint="default"/>
      </w:rPr>
    </w:lvl>
    <w:lvl w:ilvl="8" w:tplc="7A12992A"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631F62A2"/>
    <w:multiLevelType w:val="hybridMultilevel"/>
    <w:tmpl w:val="50F2E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E110CE"/>
    <w:multiLevelType w:val="hybridMultilevel"/>
    <w:tmpl w:val="CB66A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A5F068D"/>
    <w:multiLevelType w:val="hybridMultilevel"/>
    <w:tmpl w:val="FAD680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F9D300C"/>
    <w:multiLevelType w:val="hybridMultilevel"/>
    <w:tmpl w:val="52C6FB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617C32"/>
    <w:multiLevelType w:val="hybridMultilevel"/>
    <w:tmpl w:val="C96811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2644426"/>
    <w:multiLevelType w:val="multilevel"/>
    <w:tmpl w:val="5008C8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726E4536"/>
    <w:multiLevelType w:val="hybridMultilevel"/>
    <w:tmpl w:val="049E5F6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7A3B7DC7"/>
    <w:multiLevelType w:val="hybridMultilevel"/>
    <w:tmpl w:val="34F04138"/>
    <w:lvl w:ilvl="0" w:tplc="7E86732C">
      <w:start w:val="1"/>
      <w:numFmt w:val="bullet"/>
      <w:lvlText w:val="•"/>
      <w:lvlJc w:val="left"/>
      <w:pPr>
        <w:tabs>
          <w:tab w:val="num" w:pos="720"/>
        </w:tabs>
        <w:ind w:left="720" w:hanging="360"/>
      </w:pPr>
      <w:rPr>
        <w:rFonts w:ascii="Arial" w:hAnsi="Arial" w:hint="default"/>
      </w:rPr>
    </w:lvl>
    <w:lvl w:ilvl="1" w:tplc="EEC47780">
      <w:start w:val="157"/>
      <w:numFmt w:val="bullet"/>
      <w:lvlText w:val="•"/>
      <w:lvlJc w:val="left"/>
      <w:pPr>
        <w:tabs>
          <w:tab w:val="num" w:pos="1440"/>
        </w:tabs>
        <w:ind w:left="1440" w:hanging="360"/>
      </w:pPr>
      <w:rPr>
        <w:rFonts w:ascii="Arial" w:hAnsi="Arial" w:hint="default"/>
      </w:rPr>
    </w:lvl>
    <w:lvl w:ilvl="2" w:tplc="F44462FA" w:tentative="1">
      <w:start w:val="1"/>
      <w:numFmt w:val="bullet"/>
      <w:lvlText w:val="•"/>
      <w:lvlJc w:val="left"/>
      <w:pPr>
        <w:tabs>
          <w:tab w:val="num" w:pos="2160"/>
        </w:tabs>
        <w:ind w:left="2160" w:hanging="360"/>
      </w:pPr>
      <w:rPr>
        <w:rFonts w:ascii="Arial" w:hAnsi="Arial" w:hint="default"/>
      </w:rPr>
    </w:lvl>
    <w:lvl w:ilvl="3" w:tplc="A8343FF2" w:tentative="1">
      <w:start w:val="1"/>
      <w:numFmt w:val="bullet"/>
      <w:lvlText w:val="•"/>
      <w:lvlJc w:val="left"/>
      <w:pPr>
        <w:tabs>
          <w:tab w:val="num" w:pos="2880"/>
        </w:tabs>
        <w:ind w:left="2880" w:hanging="360"/>
      </w:pPr>
      <w:rPr>
        <w:rFonts w:ascii="Arial" w:hAnsi="Arial" w:hint="default"/>
      </w:rPr>
    </w:lvl>
    <w:lvl w:ilvl="4" w:tplc="72B88738" w:tentative="1">
      <w:start w:val="1"/>
      <w:numFmt w:val="bullet"/>
      <w:lvlText w:val="•"/>
      <w:lvlJc w:val="left"/>
      <w:pPr>
        <w:tabs>
          <w:tab w:val="num" w:pos="3600"/>
        </w:tabs>
        <w:ind w:left="3600" w:hanging="360"/>
      </w:pPr>
      <w:rPr>
        <w:rFonts w:ascii="Arial" w:hAnsi="Arial" w:hint="default"/>
      </w:rPr>
    </w:lvl>
    <w:lvl w:ilvl="5" w:tplc="D77676F8" w:tentative="1">
      <w:start w:val="1"/>
      <w:numFmt w:val="bullet"/>
      <w:lvlText w:val="•"/>
      <w:lvlJc w:val="left"/>
      <w:pPr>
        <w:tabs>
          <w:tab w:val="num" w:pos="4320"/>
        </w:tabs>
        <w:ind w:left="4320" w:hanging="360"/>
      </w:pPr>
      <w:rPr>
        <w:rFonts w:ascii="Arial" w:hAnsi="Arial" w:hint="default"/>
      </w:rPr>
    </w:lvl>
    <w:lvl w:ilvl="6" w:tplc="6D48FE66" w:tentative="1">
      <w:start w:val="1"/>
      <w:numFmt w:val="bullet"/>
      <w:lvlText w:val="•"/>
      <w:lvlJc w:val="left"/>
      <w:pPr>
        <w:tabs>
          <w:tab w:val="num" w:pos="5040"/>
        </w:tabs>
        <w:ind w:left="5040" w:hanging="360"/>
      </w:pPr>
      <w:rPr>
        <w:rFonts w:ascii="Arial" w:hAnsi="Arial" w:hint="default"/>
      </w:rPr>
    </w:lvl>
    <w:lvl w:ilvl="7" w:tplc="4C78F0DE" w:tentative="1">
      <w:start w:val="1"/>
      <w:numFmt w:val="bullet"/>
      <w:lvlText w:val="•"/>
      <w:lvlJc w:val="left"/>
      <w:pPr>
        <w:tabs>
          <w:tab w:val="num" w:pos="5760"/>
        </w:tabs>
        <w:ind w:left="5760" w:hanging="360"/>
      </w:pPr>
      <w:rPr>
        <w:rFonts w:ascii="Arial" w:hAnsi="Arial" w:hint="default"/>
      </w:rPr>
    </w:lvl>
    <w:lvl w:ilvl="8" w:tplc="110406A2" w:tentative="1">
      <w:start w:val="1"/>
      <w:numFmt w:val="bullet"/>
      <w:lvlText w:val="•"/>
      <w:lvlJc w:val="left"/>
      <w:pPr>
        <w:tabs>
          <w:tab w:val="num" w:pos="6480"/>
        </w:tabs>
        <w:ind w:left="6480" w:hanging="360"/>
      </w:pPr>
      <w:rPr>
        <w:rFonts w:ascii="Arial" w:hAnsi="Arial" w:hint="default"/>
      </w:rPr>
    </w:lvl>
  </w:abstractNum>
  <w:num w:numId="1">
    <w:abstractNumId w:val="26"/>
  </w:num>
  <w:num w:numId="2">
    <w:abstractNumId w:val="2"/>
  </w:num>
  <w:num w:numId="3">
    <w:abstractNumId w:val="18"/>
  </w:num>
  <w:num w:numId="4">
    <w:abstractNumId w:val="27"/>
  </w:num>
  <w:num w:numId="5">
    <w:abstractNumId w:val="8"/>
  </w:num>
  <w:num w:numId="6">
    <w:abstractNumId w:val="0"/>
  </w:num>
  <w:num w:numId="7">
    <w:abstractNumId w:val="9"/>
  </w:num>
  <w:num w:numId="8">
    <w:abstractNumId w:val="19"/>
  </w:num>
  <w:num w:numId="9">
    <w:abstractNumId w:val="15"/>
  </w:num>
  <w:num w:numId="10">
    <w:abstractNumId w:val="5"/>
  </w:num>
  <w:num w:numId="11">
    <w:abstractNumId w:val="10"/>
  </w:num>
  <w:num w:numId="12">
    <w:abstractNumId w:val="6"/>
  </w:num>
  <w:num w:numId="13">
    <w:abstractNumId w:val="17"/>
  </w:num>
  <w:num w:numId="14">
    <w:abstractNumId w:val="4"/>
  </w:num>
  <w:num w:numId="15">
    <w:abstractNumId w:val="29"/>
  </w:num>
  <w:num w:numId="16">
    <w:abstractNumId w:val="3"/>
  </w:num>
  <w:num w:numId="17">
    <w:abstractNumId w:val="21"/>
  </w:num>
  <w:num w:numId="18">
    <w:abstractNumId w:val="30"/>
  </w:num>
  <w:num w:numId="19">
    <w:abstractNumId w:val="13"/>
  </w:num>
  <w:num w:numId="20">
    <w:abstractNumId w:val="23"/>
  </w:num>
  <w:num w:numId="21">
    <w:abstractNumId w:val="31"/>
  </w:num>
  <w:num w:numId="22">
    <w:abstractNumId w:val="16"/>
  </w:num>
  <w:num w:numId="23">
    <w:abstractNumId w:val="1"/>
  </w:num>
  <w:num w:numId="24">
    <w:abstractNumId w:val="14"/>
  </w:num>
  <w:num w:numId="25">
    <w:abstractNumId w:val="25"/>
  </w:num>
  <w:num w:numId="26">
    <w:abstractNumId w:val="7"/>
  </w:num>
  <w:num w:numId="27">
    <w:abstractNumId w:val="11"/>
  </w:num>
  <w:num w:numId="28">
    <w:abstractNumId w:val="32"/>
  </w:num>
  <w:num w:numId="29">
    <w:abstractNumId w:val="24"/>
  </w:num>
  <w:num w:numId="30">
    <w:abstractNumId w:val="28"/>
  </w:num>
  <w:num w:numId="31">
    <w:abstractNumId w:val="20"/>
  </w:num>
  <w:num w:numId="32">
    <w:abstractNumId w:val="12"/>
  </w:num>
  <w:num w:numId="33">
    <w:abstractNumId w:val="2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277B"/>
    <w:rsid w:val="00001C1D"/>
    <w:rsid w:val="00005FEC"/>
    <w:rsid w:val="00011DCB"/>
    <w:rsid w:val="00013261"/>
    <w:rsid w:val="000253A8"/>
    <w:rsid w:val="0007627B"/>
    <w:rsid w:val="000A3261"/>
    <w:rsid w:val="000A5ADD"/>
    <w:rsid w:val="000B5ED7"/>
    <w:rsid w:val="000B7C26"/>
    <w:rsid w:val="000C3C0F"/>
    <w:rsid w:val="000D3BB2"/>
    <w:rsid w:val="000F15B8"/>
    <w:rsid w:val="00105BB5"/>
    <w:rsid w:val="00106444"/>
    <w:rsid w:val="001140CF"/>
    <w:rsid w:val="00114284"/>
    <w:rsid w:val="001365EB"/>
    <w:rsid w:val="00156083"/>
    <w:rsid w:val="001648FD"/>
    <w:rsid w:val="00165367"/>
    <w:rsid w:val="001658FA"/>
    <w:rsid w:val="001905DC"/>
    <w:rsid w:val="001A048C"/>
    <w:rsid w:val="001A6E7A"/>
    <w:rsid w:val="001B3D79"/>
    <w:rsid w:val="001E7CBD"/>
    <w:rsid w:val="00202928"/>
    <w:rsid w:val="00214542"/>
    <w:rsid w:val="00216D2B"/>
    <w:rsid w:val="00225467"/>
    <w:rsid w:val="002274F1"/>
    <w:rsid w:val="002339B9"/>
    <w:rsid w:val="002A6091"/>
    <w:rsid w:val="002B5AEF"/>
    <w:rsid w:val="002D353C"/>
    <w:rsid w:val="002D4724"/>
    <w:rsid w:val="002D75B1"/>
    <w:rsid w:val="002E7093"/>
    <w:rsid w:val="00311C8C"/>
    <w:rsid w:val="00370DF4"/>
    <w:rsid w:val="00375A19"/>
    <w:rsid w:val="0039055A"/>
    <w:rsid w:val="003A67A4"/>
    <w:rsid w:val="003C2BA9"/>
    <w:rsid w:val="003D6D53"/>
    <w:rsid w:val="003F1C79"/>
    <w:rsid w:val="003F385C"/>
    <w:rsid w:val="00401C79"/>
    <w:rsid w:val="00406298"/>
    <w:rsid w:val="004210A7"/>
    <w:rsid w:val="00450E41"/>
    <w:rsid w:val="00451C83"/>
    <w:rsid w:val="004776A9"/>
    <w:rsid w:val="00496A2F"/>
    <w:rsid w:val="004A460B"/>
    <w:rsid w:val="004B5B3A"/>
    <w:rsid w:val="004E3070"/>
    <w:rsid w:val="004E3536"/>
    <w:rsid w:val="004F0D12"/>
    <w:rsid w:val="004F769C"/>
    <w:rsid w:val="00501CF5"/>
    <w:rsid w:val="0050621D"/>
    <w:rsid w:val="00507A26"/>
    <w:rsid w:val="00507B26"/>
    <w:rsid w:val="00514DAE"/>
    <w:rsid w:val="00521D2D"/>
    <w:rsid w:val="00530777"/>
    <w:rsid w:val="00534212"/>
    <w:rsid w:val="00535279"/>
    <w:rsid w:val="00541B2E"/>
    <w:rsid w:val="00567B43"/>
    <w:rsid w:val="005705CB"/>
    <w:rsid w:val="005727E3"/>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D1255"/>
    <w:rsid w:val="006E1A08"/>
    <w:rsid w:val="006E6354"/>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30A10"/>
    <w:rsid w:val="0084750F"/>
    <w:rsid w:val="008562AA"/>
    <w:rsid w:val="008618DF"/>
    <w:rsid w:val="0087143F"/>
    <w:rsid w:val="0089530F"/>
    <w:rsid w:val="008B37A6"/>
    <w:rsid w:val="008B63BF"/>
    <w:rsid w:val="008C78E5"/>
    <w:rsid w:val="008D6EAA"/>
    <w:rsid w:val="008E7539"/>
    <w:rsid w:val="008F0CA2"/>
    <w:rsid w:val="009016B2"/>
    <w:rsid w:val="00902149"/>
    <w:rsid w:val="0094003E"/>
    <w:rsid w:val="00953499"/>
    <w:rsid w:val="009643DC"/>
    <w:rsid w:val="00975104"/>
    <w:rsid w:val="00976E96"/>
    <w:rsid w:val="00983EAB"/>
    <w:rsid w:val="009969D4"/>
    <w:rsid w:val="009D4D77"/>
    <w:rsid w:val="009D7A2F"/>
    <w:rsid w:val="009F3ED7"/>
    <w:rsid w:val="00A13610"/>
    <w:rsid w:val="00A36CA1"/>
    <w:rsid w:val="00A4579B"/>
    <w:rsid w:val="00A60B2E"/>
    <w:rsid w:val="00A83B3B"/>
    <w:rsid w:val="00A94C3F"/>
    <w:rsid w:val="00AC50A7"/>
    <w:rsid w:val="00AC7820"/>
    <w:rsid w:val="00AD2361"/>
    <w:rsid w:val="00B12C74"/>
    <w:rsid w:val="00B606F3"/>
    <w:rsid w:val="00B60965"/>
    <w:rsid w:val="00B71379"/>
    <w:rsid w:val="00B754A1"/>
    <w:rsid w:val="00B967A3"/>
    <w:rsid w:val="00BF060E"/>
    <w:rsid w:val="00C07685"/>
    <w:rsid w:val="00C339C8"/>
    <w:rsid w:val="00C61763"/>
    <w:rsid w:val="00C61F1F"/>
    <w:rsid w:val="00C622AE"/>
    <w:rsid w:val="00C73914"/>
    <w:rsid w:val="00CC6D86"/>
    <w:rsid w:val="00CD5B66"/>
    <w:rsid w:val="00D02ADD"/>
    <w:rsid w:val="00D842E6"/>
    <w:rsid w:val="00D916C8"/>
    <w:rsid w:val="00DB6566"/>
    <w:rsid w:val="00DC4C64"/>
    <w:rsid w:val="00DE10CF"/>
    <w:rsid w:val="00DF7C88"/>
    <w:rsid w:val="00E36259"/>
    <w:rsid w:val="00E42BF9"/>
    <w:rsid w:val="00E50ACE"/>
    <w:rsid w:val="00E6678B"/>
    <w:rsid w:val="00E74440"/>
    <w:rsid w:val="00EC0B46"/>
    <w:rsid w:val="00EC1265"/>
    <w:rsid w:val="00EC29F3"/>
    <w:rsid w:val="00EC65E6"/>
    <w:rsid w:val="00EE49EF"/>
    <w:rsid w:val="00EE6419"/>
    <w:rsid w:val="00EE654F"/>
    <w:rsid w:val="00F0277B"/>
    <w:rsid w:val="00F03D12"/>
    <w:rsid w:val="00F13F27"/>
    <w:rsid w:val="00F17267"/>
    <w:rsid w:val="00F242F7"/>
    <w:rsid w:val="00F36A0F"/>
    <w:rsid w:val="00F37ED7"/>
    <w:rsid w:val="00F54E8A"/>
    <w:rsid w:val="00F7603F"/>
    <w:rsid w:val="00FB20A8"/>
    <w:rsid w:val="00FB70B8"/>
    <w:rsid w:val="00FC43C1"/>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paragraph" w:styleId="Heading4">
    <w:name w:val="heading 4"/>
    <w:basedOn w:val="Normal"/>
    <w:next w:val="Normal"/>
    <w:link w:val="Heading4Char"/>
    <w:uiPriority w:val="9"/>
    <w:unhideWhenUsed/>
    <w:qFormat/>
    <w:rsid w:val="00DC4C64"/>
    <w:pPr>
      <w:keepNext/>
      <w:keepLines/>
      <w:widowControl/>
      <w:autoSpaceDE/>
      <w:autoSpaceDN/>
      <w:spacing w:before="40" w:line="259" w:lineRule="auto"/>
      <w:outlineLvl w:val="3"/>
    </w:pPr>
    <w:rPr>
      <w:rFonts w:asciiTheme="majorHAnsi" w:eastAsiaTheme="majorEastAsia" w:hAnsiTheme="majorHAnsi" w:cstheme="majorBidi"/>
      <w:i/>
      <w:iCs/>
      <w:color w:val="2E74B5" w:themeColor="accent1" w:themeShade="B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2"/>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 w:type="character" w:customStyle="1" w:styleId="Heading4Char">
    <w:name w:val="Heading 4 Char"/>
    <w:basedOn w:val="DefaultParagraphFont"/>
    <w:link w:val="Heading4"/>
    <w:uiPriority w:val="9"/>
    <w:rsid w:val="00DC4C64"/>
    <w:rPr>
      <w:rFonts w:asciiTheme="majorHAnsi" w:eastAsiaTheme="majorEastAsia" w:hAnsiTheme="majorHAnsi" w:cstheme="majorBidi"/>
      <w:i/>
      <w:iCs/>
      <w:color w:val="2E74B5" w:themeColor="accent1" w:themeShade="BF"/>
    </w:rPr>
  </w:style>
  <w:style w:type="character" w:customStyle="1" w:styleId="normaltextrun">
    <w:name w:val="normaltextrun"/>
    <w:basedOn w:val="DefaultParagraphFont"/>
    <w:rsid w:val="00AC7820"/>
  </w:style>
  <w:style w:type="character" w:customStyle="1" w:styleId="UnresolvedMention">
    <w:name w:val="Unresolved Mention"/>
    <w:basedOn w:val="DefaultParagraphFont"/>
    <w:uiPriority w:val="99"/>
    <w:semiHidden/>
    <w:unhideWhenUsed/>
    <w:rsid w:val="000132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250428596">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660543450">
      <w:bodyDiv w:val="1"/>
      <w:marLeft w:val="0"/>
      <w:marRight w:val="0"/>
      <w:marTop w:val="0"/>
      <w:marBottom w:val="0"/>
      <w:divBdr>
        <w:top w:val="none" w:sz="0" w:space="0" w:color="auto"/>
        <w:left w:val="none" w:sz="0" w:space="0" w:color="auto"/>
        <w:bottom w:val="none" w:sz="0" w:space="0" w:color="auto"/>
        <w:right w:val="none" w:sz="0" w:space="0" w:color="auto"/>
      </w:divBdr>
    </w:div>
    <w:div w:id="914625178">
      <w:bodyDiv w:val="1"/>
      <w:marLeft w:val="0"/>
      <w:marRight w:val="0"/>
      <w:marTop w:val="0"/>
      <w:marBottom w:val="0"/>
      <w:divBdr>
        <w:top w:val="none" w:sz="0" w:space="0" w:color="auto"/>
        <w:left w:val="none" w:sz="0" w:space="0" w:color="auto"/>
        <w:bottom w:val="none" w:sz="0" w:space="0" w:color="auto"/>
        <w:right w:val="none" w:sz="0" w:space="0" w:color="auto"/>
      </w:divBdr>
    </w:div>
    <w:div w:id="1092748882">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475484224">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1982466562">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8665/sr.312608" TargetMode="External"/><Relationship Id="rId3" Type="http://schemas.openxmlformats.org/officeDocument/2006/relationships/settings" Target="settings.xml"/><Relationship Id="rId7" Type="http://schemas.openxmlformats.org/officeDocument/2006/relationships/hyperlink" Target="https://doi.org/10.18665/sr.31260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1010</Words>
  <Characters>5759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2021-06-25T18:01:00Z</dcterms:created>
  <dcterms:modified xsi:type="dcterms:W3CDTF">2021-06-25T18:01:00Z</dcterms:modified>
</cp:coreProperties>
</file>