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914" w:rsidRPr="00C15914" w:rsidRDefault="00C15914" w:rsidP="00C15914">
      <w:pPr>
        <w:spacing w:after="0" w:line="240" w:lineRule="auto"/>
        <w:rPr>
          <w:rFonts w:eastAsia="Times New Roman" w:cstheme="minorHAnsi"/>
          <w:color w:val="222222"/>
        </w:rPr>
      </w:pPr>
      <w:r w:rsidRPr="00C15914">
        <w:rPr>
          <w:rFonts w:eastAsia="Times New Roman" w:cstheme="minorHAnsi"/>
          <w:color w:val="222222"/>
        </w:rPr>
        <w:t>L-CAP Minutes</w:t>
      </w:r>
    </w:p>
    <w:p w:rsidR="00C15914" w:rsidRDefault="00C15914" w:rsidP="00C15914">
      <w:pPr>
        <w:spacing w:after="0" w:line="240" w:lineRule="auto"/>
        <w:rPr>
          <w:rFonts w:eastAsia="Times New Roman" w:cstheme="minorHAnsi"/>
          <w:color w:val="222222"/>
        </w:rPr>
      </w:pPr>
      <w:r w:rsidRPr="00C15914">
        <w:rPr>
          <w:rFonts w:eastAsia="Times New Roman" w:cstheme="minorHAnsi"/>
          <w:color w:val="222222"/>
        </w:rPr>
        <w:t>Thursday, May 21, 2020</w:t>
      </w:r>
    </w:p>
    <w:p w:rsidR="00C15914" w:rsidRDefault="00C15914" w:rsidP="00C15914">
      <w:pPr>
        <w:spacing w:after="0" w:line="240" w:lineRule="auto"/>
        <w:rPr>
          <w:rFonts w:eastAsia="Times New Roman" w:cstheme="minorHAnsi"/>
          <w:color w:val="222222"/>
        </w:rPr>
      </w:pPr>
      <w:r>
        <w:rPr>
          <w:rFonts w:eastAsia="Times New Roman" w:cstheme="minorHAnsi"/>
          <w:color w:val="222222"/>
        </w:rPr>
        <w:t>1:00 -2:00 PM (Zoom meeting)</w:t>
      </w:r>
    </w:p>
    <w:p w:rsidR="00C15914" w:rsidRDefault="00C15914" w:rsidP="00C15914">
      <w:pPr>
        <w:spacing w:after="0" w:line="240" w:lineRule="auto"/>
        <w:rPr>
          <w:rFonts w:eastAsia="Times New Roman" w:cstheme="minorHAnsi"/>
          <w:color w:val="222222"/>
        </w:rPr>
      </w:pPr>
    </w:p>
    <w:p w:rsidR="00C15914" w:rsidRPr="00C15914" w:rsidRDefault="00C15914" w:rsidP="00C15914">
      <w:pPr>
        <w:spacing w:after="0" w:line="240" w:lineRule="auto"/>
        <w:rPr>
          <w:rFonts w:cstheme="minorHAnsi"/>
          <w:shd w:val="clear" w:color="auto" w:fill="FFFFFF"/>
        </w:rPr>
      </w:pPr>
      <w:r w:rsidRPr="00C15914">
        <w:rPr>
          <w:rFonts w:cstheme="minorHAnsi"/>
          <w:shd w:val="clear" w:color="auto" w:fill="FFFFFF"/>
        </w:rPr>
        <w:t>Attended: DoMonique Arnold, Susan Braxton, Tricia Lampron, John Laskowski, Jake MacGregor, Will Schlaack</w:t>
      </w:r>
      <w:r w:rsidRPr="00C15914">
        <w:rPr>
          <w:rFonts w:cstheme="minorHAnsi"/>
          <w:shd w:val="clear" w:color="auto" w:fill="FFFFFF"/>
        </w:rPr>
        <w:t xml:space="preserve">, </w:t>
      </w:r>
      <w:r w:rsidRPr="00C15914">
        <w:rPr>
          <w:rFonts w:cstheme="minorHAnsi"/>
          <w:shd w:val="clear" w:color="auto" w:fill="FFFFFF"/>
        </w:rPr>
        <w:t>Angela Waarala</w:t>
      </w:r>
      <w:r>
        <w:rPr>
          <w:rFonts w:cstheme="minorHAnsi"/>
          <w:shd w:val="clear" w:color="auto" w:fill="FFFFFF"/>
        </w:rPr>
        <w:t xml:space="preserve">, Skye Arseneau </w:t>
      </w:r>
    </w:p>
    <w:p w:rsidR="00C15914" w:rsidRPr="00C15914" w:rsidRDefault="00C15914" w:rsidP="00C15914">
      <w:pPr>
        <w:spacing w:after="0" w:line="240" w:lineRule="auto"/>
        <w:rPr>
          <w:rFonts w:cstheme="minorHAnsi"/>
          <w:shd w:val="clear" w:color="auto" w:fill="FFFFFF"/>
        </w:rPr>
      </w:pPr>
      <w:r w:rsidRPr="00C15914">
        <w:rPr>
          <w:rFonts w:cstheme="minorHAnsi"/>
          <w:shd w:val="clear" w:color="auto" w:fill="FFFFFF"/>
        </w:rPr>
        <w:t>Absent:</w:t>
      </w:r>
      <w:r w:rsidRPr="00C15914">
        <w:rPr>
          <w:rFonts w:cstheme="minorHAnsi"/>
          <w:shd w:val="clear" w:color="auto" w:fill="FFFFFF"/>
        </w:rPr>
        <w:t xml:space="preserve"> </w:t>
      </w:r>
      <w:r w:rsidRPr="00C15914">
        <w:rPr>
          <w:rFonts w:cstheme="minorHAnsi"/>
          <w:shd w:val="clear" w:color="auto" w:fill="FFFFFF"/>
        </w:rPr>
        <w:t>George Gottschalk,</w:t>
      </w:r>
    </w:p>
    <w:p w:rsidR="00C15914" w:rsidRPr="00C15914" w:rsidRDefault="00C15914" w:rsidP="00C15914">
      <w:pPr>
        <w:spacing w:after="0" w:line="240" w:lineRule="auto"/>
        <w:rPr>
          <w:rFonts w:eastAsia="Times New Roman" w:cstheme="minorHAnsi"/>
          <w:color w:val="222222"/>
        </w:rPr>
      </w:pPr>
      <w:proofErr w:type="spellStart"/>
      <w:r w:rsidRPr="00C15914">
        <w:rPr>
          <w:rFonts w:cstheme="minorHAnsi"/>
          <w:shd w:val="clear" w:color="auto" w:fill="FFFFFF"/>
        </w:rPr>
        <w:t>MinutesTaker</w:t>
      </w:r>
      <w:proofErr w:type="spellEnd"/>
      <w:r w:rsidRPr="00C15914">
        <w:rPr>
          <w:rFonts w:cstheme="minorHAnsi"/>
          <w:shd w:val="clear" w:color="auto" w:fill="FFFFFF"/>
        </w:rPr>
        <w:t>: John Laskowski</w:t>
      </w:r>
    </w:p>
    <w:p w:rsidR="00C15914" w:rsidRPr="00C15914" w:rsidRDefault="00C15914" w:rsidP="00C15914">
      <w:pPr>
        <w:spacing w:after="0" w:line="240" w:lineRule="auto"/>
        <w:rPr>
          <w:rFonts w:eastAsia="Times New Roman" w:cstheme="minorHAnsi"/>
          <w:color w:val="222222"/>
        </w:rPr>
      </w:pPr>
    </w:p>
    <w:p w:rsidR="00C15914" w:rsidRPr="00C15914" w:rsidRDefault="00C15914" w:rsidP="00C15914">
      <w:pPr>
        <w:spacing w:after="0" w:line="240" w:lineRule="auto"/>
        <w:rPr>
          <w:rFonts w:eastAsia="Times New Roman" w:cstheme="minorHAnsi"/>
        </w:rPr>
      </w:pPr>
      <w:r w:rsidRPr="00C15914">
        <w:rPr>
          <w:rFonts w:eastAsia="Times New Roman" w:cstheme="minorHAnsi"/>
          <w:color w:val="222222"/>
        </w:rPr>
        <w:t>Academic Professional/Civil Service Reclassification</w:t>
      </w:r>
    </w:p>
    <w:p w:rsidR="00C15914" w:rsidRPr="00C15914" w:rsidRDefault="00C15914" w:rsidP="00C15914">
      <w:pPr>
        <w:numPr>
          <w:ilvl w:val="0"/>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Audit process</w:t>
      </w:r>
    </w:p>
    <w:p w:rsidR="00C15914" w:rsidRPr="00C15914" w:rsidRDefault="00C15914" w:rsidP="00C15914">
      <w:pPr>
        <w:numPr>
          <w:ilvl w:val="1"/>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how/when are they being requested</w:t>
      </w:r>
    </w:p>
    <w:p w:rsidR="00C15914" w:rsidRPr="00C15914" w:rsidRDefault="00C15914" w:rsidP="00C15914">
      <w:pPr>
        <w:numPr>
          <w:ilvl w:val="2"/>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There isn't an official reclassification process at this point or schedule for when certain units or positions are audited. </w:t>
      </w:r>
    </w:p>
    <w:p w:rsidR="00C15914" w:rsidRPr="00C15914" w:rsidRDefault="00C15914" w:rsidP="00C15914">
      <w:pPr>
        <w:numPr>
          <w:ilvl w:val="2"/>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Currently an audit might be triggered by a promotion, the campus-wide Civil Service audit, or the need to replace an employee leaving a position. These various scenarios can lead to a situation where employees with the same title, doing the same tasks are in two different classifications for the time being. </w:t>
      </w:r>
    </w:p>
    <w:p w:rsidR="00C15914" w:rsidRPr="00C15914" w:rsidRDefault="00C15914" w:rsidP="00C15914">
      <w:pPr>
        <w:numPr>
          <w:ilvl w:val="1"/>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what steps are involved</w:t>
      </w:r>
    </w:p>
    <w:p w:rsidR="00C15914" w:rsidRPr="00C15914" w:rsidRDefault="00C15914" w:rsidP="00C15914">
      <w:pPr>
        <w:numPr>
          <w:ilvl w:val="2"/>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In terms of the one reclassification experienced in the Library, the audit was not instigated or informed by a discussion between employee and supervisor. The job description appeared to be the driving indicator that reclassification was an appropriate scenario. </w:t>
      </w:r>
    </w:p>
    <w:p w:rsidR="00C15914" w:rsidRPr="00C15914" w:rsidRDefault="00C15914" w:rsidP="00C15914">
      <w:pPr>
        <w:numPr>
          <w:ilvl w:val="0"/>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Other news?</w:t>
      </w:r>
    </w:p>
    <w:p w:rsidR="00C15914" w:rsidRPr="00C15914" w:rsidRDefault="00C15914" w:rsidP="00C15914">
      <w:pPr>
        <w:numPr>
          <w:ilvl w:val="1"/>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Professional Civil Service Employees will be switched to a schedule of reporting time used. twice/yearly </w:t>
      </w:r>
    </w:p>
    <w:p w:rsidR="00C15914" w:rsidRPr="00C15914" w:rsidRDefault="00C15914" w:rsidP="00C15914">
      <w:pPr>
        <w:numPr>
          <w:ilvl w:val="1"/>
          <w:numId w:val="1"/>
        </w:numPr>
        <w:spacing w:before="100" w:beforeAutospacing="1" w:after="100" w:afterAutospacing="1" w:line="240" w:lineRule="auto"/>
        <w:rPr>
          <w:rFonts w:eastAsia="Times New Roman" w:cstheme="minorHAnsi"/>
        </w:rPr>
      </w:pPr>
      <w:r w:rsidRPr="00C15914">
        <w:rPr>
          <w:rFonts w:eastAsia="Times New Roman" w:cstheme="minorHAnsi"/>
          <w:color w:val="222222"/>
        </w:rPr>
        <w:t>There is some discussion taking place about making the accrual of time for Professional Civil Service Employees align with the current process for Academic Professionals</w:t>
      </w:r>
    </w:p>
    <w:p w:rsidR="00C15914" w:rsidRPr="00C15914" w:rsidRDefault="00C15914" w:rsidP="00C15914">
      <w:pPr>
        <w:spacing w:after="0" w:line="240" w:lineRule="auto"/>
        <w:rPr>
          <w:rFonts w:eastAsia="Times New Roman" w:cstheme="minorHAnsi"/>
        </w:rPr>
      </w:pPr>
    </w:p>
    <w:p w:rsidR="00C15914" w:rsidRPr="00C15914" w:rsidRDefault="00C15914" w:rsidP="00C15914">
      <w:pPr>
        <w:spacing w:after="0" w:line="240" w:lineRule="auto"/>
        <w:rPr>
          <w:rFonts w:eastAsia="Times New Roman" w:cstheme="minorHAnsi"/>
        </w:rPr>
      </w:pPr>
      <w:r w:rsidRPr="00C15914">
        <w:rPr>
          <w:rFonts w:eastAsia="Times New Roman" w:cstheme="minorHAnsi"/>
          <w:color w:val="222222"/>
        </w:rPr>
        <w:t>Annual Evaluations</w:t>
      </w:r>
    </w:p>
    <w:p w:rsidR="00C15914" w:rsidRPr="00C15914" w:rsidRDefault="00C15914" w:rsidP="00C15914">
      <w:pPr>
        <w:numPr>
          <w:ilvl w:val="0"/>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Investigation time on AP performance evaluations</w:t>
      </w:r>
    </w:p>
    <w:p w:rsidR="00C15914" w:rsidRPr="00C15914" w:rsidRDefault="00C15914" w:rsidP="00C15914">
      <w:pPr>
        <w:numPr>
          <w:ilvl w:val="1"/>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insight on how supervisors evaluate this</w:t>
      </w:r>
    </w:p>
    <w:p w:rsidR="00C15914" w:rsidRPr="00C15914" w:rsidRDefault="00C15914" w:rsidP="00C15914">
      <w:pPr>
        <w:numPr>
          <w:ilvl w:val="2"/>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HR does not establish benchmarks of success for investigation time, but consider them to be issues to be determined between a supervisor and an employee. </w:t>
      </w:r>
    </w:p>
    <w:p w:rsidR="00C15914" w:rsidRPr="00C15914" w:rsidRDefault="00C15914" w:rsidP="00C15914">
      <w:pPr>
        <w:numPr>
          <w:ilvl w:val="2"/>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George proposed that L-CAP has a role to play in establishing both an awareness of investigation time's importance for APs (with APs and their supervisors) as well as guidelines/ best practices for evaluating success. </w:t>
      </w:r>
    </w:p>
    <w:p w:rsidR="00C15914" w:rsidRPr="00C15914" w:rsidRDefault="00C15914" w:rsidP="00C15914">
      <w:pPr>
        <w:numPr>
          <w:ilvl w:val="2"/>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Skye considers that the employee is responsible for keeping their supervisor informed when it comes to the use of investigation time. </w:t>
      </w:r>
    </w:p>
    <w:p w:rsidR="00C15914" w:rsidRPr="00C15914" w:rsidRDefault="00C15914" w:rsidP="00C15914">
      <w:pPr>
        <w:numPr>
          <w:ilvl w:val="2"/>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 xml:space="preserve">Susan proposed that employees should be given the opportunity to denote investigation time as "not applicable" in the appraisal process if they are in a position where their supervisor does not support its use or the employee has not utilized the "benefit" of investigation time during that year. Skye noted it </w:t>
      </w:r>
      <w:r w:rsidRPr="00C15914">
        <w:rPr>
          <w:rFonts w:eastAsia="Times New Roman" w:cstheme="minorHAnsi"/>
          <w:color w:val="222222"/>
        </w:rPr>
        <w:lastRenderedPageBreak/>
        <w:t>wouldn't be possible for the employee to do that in the current system but could add it as a note when returning the appraisal to the supervisor.</w:t>
      </w:r>
    </w:p>
    <w:p w:rsidR="00C15914" w:rsidRPr="00C15914" w:rsidRDefault="00C15914" w:rsidP="00C15914">
      <w:pPr>
        <w:numPr>
          <w:ilvl w:val="1"/>
          <w:numId w:val="2"/>
        </w:numPr>
        <w:spacing w:before="100" w:beforeAutospacing="1" w:after="100" w:afterAutospacing="1" w:line="240" w:lineRule="auto"/>
        <w:rPr>
          <w:rFonts w:eastAsia="Times New Roman" w:cstheme="minorHAnsi"/>
        </w:rPr>
      </w:pPr>
      <w:r>
        <w:rPr>
          <w:rFonts w:eastAsia="Times New Roman" w:cstheme="minorHAnsi"/>
          <w:color w:val="222222"/>
        </w:rPr>
        <w:t>I</w:t>
      </w:r>
      <w:r w:rsidRPr="00C15914">
        <w:rPr>
          <w:rFonts w:eastAsia="Times New Roman" w:cstheme="minorHAnsi"/>
          <w:color w:val="222222"/>
        </w:rPr>
        <w:t>s the use of investigation time evolving into a requirement for APs?</w:t>
      </w:r>
    </w:p>
    <w:p w:rsidR="00C15914" w:rsidRPr="00C15914" w:rsidRDefault="00C15914" w:rsidP="00C15914">
      <w:pPr>
        <w:numPr>
          <w:ilvl w:val="2"/>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It was pointed out that investigation time is one of the fourteen points on which APs are evaluated annually. If it is no longer considered a "benefit" of AP work, it should no longer be pitched as such. If investigation time is to be considered a requirement of APs, it further blurs the line between the ranks of faculty and APs. Additionally, it creates a situation in which supervisors must ensure APs with adequate investigation time.</w:t>
      </w:r>
    </w:p>
    <w:p w:rsidR="00C15914" w:rsidRPr="00C15914" w:rsidRDefault="00C15914" w:rsidP="00C15914">
      <w:pPr>
        <w:numPr>
          <w:ilvl w:val="2"/>
          <w:numId w:val="2"/>
        </w:numPr>
        <w:spacing w:before="100" w:beforeAutospacing="1" w:after="100" w:afterAutospacing="1" w:line="240" w:lineRule="auto"/>
        <w:rPr>
          <w:rFonts w:eastAsia="Times New Roman" w:cstheme="minorHAnsi"/>
        </w:rPr>
      </w:pPr>
      <w:r w:rsidRPr="00C15914">
        <w:rPr>
          <w:rFonts w:eastAsia="Times New Roman" w:cstheme="minorHAnsi"/>
          <w:color w:val="222222"/>
        </w:rPr>
        <w:t>The template for AP appraisal should be assessed and potentially revised to ensure it reflects the true expectations and environment of AP employment in the University Library. </w:t>
      </w:r>
    </w:p>
    <w:p w:rsidR="00C15914" w:rsidRPr="00C15914" w:rsidRDefault="00C15914" w:rsidP="00C15914">
      <w:pPr>
        <w:spacing w:after="0" w:line="240" w:lineRule="auto"/>
        <w:rPr>
          <w:rFonts w:eastAsia="Times New Roman" w:cstheme="minorHAnsi"/>
        </w:rPr>
      </w:pPr>
    </w:p>
    <w:p w:rsidR="00C15914" w:rsidRPr="00C15914" w:rsidRDefault="00C15914" w:rsidP="00C15914">
      <w:pPr>
        <w:spacing w:after="0" w:line="240" w:lineRule="auto"/>
        <w:rPr>
          <w:rFonts w:eastAsia="Times New Roman" w:cstheme="minorHAnsi"/>
        </w:rPr>
      </w:pPr>
      <w:r w:rsidRPr="00C15914">
        <w:rPr>
          <w:rFonts w:eastAsia="Times New Roman" w:cstheme="minorHAnsi"/>
          <w:color w:val="222222"/>
        </w:rPr>
        <w:t>L-CAP and AP Searches</w:t>
      </w:r>
    </w:p>
    <w:p w:rsidR="00C15914" w:rsidRPr="00C15914" w:rsidRDefault="00C15914" w:rsidP="00C15914">
      <w:pPr>
        <w:numPr>
          <w:ilvl w:val="0"/>
          <w:numId w:val="3"/>
        </w:numPr>
        <w:spacing w:before="100" w:beforeAutospacing="1" w:after="100" w:afterAutospacing="1" w:line="240" w:lineRule="auto"/>
        <w:rPr>
          <w:rFonts w:eastAsia="Times New Roman" w:cstheme="minorHAnsi"/>
        </w:rPr>
      </w:pPr>
      <w:r w:rsidRPr="00C15914">
        <w:rPr>
          <w:rFonts w:eastAsia="Times New Roman" w:cstheme="minorHAnsi"/>
          <w:color w:val="222222"/>
        </w:rPr>
        <w:t>Role of L-CAP in meetings with candidates</w:t>
      </w:r>
    </w:p>
    <w:p w:rsidR="00C15914" w:rsidRPr="00C15914" w:rsidRDefault="00C15914" w:rsidP="00C15914">
      <w:pPr>
        <w:numPr>
          <w:ilvl w:val="1"/>
          <w:numId w:val="3"/>
        </w:numPr>
        <w:spacing w:before="100" w:beforeAutospacing="1" w:after="100" w:afterAutospacing="1" w:line="240" w:lineRule="auto"/>
        <w:rPr>
          <w:rFonts w:eastAsia="Times New Roman" w:cstheme="minorHAnsi"/>
        </w:rPr>
      </w:pPr>
      <w:r w:rsidRPr="00C15914">
        <w:rPr>
          <w:rFonts w:eastAsia="Times New Roman" w:cstheme="minorHAnsi"/>
          <w:color w:val="222222"/>
        </w:rPr>
        <w:t>Representatives of L-CAP will be invited to meet with candidates for AP positions. These meetings will be informative in nature and no feedback from L-CAP will be provided in terms of whether a candidate should or should not be hired. Members of L-CAP, individually, can provide feedback based on other, non-L-CAP interactions with the candidate during the interview process. </w:t>
      </w:r>
    </w:p>
    <w:p w:rsidR="00C15914" w:rsidRPr="00C15914" w:rsidRDefault="00C15914" w:rsidP="00C15914">
      <w:pPr>
        <w:numPr>
          <w:ilvl w:val="0"/>
          <w:numId w:val="3"/>
        </w:numPr>
        <w:spacing w:before="100" w:beforeAutospacing="1" w:after="100" w:afterAutospacing="1" w:line="240" w:lineRule="auto"/>
        <w:rPr>
          <w:rFonts w:eastAsia="Times New Roman" w:cstheme="minorHAnsi"/>
        </w:rPr>
      </w:pPr>
      <w:r>
        <w:rPr>
          <w:rFonts w:eastAsia="Times New Roman" w:cstheme="minorHAnsi"/>
          <w:color w:val="222222"/>
        </w:rPr>
        <w:t>C</w:t>
      </w:r>
      <w:r w:rsidRPr="00C15914">
        <w:rPr>
          <w:rFonts w:eastAsia="Times New Roman" w:cstheme="minorHAnsi"/>
          <w:color w:val="222222"/>
        </w:rPr>
        <w:t>onsistency in having L-CAP meet with candidates?</w:t>
      </w:r>
    </w:p>
    <w:p w:rsidR="00C15914" w:rsidRPr="00C15914" w:rsidRDefault="00C15914" w:rsidP="00C15914">
      <w:pPr>
        <w:numPr>
          <w:ilvl w:val="1"/>
          <w:numId w:val="3"/>
        </w:numPr>
        <w:spacing w:before="100" w:beforeAutospacing="1" w:after="100" w:afterAutospacing="1" w:line="240" w:lineRule="auto"/>
        <w:rPr>
          <w:rFonts w:eastAsia="Times New Roman" w:cstheme="minorHAnsi"/>
        </w:rPr>
      </w:pPr>
      <w:r w:rsidRPr="00C15914">
        <w:rPr>
          <w:rFonts w:eastAsia="Times New Roman" w:cstheme="minorHAnsi"/>
          <w:color w:val="222222"/>
        </w:rPr>
        <w:t>In the event that it isn't practical for L-CAP to meet with candidates or all L-CAP members are otherwise occupied, HR will share L-CAP's handout with all candidates. </w:t>
      </w:r>
    </w:p>
    <w:p w:rsidR="00C15914" w:rsidRPr="00C15914" w:rsidRDefault="00C15914" w:rsidP="00C15914">
      <w:pPr>
        <w:numPr>
          <w:ilvl w:val="0"/>
          <w:numId w:val="3"/>
        </w:numPr>
        <w:spacing w:before="100" w:beforeAutospacing="1" w:after="100" w:afterAutospacing="1" w:line="240" w:lineRule="auto"/>
        <w:rPr>
          <w:rFonts w:eastAsia="Times New Roman" w:cstheme="minorHAnsi"/>
        </w:rPr>
      </w:pPr>
      <w:r w:rsidRPr="00C15914">
        <w:rPr>
          <w:rFonts w:eastAsia="Times New Roman" w:cstheme="minorHAnsi"/>
          <w:color w:val="222222"/>
        </w:rPr>
        <w:t>Any feedback on the</w:t>
      </w:r>
      <w:hyperlink r:id="rId5" w:tgtFrame="_blank" w:history="1">
        <w:r w:rsidRPr="00C15914">
          <w:rPr>
            <w:rFonts w:eastAsia="Times New Roman" w:cstheme="minorHAnsi"/>
            <w:color w:val="0000FF"/>
            <w:u w:val="single"/>
          </w:rPr>
          <w:t xml:space="preserve"> handout </w:t>
        </w:r>
      </w:hyperlink>
      <w:r w:rsidRPr="00C15914">
        <w:rPr>
          <w:rFonts w:eastAsia="Times New Roman" w:cstheme="minorHAnsi"/>
          <w:color w:val="222222"/>
        </w:rPr>
        <w:t>and talking points we created for candidates?</w:t>
      </w:r>
    </w:p>
    <w:p w:rsidR="00C15914" w:rsidRPr="00C15914" w:rsidRDefault="00C15914" w:rsidP="00C15914">
      <w:pPr>
        <w:numPr>
          <w:ilvl w:val="0"/>
          <w:numId w:val="3"/>
        </w:numPr>
        <w:spacing w:before="100" w:beforeAutospacing="1" w:after="100" w:afterAutospacing="1" w:line="240" w:lineRule="auto"/>
        <w:rPr>
          <w:rFonts w:eastAsia="Times New Roman" w:cstheme="minorHAnsi"/>
        </w:rPr>
      </w:pPr>
      <w:r w:rsidRPr="00C15914">
        <w:rPr>
          <w:rFonts w:eastAsia="Times New Roman" w:cstheme="minorHAnsi"/>
          <w:color w:val="222222"/>
        </w:rPr>
        <w:t>To be shared with Skye for feedback. </w:t>
      </w:r>
    </w:p>
    <w:p w:rsidR="00C15914" w:rsidRPr="00C15914" w:rsidRDefault="00C15914" w:rsidP="00C15914">
      <w:pPr>
        <w:spacing w:after="0" w:line="240" w:lineRule="auto"/>
        <w:rPr>
          <w:rFonts w:eastAsia="Times New Roman" w:cstheme="minorHAnsi"/>
        </w:rPr>
      </w:pPr>
      <w:bookmarkStart w:id="0" w:name="_GoBack"/>
      <w:bookmarkEnd w:id="0"/>
    </w:p>
    <w:p w:rsidR="00C15914" w:rsidRPr="00C15914" w:rsidRDefault="00C15914" w:rsidP="00C15914">
      <w:pPr>
        <w:spacing w:after="0" w:line="240" w:lineRule="auto"/>
        <w:rPr>
          <w:rFonts w:eastAsia="Times New Roman" w:cstheme="minorHAnsi"/>
        </w:rPr>
      </w:pPr>
    </w:p>
    <w:p w:rsidR="00C15914" w:rsidRPr="00C15914" w:rsidRDefault="00C15914" w:rsidP="00C15914">
      <w:pPr>
        <w:spacing w:after="0" w:line="240" w:lineRule="auto"/>
        <w:rPr>
          <w:rFonts w:eastAsia="Times New Roman" w:cstheme="minorHAnsi"/>
        </w:rPr>
      </w:pPr>
      <w:r w:rsidRPr="00C15914">
        <w:rPr>
          <w:rFonts w:eastAsia="Times New Roman" w:cstheme="minorHAnsi"/>
          <w:color w:val="222222"/>
        </w:rPr>
        <w:t>Additional discussion</w:t>
      </w:r>
    </w:p>
    <w:p w:rsidR="00C15914" w:rsidRPr="00C15914" w:rsidRDefault="00C15914" w:rsidP="00C15914">
      <w:pPr>
        <w:numPr>
          <w:ilvl w:val="0"/>
          <w:numId w:val="4"/>
        </w:numPr>
        <w:spacing w:before="100" w:beforeAutospacing="1" w:after="100" w:afterAutospacing="1" w:line="240" w:lineRule="auto"/>
        <w:rPr>
          <w:rFonts w:eastAsia="Times New Roman" w:cstheme="minorHAnsi"/>
        </w:rPr>
      </w:pPr>
      <w:r w:rsidRPr="00C15914">
        <w:rPr>
          <w:rFonts w:eastAsia="Times New Roman" w:cstheme="minorHAnsi"/>
          <w:color w:val="222222"/>
        </w:rPr>
        <w:t>Will voiced concerns expressed to him that employees could potentially lose vacation time due to the impracticality of taking vacation time during the COVID-19 crisis. According to Skye, campus HR units are having regular meetings and one of the items current on the table is whether to relax the "use it or lose it" policy on vacation time during this pandemic. </w:t>
      </w:r>
    </w:p>
    <w:p w:rsidR="00C15914" w:rsidRPr="00C15914" w:rsidRDefault="00C15914" w:rsidP="00C15914">
      <w:pPr>
        <w:numPr>
          <w:ilvl w:val="0"/>
          <w:numId w:val="4"/>
        </w:numPr>
        <w:spacing w:before="100" w:beforeAutospacing="1" w:after="100" w:afterAutospacing="1" w:line="240" w:lineRule="auto"/>
        <w:rPr>
          <w:rFonts w:eastAsia="Times New Roman" w:cstheme="minorHAnsi"/>
        </w:rPr>
      </w:pPr>
      <w:r w:rsidRPr="00C15914">
        <w:rPr>
          <w:rFonts w:eastAsia="Times New Roman" w:cstheme="minorHAnsi"/>
          <w:color w:val="222222"/>
        </w:rPr>
        <w:t>The question was asked whether the Library's internal promotional process for APs would constitute a promotion requiring an audit. Because ours is an internal recognition program - making creative use of Salary Planner - there is no process whereby flags are raised to conduct a positional audit. Our ability to use Salary Planner this way in the future is not certain as it is frowned on at the campus-level. </w:t>
      </w:r>
    </w:p>
    <w:p w:rsidR="00C15914" w:rsidRPr="00C15914" w:rsidRDefault="00C15914" w:rsidP="00C15914">
      <w:pPr>
        <w:numPr>
          <w:ilvl w:val="0"/>
          <w:numId w:val="4"/>
        </w:numPr>
        <w:spacing w:before="100" w:beforeAutospacing="1" w:after="100" w:afterAutospacing="1" w:line="240" w:lineRule="auto"/>
        <w:rPr>
          <w:rFonts w:eastAsia="Times New Roman" w:cstheme="minorHAnsi"/>
        </w:rPr>
      </w:pPr>
      <w:r w:rsidRPr="00C15914">
        <w:rPr>
          <w:rFonts w:eastAsia="Times New Roman" w:cstheme="minorHAnsi"/>
          <w:color w:val="222222"/>
        </w:rPr>
        <w:t xml:space="preserve">AP promotion system. There is no guarantee that raises associated with AP promotions will be funded because of the economic impact of the COVID-19 situation. If that is the case, a contingency needs to be found where those whose promotions are approved receive back-dated raises or can defer their approved promotion to the next cycle. It does not sound like any contingency plans have been officially considered related to this. </w:t>
      </w:r>
      <w:r w:rsidRPr="00C15914">
        <w:rPr>
          <w:rFonts w:eastAsia="Times New Roman" w:cstheme="minorHAnsi"/>
          <w:b/>
          <w:bCs/>
          <w:color w:val="222222"/>
        </w:rPr>
        <w:t>Personal interjection</w:t>
      </w:r>
      <w:r w:rsidRPr="00C15914">
        <w:rPr>
          <w:rFonts w:eastAsia="Times New Roman" w:cstheme="minorHAnsi"/>
          <w:color w:val="222222"/>
        </w:rPr>
        <w:t xml:space="preserve">: I wanted to read the documentation on our promotion process before bringing this up and so didn't raise the issue in our meeting, but my understanding of the program description </w:t>
      </w:r>
      <w:r w:rsidRPr="00C15914">
        <w:rPr>
          <w:rFonts w:eastAsia="Times New Roman" w:cstheme="minorHAnsi"/>
          <w:color w:val="222222"/>
        </w:rPr>
        <w:lastRenderedPageBreak/>
        <w:t>(</w:t>
      </w:r>
      <w:hyperlink r:id="rId6" w:tgtFrame="_blank" w:history="1">
        <w:r w:rsidRPr="00C15914">
          <w:rPr>
            <w:rFonts w:eastAsia="Times New Roman" w:cstheme="minorHAnsi"/>
            <w:color w:val="0000FF"/>
            <w:u w:val="single"/>
          </w:rPr>
          <w:t>https://www.library.illinois.edu/staff/wp-content/uploads/sites/24/2019/10/APpromotiondescription2020.pdf</w:t>
        </w:r>
      </w:hyperlink>
      <w:r w:rsidRPr="00C15914">
        <w:rPr>
          <w:rFonts w:eastAsia="Times New Roman" w:cstheme="minorHAnsi"/>
          <w:color w:val="222222"/>
        </w:rPr>
        <w:t>) is that the salary increase is inherent in the promotion and is not subject to change - which I think would include deferment - expect during the dean's annual review. If that interpretation is correct, I suggest L-CAP may need to play a role in ensuring these funds are made available and allocated to APs slated for promotion. </w:t>
      </w:r>
    </w:p>
    <w:p w:rsidR="00F564CF" w:rsidRPr="00C15914" w:rsidRDefault="00C15914">
      <w:pPr>
        <w:rPr>
          <w:rFonts w:cstheme="minorHAnsi"/>
        </w:rPr>
      </w:pPr>
    </w:p>
    <w:sectPr w:rsidR="00F564CF" w:rsidRPr="00C159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378BE"/>
    <w:multiLevelType w:val="multilevel"/>
    <w:tmpl w:val="E4D45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45298F"/>
    <w:multiLevelType w:val="multilevel"/>
    <w:tmpl w:val="FEF6E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6A1ABE"/>
    <w:multiLevelType w:val="multilevel"/>
    <w:tmpl w:val="31A60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1E1D32"/>
    <w:multiLevelType w:val="multilevel"/>
    <w:tmpl w:val="65A020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914"/>
    <w:rsid w:val="00163EFA"/>
    <w:rsid w:val="004A1D8D"/>
    <w:rsid w:val="00C15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02658"/>
  <w15:chartTrackingRefBased/>
  <w15:docId w15:val="{8F7532DA-860E-4643-A905-0C8765046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203032709">
    <w:name w:val="author-203032709"/>
    <w:basedOn w:val="DefaultParagraphFont"/>
    <w:rsid w:val="00C15914"/>
  </w:style>
  <w:style w:type="character" w:customStyle="1" w:styleId="author-2838542157">
    <w:name w:val="author-2838542157"/>
    <w:basedOn w:val="DefaultParagraphFont"/>
    <w:rsid w:val="00C15914"/>
  </w:style>
  <w:style w:type="character" w:customStyle="1" w:styleId="author-183254712">
    <w:name w:val="author-183254712"/>
    <w:basedOn w:val="DefaultParagraphFont"/>
    <w:rsid w:val="00C15914"/>
  </w:style>
  <w:style w:type="character" w:styleId="Hyperlink">
    <w:name w:val="Hyperlink"/>
    <w:basedOn w:val="DefaultParagraphFont"/>
    <w:uiPriority w:val="99"/>
    <w:semiHidden/>
    <w:unhideWhenUsed/>
    <w:rsid w:val="00C159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094803">
      <w:bodyDiv w:val="1"/>
      <w:marLeft w:val="0"/>
      <w:marRight w:val="0"/>
      <w:marTop w:val="0"/>
      <w:marBottom w:val="0"/>
      <w:divBdr>
        <w:top w:val="none" w:sz="0" w:space="0" w:color="auto"/>
        <w:left w:val="none" w:sz="0" w:space="0" w:color="auto"/>
        <w:bottom w:val="none" w:sz="0" w:space="0" w:color="auto"/>
        <w:right w:val="none" w:sz="0" w:space="0" w:color="auto"/>
      </w:divBdr>
      <w:divsChild>
        <w:div w:id="2115981460">
          <w:marLeft w:val="0"/>
          <w:marRight w:val="0"/>
          <w:marTop w:val="0"/>
          <w:marBottom w:val="0"/>
          <w:divBdr>
            <w:top w:val="none" w:sz="0" w:space="0" w:color="auto"/>
            <w:left w:val="none" w:sz="0" w:space="0" w:color="auto"/>
            <w:bottom w:val="none" w:sz="0" w:space="0" w:color="auto"/>
            <w:right w:val="none" w:sz="0" w:space="0" w:color="auto"/>
          </w:divBdr>
        </w:div>
        <w:div w:id="1800805089">
          <w:marLeft w:val="0"/>
          <w:marRight w:val="0"/>
          <w:marTop w:val="0"/>
          <w:marBottom w:val="0"/>
          <w:divBdr>
            <w:top w:val="none" w:sz="0" w:space="0" w:color="auto"/>
            <w:left w:val="none" w:sz="0" w:space="0" w:color="auto"/>
            <w:bottom w:val="none" w:sz="0" w:space="0" w:color="auto"/>
            <w:right w:val="none" w:sz="0" w:space="0" w:color="auto"/>
          </w:divBdr>
        </w:div>
        <w:div w:id="1146240493">
          <w:marLeft w:val="0"/>
          <w:marRight w:val="0"/>
          <w:marTop w:val="0"/>
          <w:marBottom w:val="0"/>
          <w:divBdr>
            <w:top w:val="none" w:sz="0" w:space="0" w:color="auto"/>
            <w:left w:val="none" w:sz="0" w:space="0" w:color="auto"/>
            <w:bottom w:val="none" w:sz="0" w:space="0" w:color="auto"/>
            <w:right w:val="none" w:sz="0" w:space="0" w:color="auto"/>
          </w:divBdr>
        </w:div>
        <w:div w:id="2105110493">
          <w:marLeft w:val="0"/>
          <w:marRight w:val="0"/>
          <w:marTop w:val="0"/>
          <w:marBottom w:val="0"/>
          <w:divBdr>
            <w:top w:val="none" w:sz="0" w:space="0" w:color="auto"/>
            <w:left w:val="none" w:sz="0" w:space="0" w:color="auto"/>
            <w:bottom w:val="none" w:sz="0" w:space="0" w:color="auto"/>
            <w:right w:val="none" w:sz="0" w:space="0" w:color="auto"/>
          </w:divBdr>
        </w:div>
        <w:div w:id="576326751">
          <w:marLeft w:val="0"/>
          <w:marRight w:val="0"/>
          <w:marTop w:val="0"/>
          <w:marBottom w:val="0"/>
          <w:divBdr>
            <w:top w:val="none" w:sz="0" w:space="0" w:color="auto"/>
            <w:left w:val="none" w:sz="0" w:space="0" w:color="auto"/>
            <w:bottom w:val="none" w:sz="0" w:space="0" w:color="auto"/>
            <w:right w:val="none" w:sz="0" w:space="0" w:color="auto"/>
          </w:divBdr>
        </w:div>
        <w:div w:id="452098246">
          <w:marLeft w:val="0"/>
          <w:marRight w:val="0"/>
          <w:marTop w:val="0"/>
          <w:marBottom w:val="0"/>
          <w:divBdr>
            <w:top w:val="none" w:sz="0" w:space="0" w:color="auto"/>
            <w:left w:val="none" w:sz="0" w:space="0" w:color="auto"/>
            <w:bottom w:val="none" w:sz="0" w:space="0" w:color="auto"/>
            <w:right w:val="none" w:sz="0" w:space="0" w:color="auto"/>
          </w:divBdr>
        </w:div>
        <w:div w:id="1635015699">
          <w:marLeft w:val="0"/>
          <w:marRight w:val="0"/>
          <w:marTop w:val="0"/>
          <w:marBottom w:val="0"/>
          <w:divBdr>
            <w:top w:val="none" w:sz="0" w:space="0" w:color="auto"/>
            <w:left w:val="none" w:sz="0" w:space="0" w:color="auto"/>
            <w:bottom w:val="none" w:sz="0" w:space="0" w:color="auto"/>
            <w:right w:val="none" w:sz="0" w:space="0" w:color="auto"/>
          </w:divBdr>
        </w:div>
        <w:div w:id="1712075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wp-content/uploads/sites/24/2019/10/APpromotiondescription2020.pdf" TargetMode="External"/><Relationship Id="rId5" Type="http://schemas.openxmlformats.org/officeDocument/2006/relationships/hyperlink" Target="https://uofi.box.com/s/r47efql3qe2lomnfvoa4fju7l65o5t3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894</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1</cp:revision>
  <dcterms:created xsi:type="dcterms:W3CDTF">2020-07-13T20:54:00Z</dcterms:created>
  <dcterms:modified xsi:type="dcterms:W3CDTF">2020-07-13T21:00:00Z</dcterms:modified>
</cp:coreProperties>
</file>