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C8E0B" w14:textId="53E32112" w:rsidR="009A11DD" w:rsidRPr="009A11DD" w:rsidRDefault="009A11DD" w:rsidP="009A11DD">
      <w:pPr>
        <w:jc w:val="center"/>
        <w:rPr>
          <w:b/>
        </w:rPr>
      </w:pPr>
      <w:r w:rsidRPr="009A11DD">
        <w:rPr>
          <w:b/>
        </w:rPr>
        <w:t>Academ</w:t>
      </w:r>
      <w:r w:rsidR="0038522D">
        <w:rPr>
          <w:b/>
        </w:rPr>
        <w:t>ic Professional</w:t>
      </w:r>
    </w:p>
    <w:p w14:paraId="2A422F63" w14:textId="77777777" w:rsidR="009A11DD" w:rsidRPr="009A11DD" w:rsidRDefault="009A11DD" w:rsidP="009A11DD">
      <w:pPr>
        <w:jc w:val="center"/>
        <w:rPr>
          <w:b/>
        </w:rPr>
      </w:pPr>
      <w:r w:rsidRPr="009A11DD">
        <w:rPr>
          <w:b/>
        </w:rPr>
        <w:t>Title</w:t>
      </w:r>
    </w:p>
    <w:p w14:paraId="4820B850" w14:textId="77777777" w:rsidR="009A11DD" w:rsidRPr="009A11DD" w:rsidRDefault="009A11DD" w:rsidP="009A11DD">
      <w:pPr>
        <w:jc w:val="center"/>
        <w:rPr>
          <w:b/>
        </w:rPr>
      </w:pPr>
      <w:r w:rsidRPr="009A11DD">
        <w:rPr>
          <w:b/>
        </w:rPr>
        <w:t>Unit</w:t>
      </w:r>
    </w:p>
    <w:p w14:paraId="2A4BBC9D" w14:textId="77777777" w:rsidR="009A11DD" w:rsidRPr="009A11DD" w:rsidRDefault="009A11DD" w:rsidP="009A11DD">
      <w:pPr>
        <w:jc w:val="center"/>
        <w:rPr>
          <w:b/>
        </w:rPr>
      </w:pPr>
      <w:r w:rsidRPr="009A11DD">
        <w:rPr>
          <w:b/>
        </w:rPr>
        <w:t>University of Illinois Library at Urbana-Champaign</w:t>
      </w:r>
    </w:p>
    <w:p w14:paraId="368FADED" w14:textId="77777777" w:rsidR="009A11DD" w:rsidRPr="009A11DD" w:rsidRDefault="009A11DD" w:rsidP="009A11DD">
      <w:pPr>
        <w:jc w:val="center"/>
        <w:rPr>
          <w:b/>
        </w:rPr>
      </w:pPr>
    </w:p>
    <w:p w14:paraId="6729A18C" w14:textId="5F18D068" w:rsidR="00146BEC" w:rsidRPr="00146BEC" w:rsidRDefault="00B8656B" w:rsidP="00146BEC">
      <w:pPr>
        <w:rPr>
          <w:b/>
          <w:sz w:val="22"/>
          <w:szCs w:val="22"/>
        </w:rPr>
      </w:pPr>
      <w:r w:rsidRPr="0029052C">
        <w:rPr>
          <w:b/>
          <w:sz w:val="22"/>
          <w:szCs w:val="22"/>
        </w:rPr>
        <w:t xml:space="preserve">Position Available:  </w:t>
      </w:r>
      <w:r w:rsidR="00681E8B" w:rsidRPr="0029052C">
        <w:rPr>
          <w:rFonts w:cs="Arial (W1)"/>
          <w:color w:val="auto"/>
          <w:sz w:val="22"/>
          <w:szCs w:val="22"/>
        </w:rPr>
        <w:t>This position is available as soon as possible.</w:t>
      </w:r>
      <w:r w:rsidR="00681E8B" w:rsidRPr="0029052C">
        <w:rPr>
          <w:sz w:val="22"/>
          <w:szCs w:val="22"/>
        </w:rPr>
        <w:t xml:space="preserve"> </w:t>
      </w:r>
      <w:r w:rsidR="00146BEC" w:rsidRPr="00146BEC">
        <w:rPr>
          <w:sz w:val="22"/>
          <w:szCs w:val="22"/>
        </w:rPr>
        <w:t>This is a 100%-time, permanent, twelve-month (</w:t>
      </w:r>
      <w:r w:rsidR="00146BEC" w:rsidRPr="00146BEC">
        <w:rPr>
          <w:color w:val="FF0000"/>
          <w:sz w:val="22"/>
          <w:szCs w:val="22"/>
        </w:rPr>
        <w:t>Academic Professional</w:t>
      </w:r>
      <w:r w:rsidR="00146BEC" w:rsidRPr="00146BEC">
        <w:rPr>
          <w:sz w:val="22"/>
          <w:szCs w:val="22"/>
        </w:rPr>
        <w:t>) position in the University Library.</w:t>
      </w:r>
    </w:p>
    <w:p w14:paraId="223E7338" w14:textId="4327687A" w:rsidR="00681E8B" w:rsidRPr="0029052C" w:rsidRDefault="00681E8B" w:rsidP="0029052C">
      <w:pPr>
        <w:rPr>
          <w:rFonts w:cs="Times New Roman"/>
          <w:iCs/>
          <w:color w:val="auto"/>
          <w:sz w:val="22"/>
          <w:szCs w:val="22"/>
        </w:rPr>
      </w:pPr>
    </w:p>
    <w:p w14:paraId="166975D0" w14:textId="060DFBF7" w:rsidR="001C3DC5" w:rsidRDefault="001C3DC5" w:rsidP="001C3DC5">
      <w:pPr>
        <w:pBdr>
          <w:top w:val="none" w:sz="0" w:space="0" w:color="auto"/>
          <w:left w:val="none" w:sz="0" w:space="0" w:color="auto"/>
          <w:bottom w:val="none" w:sz="0" w:space="0" w:color="auto"/>
          <w:right w:val="none" w:sz="0" w:space="0" w:color="auto"/>
          <w:between w:val="none" w:sz="0" w:space="0" w:color="auto"/>
        </w:pBdr>
        <w:spacing w:after="120"/>
        <w:contextualSpacing/>
        <w:rPr>
          <w:rFonts w:cs="Times New Roman"/>
          <w:iCs/>
          <w:color w:val="auto"/>
          <w:sz w:val="22"/>
          <w:szCs w:val="22"/>
        </w:rPr>
      </w:pPr>
      <w:r w:rsidRPr="001C3DC5">
        <w:rPr>
          <w:rFonts w:cs="Times New Roman"/>
          <w:b/>
          <w:bCs/>
          <w:iCs/>
          <w:color w:val="auto"/>
          <w:sz w:val="22"/>
          <w:szCs w:val="22"/>
        </w:rPr>
        <w:t xml:space="preserve">Diversity, Equity, Inclusion and Accessibility Statement and EEO Statement: </w:t>
      </w:r>
      <w:r w:rsidRPr="001C3DC5">
        <w:rPr>
          <w:rFonts w:cs="Times New Roman"/>
          <w:iCs/>
          <w:color w:val="auto"/>
          <w:sz w:val="22"/>
          <w:szCs w:val="22"/>
        </w:rPr>
        <w:t>The University Library of the University of Illinois at Urbana-Champaign values diversity of thought, perspective, experience, and people, and is actively committed to a culture of inclusion and respect. We are dedicated to the practices of social justice, diversity, and equality, and we strive to overcome historical and divisive biases in our society and embrace diverse points of view as assets to the fabric of our community. All positions will be called on to contribute to building this environment in the Library and throughout the campus community, and we encourage candidates who share these values to apply.</w:t>
      </w:r>
    </w:p>
    <w:p w14:paraId="328887AA" w14:textId="77777777" w:rsidR="001C3DC5" w:rsidRPr="00681E8B" w:rsidRDefault="001C3DC5" w:rsidP="00681E8B">
      <w:pPr>
        <w:pBdr>
          <w:top w:val="none" w:sz="0" w:space="0" w:color="auto"/>
          <w:left w:val="none" w:sz="0" w:space="0" w:color="auto"/>
          <w:bottom w:val="none" w:sz="0" w:space="0" w:color="auto"/>
          <w:right w:val="none" w:sz="0" w:space="0" w:color="auto"/>
          <w:between w:val="none" w:sz="0" w:space="0" w:color="auto"/>
        </w:pBdr>
        <w:spacing w:after="120"/>
        <w:contextualSpacing/>
        <w:rPr>
          <w:sz w:val="22"/>
          <w:szCs w:val="22"/>
        </w:rPr>
      </w:pPr>
    </w:p>
    <w:p w14:paraId="47D36C48" w14:textId="4A22654B" w:rsidR="00B8656B" w:rsidRDefault="001C3DC5" w:rsidP="006438B7">
      <w:pPr>
        <w:rPr>
          <w:b/>
          <w:sz w:val="22"/>
          <w:szCs w:val="22"/>
        </w:rPr>
      </w:pPr>
      <w:r w:rsidRPr="001C3DC5">
        <w:rPr>
          <w:noProof/>
        </w:rPr>
        <w:drawing>
          <wp:inline distT="0" distB="0" distL="0" distR="0" wp14:anchorId="0CA77D82" wp14:editId="24637468">
            <wp:extent cx="594360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552450"/>
                    </a:xfrm>
                    <a:prstGeom prst="rect">
                      <a:avLst/>
                    </a:prstGeom>
                    <a:noFill/>
                    <a:ln>
                      <a:noFill/>
                    </a:ln>
                  </pic:spPr>
                </pic:pic>
              </a:graphicData>
            </a:graphic>
          </wp:inline>
        </w:drawing>
      </w:r>
    </w:p>
    <w:p w14:paraId="14EDF0B5" w14:textId="77777777" w:rsidR="00681E8B" w:rsidRDefault="00681E8B" w:rsidP="006438B7">
      <w:pPr>
        <w:rPr>
          <w:b/>
          <w:sz w:val="22"/>
          <w:szCs w:val="22"/>
        </w:rPr>
      </w:pPr>
    </w:p>
    <w:p w14:paraId="07380E79" w14:textId="47CD5327" w:rsidR="00B8656B" w:rsidRDefault="00B8656B" w:rsidP="006438B7">
      <w:pPr>
        <w:rPr>
          <w:b/>
          <w:sz w:val="22"/>
          <w:szCs w:val="22"/>
        </w:rPr>
      </w:pPr>
      <w:r>
        <w:rPr>
          <w:b/>
          <w:sz w:val="22"/>
          <w:szCs w:val="22"/>
        </w:rPr>
        <w:t>Duties and Responsibilities:</w:t>
      </w:r>
      <w:r w:rsidR="00001714">
        <w:rPr>
          <w:b/>
          <w:sz w:val="22"/>
          <w:szCs w:val="22"/>
        </w:rPr>
        <w:t xml:space="preserve"> (</w:t>
      </w:r>
      <w:r w:rsidR="00EC6D76">
        <w:rPr>
          <w:b/>
          <w:sz w:val="22"/>
          <w:szCs w:val="22"/>
        </w:rPr>
        <w:t>p</w:t>
      </w:r>
      <w:r w:rsidR="00001714">
        <w:rPr>
          <w:b/>
          <w:sz w:val="22"/>
          <w:szCs w:val="22"/>
        </w:rPr>
        <w:t>ercentages must be added to the duties)</w:t>
      </w:r>
    </w:p>
    <w:p w14:paraId="7D79E036" w14:textId="77777777" w:rsidR="00C3268A" w:rsidRDefault="00C3268A" w:rsidP="00C3268A">
      <w:pPr>
        <w:pBdr>
          <w:top w:val="none" w:sz="0" w:space="0" w:color="auto"/>
          <w:left w:val="none" w:sz="0" w:space="0" w:color="auto"/>
          <w:bottom w:val="none" w:sz="0" w:space="0" w:color="auto"/>
          <w:right w:val="none" w:sz="0" w:space="0" w:color="auto"/>
          <w:between w:val="none" w:sz="0" w:space="0" w:color="auto"/>
        </w:pBdr>
        <w:rPr>
          <w:sz w:val="22"/>
          <w:szCs w:val="22"/>
        </w:rPr>
      </w:pPr>
    </w:p>
    <w:p w14:paraId="5E6C0362" w14:textId="77777777" w:rsidR="001C3DC5" w:rsidRPr="001C3DC5" w:rsidRDefault="001C3DC5" w:rsidP="001C3DC5">
      <w:pPr>
        <w:pBdr>
          <w:top w:val="none" w:sz="0" w:space="0" w:color="auto"/>
          <w:left w:val="none" w:sz="0" w:space="0" w:color="auto"/>
          <w:bottom w:val="none" w:sz="0" w:space="0" w:color="auto"/>
          <w:right w:val="none" w:sz="0" w:space="0" w:color="auto"/>
          <w:between w:val="none" w:sz="0" w:space="0" w:color="auto"/>
        </w:pBdr>
        <w:rPr>
          <w:b/>
          <w:sz w:val="22"/>
          <w:szCs w:val="22"/>
        </w:rPr>
      </w:pPr>
      <w:r w:rsidRPr="001C3DC5">
        <w:rPr>
          <w:b/>
          <w:sz w:val="22"/>
          <w:szCs w:val="22"/>
        </w:rPr>
        <w:t>Qualifications:</w:t>
      </w:r>
    </w:p>
    <w:p w14:paraId="70CAA04A" w14:textId="77777777" w:rsidR="001C3DC5" w:rsidRPr="001C3DC5" w:rsidRDefault="001C3DC5" w:rsidP="001C3DC5">
      <w:pPr>
        <w:pBdr>
          <w:top w:val="none" w:sz="0" w:space="0" w:color="auto"/>
          <w:left w:val="none" w:sz="0" w:space="0" w:color="auto"/>
          <w:bottom w:val="none" w:sz="0" w:space="0" w:color="auto"/>
          <w:right w:val="none" w:sz="0" w:space="0" w:color="auto"/>
          <w:between w:val="none" w:sz="0" w:space="0" w:color="auto"/>
        </w:pBdr>
        <w:rPr>
          <w:b/>
          <w:sz w:val="22"/>
          <w:szCs w:val="22"/>
        </w:rPr>
      </w:pPr>
      <w:r w:rsidRPr="001C3DC5">
        <w:rPr>
          <w:b/>
          <w:sz w:val="22"/>
          <w:szCs w:val="22"/>
        </w:rPr>
        <w:t>Required:</w:t>
      </w:r>
    </w:p>
    <w:p w14:paraId="287420FC" w14:textId="77777777" w:rsidR="001C3DC5" w:rsidRPr="001C3DC5" w:rsidRDefault="001C3DC5" w:rsidP="001C3DC5">
      <w:pPr>
        <w:pBdr>
          <w:top w:val="none" w:sz="0" w:space="0" w:color="auto"/>
          <w:left w:val="none" w:sz="0" w:space="0" w:color="auto"/>
          <w:bottom w:val="none" w:sz="0" w:space="0" w:color="auto"/>
          <w:right w:val="none" w:sz="0" w:space="0" w:color="auto"/>
          <w:between w:val="none" w:sz="0" w:space="0" w:color="auto"/>
        </w:pBdr>
        <w:rPr>
          <w:b/>
          <w:sz w:val="22"/>
          <w:szCs w:val="22"/>
        </w:rPr>
      </w:pPr>
      <w:r w:rsidRPr="001C3DC5">
        <w:rPr>
          <w:b/>
          <w:sz w:val="22"/>
          <w:szCs w:val="22"/>
        </w:rPr>
        <w:t>Preferred:</w:t>
      </w:r>
    </w:p>
    <w:p w14:paraId="479B7A97" w14:textId="77777777" w:rsidR="00C3268A" w:rsidRDefault="00C3268A" w:rsidP="00C3268A">
      <w:pPr>
        <w:pBdr>
          <w:top w:val="none" w:sz="0" w:space="0" w:color="auto"/>
          <w:left w:val="none" w:sz="0" w:space="0" w:color="auto"/>
          <w:bottom w:val="none" w:sz="0" w:space="0" w:color="auto"/>
          <w:right w:val="none" w:sz="0" w:space="0" w:color="auto"/>
          <w:between w:val="none" w:sz="0" w:space="0" w:color="auto"/>
        </w:pBdr>
        <w:rPr>
          <w:sz w:val="22"/>
          <w:szCs w:val="22"/>
        </w:rPr>
      </w:pPr>
    </w:p>
    <w:p w14:paraId="32BAE02D" w14:textId="77777777" w:rsidR="00C3268A" w:rsidRPr="00C3268A" w:rsidRDefault="00C3268A" w:rsidP="00C3268A">
      <w:pPr>
        <w:pBdr>
          <w:top w:val="none" w:sz="0" w:space="0" w:color="auto"/>
          <w:left w:val="none" w:sz="0" w:space="0" w:color="auto"/>
          <w:bottom w:val="none" w:sz="0" w:space="0" w:color="auto"/>
          <w:right w:val="none" w:sz="0" w:space="0" w:color="auto"/>
          <w:between w:val="none" w:sz="0" w:space="0" w:color="auto"/>
        </w:pBdr>
        <w:rPr>
          <w:sz w:val="22"/>
          <w:szCs w:val="22"/>
        </w:rPr>
      </w:pPr>
      <w:r w:rsidRPr="00C3268A">
        <w:rPr>
          <w:sz w:val="22"/>
          <w:szCs w:val="22"/>
        </w:rPr>
        <w:t xml:space="preserve">Academic Professional employees are encouraged to use “investigation time” to pursue areas of interest, not directly in support of an immediate program need, in accordance with the University Library’s policy on Investigation Time for Academic Professional Employees </w:t>
      </w:r>
      <w:hyperlink r:id="rId5" w:history="1">
        <w:r w:rsidRPr="00C3268A">
          <w:rPr>
            <w:color w:val="0000FF"/>
            <w:sz w:val="22"/>
            <w:szCs w:val="22"/>
            <w:u w:val="single"/>
          </w:rPr>
          <w:t>https://www.library.illinois.edu/staff/bhrsc/human/resources/guidelines-for-investigation-time/</w:t>
        </w:r>
      </w:hyperlink>
      <w:r w:rsidRPr="00C3268A">
        <w:rPr>
          <w:sz w:val="22"/>
          <w:szCs w:val="22"/>
        </w:rPr>
        <w:t>. Some investigations originating in this manner may evolve into regular work assignments or production activities.</w:t>
      </w:r>
    </w:p>
    <w:p w14:paraId="5D762178" w14:textId="77777777" w:rsidR="00B8656B" w:rsidRDefault="00B8656B" w:rsidP="006438B7">
      <w:pPr>
        <w:rPr>
          <w:b/>
          <w:sz w:val="22"/>
          <w:szCs w:val="22"/>
        </w:rPr>
      </w:pPr>
    </w:p>
    <w:p w14:paraId="27068BF0" w14:textId="77777777" w:rsidR="001C3DC5" w:rsidRDefault="006438B7" w:rsidP="001C3DC5">
      <w:pPr>
        <w:rPr>
          <w:sz w:val="22"/>
          <w:szCs w:val="22"/>
        </w:rPr>
      </w:pPr>
      <w:r>
        <w:rPr>
          <w:b/>
          <w:sz w:val="22"/>
          <w:szCs w:val="22"/>
        </w:rPr>
        <w:t xml:space="preserve">Environment:  </w:t>
      </w:r>
      <w:r w:rsidRPr="00C3268A">
        <w:rPr>
          <w:sz w:val="22"/>
          <w:szCs w:val="22"/>
        </w:rPr>
        <w:t xml:space="preserve">The University of Illinois at Urbana-Champaign Library is a leader in the delivery of user services, and active programs in information, instructional, access, and scholarly services that help the Library to maintain its place at the intellectual heart of the campus. The Library also holds one of the preeminent research collections in the world, encompassing more than 13 million volumes and a total of more than 23 million items. The Library is committed to maintaining the strongest collections and service programs possible, and to engaging in research, development, and scholarly practice - all of which support the University's missions of teaching, research, and public engagement. The Library employs approximately 90 faculty members, and more than 300 academic professionals, staff, and graduate assistants. For more information, see: </w:t>
      </w:r>
      <w:hyperlink r:id="rId6">
        <w:r w:rsidRPr="00C3268A">
          <w:rPr>
            <w:color w:val="0000FF"/>
            <w:sz w:val="22"/>
            <w:szCs w:val="22"/>
            <w:u w:val="single"/>
          </w:rPr>
          <w:t>http://www.library.illinois.edu/</w:t>
        </w:r>
      </w:hyperlink>
      <w:r>
        <w:rPr>
          <w:sz w:val="22"/>
          <w:szCs w:val="22"/>
        </w:rPr>
        <w:t>.</w:t>
      </w:r>
    </w:p>
    <w:p w14:paraId="6F59116D" w14:textId="77777777" w:rsidR="00A74144" w:rsidRDefault="00A74144" w:rsidP="001C3DC5">
      <w:pPr>
        <w:rPr>
          <w:b/>
          <w:sz w:val="22"/>
          <w:szCs w:val="22"/>
        </w:rPr>
      </w:pPr>
    </w:p>
    <w:p w14:paraId="7CDC4236" w14:textId="2AEA089C" w:rsidR="001C3DC5" w:rsidRDefault="001C3DC5" w:rsidP="001C3DC5">
      <w:pPr>
        <w:rPr>
          <w:sz w:val="22"/>
          <w:szCs w:val="22"/>
        </w:rPr>
      </w:pPr>
      <w:r>
        <w:rPr>
          <w:b/>
          <w:sz w:val="22"/>
          <w:szCs w:val="22"/>
        </w:rPr>
        <w:t xml:space="preserve">Salary and Rank: </w:t>
      </w:r>
      <w:r w:rsidRPr="001C3DC5">
        <w:rPr>
          <w:sz w:val="22"/>
          <w:szCs w:val="22"/>
        </w:rPr>
        <w:t xml:space="preserve">Minimum salary is </w:t>
      </w:r>
      <w:r w:rsidRPr="001C3DC5">
        <w:rPr>
          <w:sz w:val="22"/>
          <w:szCs w:val="22"/>
          <w:highlight w:val="yellow"/>
        </w:rPr>
        <w:t>XXX</w:t>
      </w:r>
      <w:r w:rsidRPr="001C3DC5">
        <w:rPr>
          <w:sz w:val="22"/>
          <w:szCs w:val="22"/>
        </w:rPr>
        <w:t xml:space="preserve"> </w:t>
      </w:r>
      <w:bookmarkStart w:id="0" w:name="_Hlk98254998"/>
      <w:r w:rsidRPr="001C3DC5">
        <w:rPr>
          <w:sz w:val="22"/>
          <w:szCs w:val="22"/>
        </w:rPr>
        <w:t>and commensurate with credentials and experience</w:t>
      </w:r>
      <w:bookmarkEnd w:id="0"/>
      <w:r w:rsidRPr="001C3DC5">
        <w:rPr>
          <w:sz w:val="22"/>
          <w:szCs w:val="22"/>
        </w:rPr>
        <w:t>.</w:t>
      </w:r>
    </w:p>
    <w:p w14:paraId="2C80C0AB" w14:textId="626C3371" w:rsidR="001C3DC5" w:rsidRDefault="001C3DC5" w:rsidP="001C3DC5">
      <w:pPr>
        <w:rPr>
          <w:sz w:val="22"/>
          <w:szCs w:val="22"/>
        </w:rPr>
      </w:pPr>
    </w:p>
    <w:p w14:paraId="1634B08A" w14:textId="77777777" w:rsidR="001C3DC5" w:rsidRPr="001C3DC5" w:rsidRDefault="001C3DC5" w:rsidP="001C3DC5">
      <w:pPr>
        <w:rPr>
          <w:sz w:val="22"/>
          <w:szCs w:val="22"/>
        </w:rPr>
      </w:pPr>
      <w:r w:rsidRPr="001C3DC5">
        <w:rPr>
          <w:b/>
          <w:sz w:val="22"/>
          <w:szCs w:val="22"/>
        </w:rPr>
        <w:t>Terms of Appointment:</w:t>
      </w:r>
      <w:r w:rsidRPr="001C3DC5">
        <w:rPr>
          <w:sz w:val="22"/>
          <w:szCs w:val="22"/>
        </w:rPr>
        <w:t xml:space="preserve"> Twelve-month appointment; 24 annual vacation days; 11 annual paid holidays; 12 annual sick-leave days (cumulative), plus an additional 13 sick-leave days (non-cumulative) available, </w:t>
      </w:r>
      <w:r w:rsidRPr="001C3DC5">
        <w:rPr>
          <w:sz w:val="22"/>
          <w:szCs w:val="22"/>
        </w:rPr>
        <w:lastRenderedPageBreak/>
        <w:t>if needed, each year; health insurance requiring a small co-payment is provided to employee (with the option to purchase coverage for spouse and dependents); required participation in State Universities Retirement System (SURS) (8% of annual salary is withheld and is refundable upon termination), with several options for participation in additional retirement plans; newly-hired employees are covered by the Medicare portion of Social Security and are subject to its deduction.</w:t>
      </w:r>
    </w:p>
    <w:p w14:paraId="3B3FA332" w14:textId="77777777" w:rsidR="006438B7" w:rsidRDefault="006438B7" w:rsidP="006438B7">
      <w:pPr>
        <w:rPr>
          <w:sz w:val="22"/>
          <w:szCs w:val="22"/>
        </w:rPr>
      </w:pPr>
    </w:p>
    <w:p w14:paraId="13649B72" w14:textId="77777777" w:rsidR="00C3268A" w:rsidRPr="00C3268A" w:rsidRDefault="006438B7" w:rsidP="00C3268A">
      <w:pPr>
        <w:rPr>
          <w:sz w:val="22"/>
          <w:szCs w:val="22"/>
        </w:rPr>
      </w:pPr>
      <w:r>
        <w:rPr>
          <w:b/>
          <w:sz w:val="22"/>
          <w:szCs w:val="22"/>
        </w:rPr>
        <w:t>Campus and Community:</w:t>
      </w:r>
      <w:r>
        <w:rPr>
          <w:sz w:val="22"/>
          <w:szCs w:val="22"/>
        </w:rPr>
        <w:t xml:space="preserve"> </w:t>
      </w:r>
      <w:r w:rsidR="00C3268A" w:rsidRPr="00C3268A">
        <w:rPr>
          <w:sz w:val="22"/>
          <w:szCs w:val="22"/>
        </w:rPr>
        <w:t>The University of Illinois at Urbana-Champaign is a comprehensive and major public land-grant university (Doctoral/Research University-Extensive) that is ranked among the best in the world. Chartered in 1867, it provides undergraduate and graduate education in more than 150 fields of study, conducts theoretical and applied research, and provides public service to the state and the nation. It employs 2,765 faculty members who serve more than 33,000 undergraduates and 15,000 grad</w:t>
      </w:r>
      <w:r w:rsidR="008D031F">
        <w:rPr>
          <w:sz w:val="22"/>
          <w:szCs w:val="22"/>
        </w:rPr>
        <w:t>uate and professional students.</w:t>
      </w:r>
      <w:r w:rsidR="00C3268A" w:rsidRPr="00C3268A">
        <w:rPr>
          <w:sz w:val="22"/>
          <w:szCs w:val="22"/>
        </w:rPr>
        <w:t xml:space="preserve"> More information about the campus is available at </w:t>
      </w:r>
      <w:hyperlink r:id="rId7" w:history="1">
        <w:r w:rsidR="00C3268A" w:rsidRPr="00C3268A">
          <w:rPr>
            <w:rStyle w:val="Hyperlink"/>
            <w:sz w:val="22"/>
            <w:szCs w:val="22"/>
          </w:rPr>
          <w:t>www.illinois.edu</w:t>
        </w:r>
      </w:hyperlink>
      <w:r w:rsidR="00C3268A" w:rsidRPr="00C3268A">
        <w:rPr>
          <w:sz w:val="22"/>
          <w:szCs w:val="22"/>
        </w:rPr>
        <w:t>.</w:t>
      </w:r>
    </w:p>
    <w:p w14:paraId="15AC1592" w14:textId="77777777" w:rsidR="00C3268A" w:rsidRPr="00C3268A" w:rsidRDefault="00C3268A" w:rsidP="00C3268A">
      <w:pPr>
        <w:rPr>
          <w:sz w:val="22"/>
          <w:szCs w:val="22"/>
        </w:rPr>
      </w:pPr>
    </w:p>
    <w:p w14:paraId="10767767" w14:textId="0F1E292D" w:rsidR="006438B7" w:rsidRDefault="00C3268A" w:rsidP="006438B7">
      <w:pPr>
        <w:rPr>
          <w:sz w:val="22"/>
          <w:szCs w:val="22"/>
        </w:rPr>
      </w:pPr>
      <w:r w:rsidRPr="00C3268A">
        <w:rPr>
          <w:sz w:val="22"/>
          <w:szCs w:val="22"/>
        </w:rPr>
        <w:t xml:space="preserve">The University is located in the twin cities of Champaign and Urbana, which have a combined population of 207,000 and are situated about 140 miles south of Chicago, 125 miles west of Indianapolis, and 180 northeast of St. Louis. The University and its surrounding communities offer a cultural and recreational environment ideally suited to the work of a major research institution. For more information about the community, visit: </w:t>
      </w:r>
      <w:hyperlink r:id="rId8" w:history="1">
        <w:r w:rsidRPr="00C3268A">
          <w:rPr>
            <w:rStyle w:val="Hyperlink"/>
            <w:sz w:val="22"/>
            <w:szCs w:val="22"/>
          </w:rPr>
          <w:t>https://illinois.edu</w:t>
        </w:r>
      </w:hyperlink>
      <w:r w:rsidRPr="00C3268A">
        <w:rPr>
          <w:sz w:val="22"/>
          <w:szCs w:val="22"/>
        </w:rPr>
        <w:t xml:space="preserve"> or </w:t>
      </w:r>
      <w:hyperlink r:id="rId9" w:history="1">
        <w:r w:rsidRPr="00C3268A">
          <w:rPr>
            <w:rStyle w:val="Hyperlink"/>
            <w:sz w:val="22"/>
            <w:szCs w:val="22"/>
          </w:rPr>
          <w:t>https://www.champaigncounty.org</w:t>
        </w:r>
      </w:hyperlink>
      <w:r w:rsidRPr="00C3268A">
        <w:rPr>
          <w:sz w:val="22"/>
          <w:szCs w:val="22"/>
        </w:rPr>
        <w:t xml:space="preserve">. </w:t>
      </w:r>
    </w:p>
    <w:p w14:paraId="4EFB58B9" w14:textId="77777777" w:rsidR="00087304" w:rsidRPr="00A82492" w:rsidRDefault="00087304" w:rsidP="00087304">
      <w:pPr>
        <w:pStyle w:val="NoSpacing"/>
      </w:pPr>
    </w:p>
    <w:p w14:paraId="2B4420DB" w14:textId="77777777" w:rsidR="001B3244" w:rsidRPr="001B3244" w:rsidRDefault="001B3244" w:rsidP="001B3244">
      <w:pPr>
        <w:rPr>
          <w:b/>
          <w:bCs/>
          <w:sz w:val="22"/>
          <w:szCs w:val="22"/>
        </w:rPr>
      </w:pPr>
      <w:r w:rsidRPr="001B3244">
        <w:rPr>
          <w:b/>
          <w:bCs/>
          <w:sz w:val="22"/>
          <w:szCs w:val="22"/>
        </w:rPr>
        <w:t>Application Procedures &amp; Deadline Information:</w:t>
      </w:r>
    </w:p>
    <w:p w14:paraId="6FAD3118" w14:textId="77777777" w:rsidR="001B3244" w:rsidRPr="001B3244" w:rsidRDefault="001B3244" w:rsidP="001B3244">
      <w:pPr>
        <w:rPr>
          <w:bCs/>
          <w:sz w:val="22"/>
          <w:szCs w:val="22"/>
        </w:rPr>
      </w:pPr>
      <w:r w:rsidRPr="001B3244">
        <w:rPr>
          <w:b/>
          <w:sz w:val="22"/>
          <w:szCs w:val="22"/>
        </w:rPr>
        <w:br/>
      </w:r>
      <w:r w:rsidRPr="001B3244">
        <w:rPr>
          <w:bCs/>
          <w:sz w:val="22"/>
          <w:szCs w:val="22"/>
        </w:rPr>
        <w:t xml:space="preserve">Please create your candidate profile at </w:t>
      </w:r>
      <w:hyperlink r:id="rId10" w:history="1">
        <w:r w:rsidRPr="001B3244">
          <w:rPr>
            <w:rStyle w:val="Hyperlink"/>
            <w:bCs/>
            <w:sz w:val="22"/>
            <w:szCs w:val="22"/>
          </w:rPr>
          <w:t>http://jobs.illinois.edu</w:t>
        </w:r>
      </w:hyperlink>
      <w:r w:rsidRPr="001B3244">
        <w:rPr>
          <w:bCs/>
          <w:sz w:val="22"/>
          <w:szCs w:val="22"/>
        </w:rPr>
        <w:t xml:space="preserve">  and upload a cover letter, your curriculum vitae, and the names and email addresses of three professional references. To ensure full consideration, all required application materials must be submitted by </w:t>
      </w:r>
      <w:r w:rsidRPr="001B3244">
        <w:rPr>
          <w:bCs/>
          <w:sz w:val="22"/>
          <w:szCs w:val="22"/>
          <w:highlight w:val="yellow"/>
        </w:rPr>
        <w:t>XXX</w:t>
      </w:r>
      <w:r w:rsidRPr="001B3244">
        <w:rPr>
          <w:bCs/>
          <w:sz w:val="22"/>
          <w:szCs w:val="22"/>
        </w:rPr>
        <w:t>.</w:t>
      </w:r>
    </w:p>
    <w:p w14:paraId="6241671E" w14:textId="77777777" w:rsidR="001B3244" w:rsidRPr="001B3244" w:rsidRDefault="001B3244" w:rsidP="001B3244">
      <w:pPr>
        <w:rPr>
          <w:bCs/>
          <w:sz w:val="22"/>
          <w:szCs w:val="22"/>
        </w:rPr>
      </w:pPr>
    </w:p>
    <w:p w14:paraId="021DDE6B" w14:textId="77777777" w:rsidR="001B3244" w:rsidRPr="001B3244" w:rsidRDefault="001B3244" w:rsidP="001B3244">
      <w:pPr>
        <w:rPr>
          <w:bCs/>
          <w:sz w:val="22"/>
          <w:szCs w:val="22"/>
        </w:rPr>
      </w:pPr>
      <w:r w:rsidRPr="001B3244">
        <w:rPr>
          <w:bCs/>
          <w:sz w:val="22"/>
          <w:szCs w:val="22"/>
        </w:rPr>
        <w:t>For further information about this speciﬁc position, please contact 217-333-8169. For questions regarding the application process, please contact 217-333-2137.</w:t>
      </w:r>
    </w:p>
    <w:p w14:paraId="4EEA4D4B" w14:textId="77777777" w:rsidR="001B3244" w:rsidRPr="001B3244" w:rsidRDefault="001B3244" w:rsidP="001B3244">
      <w:pPr>
        <w:rPr>
          <w:bCs/>
          <w:sz w:val="22"/>
          <w:szCs w:val="22"/>
        </w:rPr>
      </w:pPr>
      <w:r w:rsidRPr="001B3244">
        <w:rPr>
          <w:bCs/>
          <w:sz w:val="22"/>
          <w:szCs w:val="22"/>
        </w:rPr>
        <w:pict w14:anchorId="366E071D">
          <v:rect id="_x0000_i1025" style="width:468pt;height:.6pt" o:hralign="center" o:hrstd="t" o:hr="t" fillcolor="#a0a0a0" stroked="f"/>
        </w:pict>
      </w:r>
    </w:p>
    <w:p w14:paraId="0DA4065A" w14:textId="77777777" w:rsidR="001B3244" w:rsidRPr="001B3244" w:rsidRDefault="001B3244" w:rsidP="001B3244">
      <w:pPr>
        <w:rPr>
          <w:bCs/>
          <w:sz w:val="22"/>
          <w:szCs w:val="22"/>
        </w:rPr>
      </w:pPr>
      <w:r w:rsidRPr="001B3244">
        <w:rPr>
          <w:bCs/>
          <w:sz w:val="22"/>
          <w:szCs w:val="22"/>
        </w:rPr>
        <w:t>The University of Illinois System is an equal opportunity employer, including but not limited to disability and/or veteran status, and complies with all applicable state and federal employment mandates. Please visit </w:t>
      </w:r>
      <w:hyperlink r:id="rId11" w:tgtFrame="_blank" w:history="1">
        <w:r w:rsidRPr="001B3244">
          <w:rPr>
            <w:rStyle w:val="Hyperlink"/>
            <w:bCs/>
            <w:sz w:val="22"/>
            <w:szCs w:val="22"/>
          </w:rPr>
          <w:t>Required Employment Notices and Posters</w:t>
        </w:r>
      </w:hyperlink>
      <w:r w:rsidRPr="001B3244">
        <w:rPr>
          <w:bCs/>
          <w:sz w:val="22"/>
          <w:szCs w:val="22"/>
        </w:rPr>
        <w:t> to view our non-discrimination statement and find additional information about required background checks, sexual harassment/misconduct disclosures, COVID-19 vaccination requirement, and employment eligibility review through </w:t>
      </w:r>
      <w:hyperlink r:id="rId12" w:tgtFrame="_blank" w:history="1">
        <w:r w:rsidRPr="001B3244">
          <w:rPr>
            <w:rStyle w:val="Hyperlink"/>
            <w:bCs/>
            <w:sz w:val="22"/>
            <w:szCs w:val="22"/>
          </w:rPr>
          <w:t>E-Verify</w:t>
        </w:r>
      </w:hyperlink>
      <w:r w:rsidRPr="001B3244">
        <w:rPr>
          <w:bCs/>
          <w:sz w:val="22"/>
          <w:szCs w:val="22"/>
        </w:rPr>
        <w:t>.</w:t>
      </w:r>
    </w:p>
    <w:p w14:paraId="6894557A" w14:textId="77777777" w:rsidR="001B3244" w:rsidRPr="001B3244" w:rsidRDefault="001B3244" w:rsidP="001B3244">
      <w:pPr>
        <w:rPr>
          <w:bCs/>
          <w:sz w:val="22"/>
          <w:szCs w:val="22"/>
        </w:rPr>
      </w:pPr>
    </w:p>
    <w:p w14:paraId="1DA01EA9" w14:textId="77777777" w:rsidR="001B3244" w:rsidRPr="001B3244" w:rsidRDefault="001B3244" w:rsidP="001B3244">
      <w:pPr>
        <w:rPr>
          <w:bCs/>
          <w:sz w:val="22"/>
          <w:szCs w:val="22"/>
        </w:rPr>
      </w:pPr>
      <w:r w:rsidRPr="001B3244">
        <w:rPr>
          <w:bCs/>
          <w:sz w:val="22"/>
          <w:szCs w:val="22"/>
        </w:rPr>
        <w:t>Applicants with disabilities are encouraged to apply and may request a reasonable accommodation under the Americans with Disabilities Act (2008) to complete the application and/or interview process. Requests may be submitted through the reasonable accommodations </w:t>
      </w:r>
      <w:hyperlink r:id="rId13" w:tgtFrame="_blank" w:history="1">
        <w:r w:rsidRPr="001B3244">
          <w:rPr>
            <w:rStyle w:val="Hyperlink"/>
            <w:bCs/>
            <w:sz w:val="22"/>
            <w:szCs w:val="22"/>
          </w:rPr>
          <w:t>portal</w:t>
        </w:r>
      </w:hyperlink>
      <w:r w:rsidRPr="001B3244">
        <w:rPr>
          <w:bCs/>
          <w:sz w:val="22"/>
          <w:szCs w:val="22"/>
        </w:rPr>
        <w:t>, or by contacting the Accessibility &amp; Accommodations Division of the Office for Access and Equity at 217-333-0885, or by emailing accessibility@illinois.edu.</w:t>
      </w:r>
    </w:p>
    <w:p w14:paraId="22C4FE1B" w14:textId="77777777" w:rsidR="001B3244" w:rsidRPr="001B3244" w:rsidRDefault="001B3244" w:rsidP="001B3244">
      <w:pPr>
        <w:rPr>
          <w:bCs/>
          <w:sz w:val="22"/>
          <w:szCs w:val="22"/>
        </w:rPr>
      </w:pPr>
      <w:r w:rsidRPr="001B3244">
        <w:rPr>
          <w:bCs/>
          <w:sz w:val="22"/>
          <w:szCs w:val="22"/>
        </w:rPr>
        <w:pict w14:anchorId="3613A8EB">
          <v:rect id="_x0000_i1026" style="width:468pt;height:.6pt" o:hralign="center" o:hrstd="t" o:hr="t" fillcolor="#a0a0a0" stroked="f"/>
        </w:pict>
      </w:r>
    </w:p>
    <w:p w14:paraId="7A551AEF" w14:textId="77777777" w:rsidR="001B3244" w:rsidRPr="001B3244" w:rsidRDefault="001B3244" w:rsidP="001B3244">
      <w:pPr>
        <w:rPr>
          <w:bCs/>
          <w:sz w:val="22"/>
          <w:szCs w:val="22"/>
        </w:rPr>
      </w:pPr>
    </w:p>
    <w:p w14:paraId="67FFE385" w14:textId="77777777" w:rsidR="00EC421D" w:rsidRPr="001B3244" w:rsidRDefault="00EC421D" w:rsidP="001B3244">
      <w:pPr>
        <w:rPr>
          <w:bCs/>
        </w:rPr>
      </w:pPr>
    </w:p>
    <w:sectPr w:rsidR="00EC421D" w:rsidRPr="001B324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1)">
    <w:altName w:val="Arial"/>
    <w:charset w:val="00"/>
    <w:family w:val="swiss"/>
    <w:pitch w:val="variable"/>
    <w:sig w:usb0="00000000"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8B7"/>
    <w:rsid w:val="00001714"/>
    <w:rsid w:val="00087304"/>
    <w:rsid w:val="00146BEC"/>
    <w:rsid w:val="001B3244"/>
    <w:rsid w:val="001C3DC5"/>
    <w:rsid w:val="0029052C"/>
    <w:rsid w:val="00374C24"/>
    <w:rsid w:val="0038522D"/>
    <w:rsid w:val="00460621"/>
    <w:rsid w:val="006438B7"/>
    <w:rsid w:val="00681E8B"/>
    <w:rsid w:val="008D031F"/>
    <w:rsid w:val="009A11DD"/>
    <w:rsid w:val="00A74144"/>
    <w:rsid w:val="00B8656B"/>
    <w:rsid w:val="00C3268A"/>
    <w:rsid w:val="00EC421D"/>
    <w:rsid w:val="00EC6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B818B"/>
  <w15:chartTrackingRefBased/>
  <w15:docId w15:val="{299AE2C3-B31F-4828-9D40-438202A2B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438B7"/>
    <w:pPr>
      <w:pBdr>
        <w:top w:val="nil"/>
        <w:left w:val="nil"/>
        <w:bottom w:val="nil"/>
        <w:right w:val="nil"/>
        <w:between w:val="nil"/>
      </w:pBdr>
      <w:spacing w:after="0" w:line="240" w:lineRule="auto"/>
    </w:pPr>
    <w:rPr>
      <w:rFonts w:ascii="Calibri" w:eastAsia="Calibri" w:hAnsi="Calibri" w:cs="Calibri"/>
      <w:color w:val="00000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7304"/>
    <w:pPr>
      <w:spacing w:after="0" w:line="240" w:lineRule="auto"/>
    </w:pPr>
  </w:style>
  <w:style w:type="paragraph" w:styleId="BalloonText">
    <w:name w:val="Balloon Text"/>
    <w:basedOn w:val="Normal"/>
    <w:link w:val="BalloonTextChar"/>
    <w:uiPriority w:val="99"/>
    <w:semiHidden/>
    <w:unhideWhenUsed/>
    <w:rsid w:val="00B865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56B"/>
    <w:rPr>
      <w:rFonts w:ascii="Segoe UI" w:eastAsia="Calibri" w:hAnsi="Segoe UI" w:cs="Segoe UI"/>
      <w:color w:val="000000"/>
      <w:sz w:val="18"/>
      <w:szCs w:val="18"/>
    </w:rPr>
  </w:style>
  <w:style w:type="character" w:styleId="Hyperlink">
    <w:name w:val="Hyperlink"/>
    <w:basedOn w:val="DefaultParagraphFont"/>
    <w:uiPriority w:val="99"/>
    <w:unhideWhenUsed/>
    <w:rsid w:val="00681E8B"/>
    <w:rPr>
      <w:color w:val="0563C1" w:themeColor="hyperlink"/>
      <w:u w:val="single"/>
    </w:rPr>
  </w:style>
  <w:style w:type="character" w:styleId="UnresolvedMention">
    <w:name w:val="Unresolved Mention"/>
    <w:basedOn w:val="DefaultParagraphFont"/>
    <w:uiPriority w:val="99"/>
    <w:semiHidden/>
    <w:unhideWhenUsed/>
    <w:rsid w:val="001B32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537719">
      <w:bodyDiv w:val="1"/>
      <w:marLeft w:val="0"/>
      <w:marRight w:val="0"/>
      <w:marTop w:val="0"/>
      <w:marBottom w:val="0"/>
      <w:divBdr>
        <w:top w:val="none" w:sz="0" w:space="0" w:color="auto"/>
        <w:left w:val="none" w:sz="0" w:space="0" w:color="auto"/>
        <w:bottom w:val="none" w:sz="0" w:space="0" w:color="auto"/>
        <w:right w:val="none" w:sz="0" w:space="0" w:color="auto"/>
      </w:divBdr>
    </w:div>
    <w:div w:id="188501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llinois.edu/" TargetMode="External"/><Relationship Id="rId13" Type="http://schemas.openxmlformats.org/officeDocument/2006/relationships/hyperlink" Target="https://illinois-accommodate.symplicity.com/public_accommodation/" TargetMode="External"/><Relationship Id="rId3" Type="http://schemas.openxmlformats.org/officeDocument/2006/relationships/webSettings" Target="webSettings.xml"/><Relationship Id="rId7" Type="http://schemas.openxmlformats.org/officeDocument/2006/relationships/hyperlink" Target="http://www.illinois.edu" TargetMode="External"/><Relationship Id="rId12" Type="http://schemas.openxmlformats.org/officeDocument/2006/relationships/hyperlink" Target="https://e-verify.uscis.gov/web/media/resourcesContents/E-Verify_Participation_Poster_ES.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brary.illinois.edu/" TargetMode="External"/><Relationship Id="rId11" Type="http://schemas.openxmlformats.org/officeDocument/2006/relationships/hyperlink" Target="https://go.uillinois.edu/noticesandposters" TargetMode="External"/><Relationship Id="rId5" Type="http://schemas.openxmlformats.org/officeDocument/2006/relationships/hyperlink" Target="https://www.library.illinois.edu/staff/bhrsc/human/resources/guidelines-for-investigation-time/" TargetMode="External"/><Relationship Id="rId15" Type="http://schemas.openxmlformats.org/officeDocument/2006/relationships/theme" Target="theme/theme1.xml"/><Relationship Id="rId10" Type="http://schemas.openxmlformats.org/officeDocument/2006/relationships/hyperlink" Target="http://jobs.illinois.edu" TargetMode="External"/><Relationship Id="rId4" Type="http://schemas.openxmlformats.org/officeDocument/2006/relationships/image" Target="media/image1.emf"/><Relationship Id="rId9" Type="http://schemas.openxmlformats.org/officeDocument/2006/relationships/hyperlink" Target="https://www.champaigncounty.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Hoffman, Donna J</dc:creator>
  <cp:keywords/>
  <dc:description/>
  <cp:lastModifiedBy>Johnson, Aneitre T</cp:lastModifiedBy>
  <cp:revision>10</cp:revision>
  <cp:lastPrinted>2018-06-13T20:01:00Z</cp:lastPrinted>
  <dcterms:created xsi:type="dcterms:W3CDTF">2022-07-07T18:57:00Z</dcterms:created>
  <dcterms:modified xsi:type="dcterms:W3CDTF">2022-09-08T19:26:00Z</dcterms:modified>
</cp:coreProperties>
</file>